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1F57B7" w:rsidRPr="003634F5" w:rsidTr="001F57B7">
        <w:trPr>
          <w:trHeight w:hRule="exact" w:val="1418"/>
        </w:trPr>
        <w:tc>
          <w:tcPr>
            <w:tcW w:w="6804" w:type="dxa"/>
            <w:vAlign w:val="center"/>
            <w:hideMark/>
          </w:tcPr>
          <w:p w:rsidR="001F57B7" w:rsidRPr="003634F5" w:rsidRDefault="00E60993">
            <w:pPr>
              <w:pStyle w:val="EPName"/>
            </w:pPr>
            <w:r w:rsidRPr="003634F5">
              <w:t>Europa-Parlamentet</w:t>
            </w:r>
          </w:p>
          <w:p w:rsidR="001F57B7" w:rsidRPr="003634F5" w:rsidRDefault="00F159EF" w:rsidP="00F159EF">
            <w:pPr>
              <w:pStyle w:val="EPTerm"/>
              <w:rPr>
                <w:rStyle w:val="HideTWBExt"/>
                <w:noProof w:val="0"/>
                <w:vanish w:val="0"/>
                <w:color w:val="auto"/>
              </w:rPr>
            </w:pPr>
            <w:r w:rsidRPr="003634F5">
              <w:t>2014-2019</w:t>
            </w:r>
          </w:p>
        </w:tc>
        <w:tc>
          <w:tcPr>
            <w:tcW w:w="2268" w:type="dxa"/>
            <w:hideMark/>
          </w:tcPr>
          <w:p w:rsidR="001F57B7" w:rsidRPr="003634F5" w:rsidRDefault="00115FD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1pt">
                  <v:imagedata r:id="rId7" o:title="EP logo RGB_Mute"/>
                </v:shape>
              </w:pict>
            </w:r>
          </w:p>
        </w:tc>
      </w:tr>
    </w:tbl>
    <w:p w:rsidR="00C71A3C" w:rsidRPr="003634F5" w:rsidRDefault="00C71A3C" w:rsidP="00C71A3C">
      <w:pPr>
        <w:pStyle w:val="LineTop"/>
      </w:pPr>
    </w:p>
    <w:p w:rsidR="00C71A3C" w:rsidRPr="003634F5" w:rsidRDefault="005D4FBD" w:rsidP="00C71A3C">
      <w:pPr>
        <w:pStyle w:val="ZCommittee"/>
      </w:pPr>
      <w:r>
        <w:t>Mødedokument</w:t>
      </w:r>
    </w:p>
    <w:p w:rsidR="00C71A3C" w:rsidRPr="003634F5" w:rsidRDefault="00C71A3C" w:rsidP="00C71A3C">
      <w:pPr>
        <w:pStyle w:val="LineBottom"/>
      </w:pPr>
    </w:p>
    <w:p w:rsidR="00ED0821" w:rsidRPr="003634F5" w:rsidRDefault="005D4FBD">
      <w:pPr>
        <w:pStyle w:val="RefProc"/>
      </w:pPr>
      <w:r w:rsidRPr="005D4FBD">
        <w:rPr>
          <w:rStyle w:val="HideTWBExt"/>
          <w:noProof w:val="0"/>
        </w:rPr>
        <w:t>&lt;NoDocSe&gt;</w:t>
      </w:r>
      <w:r w:rsidRPr="005D4FBD">
        <w:t>A8-0053/2017</w:t>
      </w:r>
      <w:r w:rsidRPr="005D4FBD">
        <w:rPr>
          <w:rStyle w:val="HideTWBExt"/>
          <w:noProof w:val="0"/>
        </w:rPr>
        <w:t>&lt;/NoDocSe&gt;</w:t>
      </w:r>
    </w:p>
    <w:p w:rsidR="00ED0821" w:rsidRPr="003634F5" w:rsidRDefault="00ED0821">
      <w:pPr>
        <w:pStyle w:val="ZDate"/>
      </w:pPr>
      <w:r w:rsidRPr="003634F5">
        <w:rPr>
          <w:rStyle w:val="HideTWBExt"/>
          <w:noProof w:val="0"/>
        </w:rPr>
        <w:t>&lt;Date&gt;</w:t>
      </w:r>
      <w:r w:rsidR="005D4FBD" w:rsidRPr="005D4FBD">
        <w:rPr>
          <w:rStyle w:val="HideTWBInt"/>
        </w:rPr>
        <w:t>{03/03/2017}</w:t>
      </w:r>
      <w:r w:rsidR="005D4FBD" w:rsidRPr="005D4FBD">
        <w:t>3.3.2017</w:t>
      </w:r>
      <w:r w:rsidRPr="003634F5">
        <w:rPr>
          <w:rStyle w:val="HideTWBExt"/>
          <w:noProof w:val="0"/>
        </w:rPr>
        <w:t>&lt;/Date&gt;</w:t>
      </w:r>
    </w:p>
    <w:p w:rsidR="00ED0821" w:rsidRPr="003634F5" w:rsidRDefault="00ED0821">
      <w:pPr>
        <w:pStyle w:val="StarsAndIs"/>
      </w:pPr>
      <w:r w:rsidRPr="003634F5">
        <w:rPr>
          <w:rStyle w:val="HideTWBExt"/>
          <w:b w:val="0"/>
          <w:noProof w:val="0"/>
        </w:rPr>
        <w:t>&lt;RefProcLect&gt;</w:t>
      </w:r>
      <w:r w:rsidRPr="003634F5">
        <w:t>*</w:t>
      </w:r>
      <w:r w:rsidRPr="003634F5">
        <w:rPr>
          <w:rStyle w:val="HideTWBExt"/>
          <w:b w:val="0"/>
          <w:noProof w:val="0"/>
        </w:rPr>
        <w:t>&lt;/RefProcLect&gt;</w:t>
      </w:r>
    </w:p>
    <w:p w:rsidR="00ED0821" w:rsidRPr="003634F5" w:rsidRDefault="00ED0821">
      <w:pPr>
        <w:pStyle w:val="TypeDoc"/>
      </w:pPr>
      <w:r w:rsidRPr="003634F5">
        <w:rPr>
          <w:rStyle w:val="HideTWBExt"/>
          <w:b w:val="0"/>
          <w:noProof w:val="0"/>
        </w:rPr>
        <w:t>&lt;TitreType&gt;</w:t>
      </w:r>
      <w:r w:rsidR="005D4FBD" w:rsidRPr="005D4FBD">
        <w:t>BETÆNKNING</w:t>
      </w:r>
      <w:r w:rsidRPr="003634F5">
        <w:rPr>
          <w:rStyle w:val="HideTWBExt"/>
          <w:b w:val="0"/>
          <w:noProof w:val="0"/>
        </w:rPr>
        <w:t>&lt;/TitreType&gt;</w:t>
      </w:r>
    </w:p>
    <w:p w:rsidR="00ED0821" w:rsidRPr="003634F5" w:rsidRDefault="00ED0821">
      <w:pPr>
        <w:pStyle w:val="CoverNormal"/>
      </w:pPr>
      <w:r w:rsidRPr="003634F5">
        <w:rPr>
          <w:rStyle w:val="HideTWBExt"/>
          <w:noProof w:val="0"/>
        </w:rPr>
        <w:t>&lt;Titre&gt;</w:t>
      </w:r>
      <w:r w:rsidRPr="003634F5">
        <w:t xml:space="preserve">om udkast til Rådets </w:t>
      </w:r>
      <w:bookmarkStart w:id="0" w:name="DocEPTmp"/>
      <w:bookmarkEnd w:id="0"/>
      <w:r w:rsidRPr="003634F5">
        <w:t xml:space="preserve">gennemførelsesafgørelse om elektronisk udveksling </w:t>
      </w:r>
      <w:r w:rsidRPr="003634F5">
        <w:br/>
        <w:t>med Grækenland af DNA-oplysninger</w:t>
      </w:r>
      <w:r w:rsidRPr="003634F5">
        <w:rPr>
          <w:rStyle w:val="HideTWBExt"/>
          <w:noProof w:val="0"/>
        </w:rPr>
        <w:t>&lt;/Titre&gt;</w:t>
      </w:r>
    </w:p>
    <w:p w:rsidR="00ED0821" w:rsidRPr="003634F5" w:rsidRDefault="00ED0821">
      <w:pPr>
        <w:pStyle w:val="Cover24"/>
      </w:pPr>
      <w:r w:rsidRPr="003634F5">
        <w:rPr>
          <w:rStyle w:val="HideTWBExt"/>
          <w:noProof w:val="0"/>
        </w:rPr>
        <w:t>&lt;DocRef&gt;</w:t>
      </w:r>
      <w:r w:rsidRPr="003634F5">
        <w:t>(12211/2016 – C8-0477/2016 – 2016/0816(CNS))</w:t>
      </w:r>
      <w:r w:rsidRPr="003634F5">
        <w:rPr>
          <w:rStyle w:val="HideTWBExt"/>
          <w:noProof w:val="0"/>
        </w:rPr>
        <w:t>&lt;/DocRef&gt;</w:t>
      </w:r>
    </w:p>
    <w:p w:rsidR="00ED0821" w:rsidRPr="003634F5" w:rsidRDefault="00ED0821">
      <w:pPr>
        <w:pStyle w:val="Cover24"/>
      </w:pPr>
      <w:r w:rsidRPr="003634F5">
        <w:rPr>
          <w:rStyle w:val="HideTWBExt"/>
          <w:noProof w:val="0"/>
        </w:rPr>
        <w:t>&lt;Commission&gt;</w:t>
      </w:r>
      <w:r w:rsidRPr="003634F5">
        <w:rPr>
          <w:rStyle w:val="HideTWBInt"/>
        </w:rPr>
        <w:t>{LIBE}</w:t>
      </w:r>
      <w:r w:rsidRPr="003634F5">
        <w:t>Udvalget om Borgernes Rettigheder og Retlige og Indre Anliggender</w:t>
      </w:r>
      <w:r w:rsidRPr="003634F5">
        <w:rPr>
          <w:rStyle w:val="HideTWBExt"/>
          <w:noProof w:val="0"/>
        </w:rPr>
        <w:t>&lt;/Commission&gt;</w:t>
      </w:r>
    </w:p>
    <w:p w:rsidR="00ED0821" w:rsidRPr="003634F5" w:rsidRDefault="00E60993">
      <w:pPr>
        <w:pStyle w:val="Cover24"/>
      </w:pPr>
      <w:r w:rsidRPr="003634F5">
        <w:t xml:space="preserve">Ordfører: </w:t>
      </w:r>
      <w:r w:rsidRPr="003634F5">
        <w:rPr>
          <w:rStyle w:val="HideTWBExt"/>
          <w:noProof w:val="0"/>
        </w:rPr>
        <w:t>&lt;Depute&gt;</w:t>
      </w:r>
      <w:r w:rsidRPr="003634F5">
        <w:t>Claude Moraes</w:t>
      </w:r>
      <w:r w:rsidRPr="003634F5">
        <w:rPr>
          <w:rStyle w:val="HideTWBExt"/>
          <w:noProof w:val="0"/>
        </w:rPr>
        <w:t>&lt;/Depute&gt;</w:t>
      </w:r>
    </w:p>
    <w:p w:rsidR="00BE4EC7" w:rsidRPr="003634F5" w:rsidRDefault="00BE4EC7" w:rsidP="00BE4EC7">
      <w:pPr>
        <w:pStyle w:val="CoverNormal"/>
      </w:pPr>
    </w:p>
    <w:p w:rsidR="00ED0821" w:rsidRPr="003634F5" w:rsidRDefault="00ED0821" w:rsidP="001F57B7">
      <w:pPr>
        <w:widowControl/>
        <w:tabs>
          <w:tab w:val="center" w:pos="4677"/>
        </w:tabs>
      </w:pPr>
      <w:r w:rsidRPr="003634F5">
        <w:br w:type="page"/>
      </w:r>
      <w:bookmarkStart w:id="1" w:name="DocEPTmpStart"/>
      <w:bookmarkEnd w:id="1"/>
    </w:p>
    <w:p w:rsidR="00F159EF" w:rsidRPr="003634F5" w:rsidRDefault="00136BAC" w:rsidP="00C721E5">
      <w:fldSimple w:instr="TITLE \* MERGEFORMAT">
        <w:r w:rsidR="00115FD4">
          <w:t>PR_NLE-CN_ImplDec_app</w:t>
        </w:r>
      </w:fldSimple>
    </w:p>
    <w:p w:rsidR="00F159EF" w:rsidRPr="003634F5" w:rsidRDefault="00F159EF" w:rsidP="00AD7480"/>
    <w:p w:rsidR="00F159EF" w:rsidRPr="003634F5" w:rsidRDefault="00F159EF" w:rsidP="00AD7480">
      <w:pPr>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159EF" w:rsidRPr="003634F5" w:rsidTr="00AD7480">
        <w:tc>
          <w:tcPr>
            <w:tcW w:w="5811" w:type="dxa"/>
            <w:tcBorders>
              <w:top w:val="single" w:sz="4" w:space="0" w:color="auto"/>
            </w:tcBorders>
          </w:tcPr>
          <w:p w:rsidR="00F159EF" w:rsidRPr="003634F5" w:rsidRDefault="00F159EF" w:rsidP="00AD7480">
            <w:pPr>
              <w:pStyle w:val="Lgendetitre"/>
              <w:rPr>
                <w:szCs w:val="24"/>
              </w:rPr>
            </w:pPr>
            <w:r w:rsidRPr="003634F5">
              <w:t>Tegnforklaring</w:t>
            </w:r>
          </w:p>
        </w:tc>
      </w:tr>
      <w:tr w:rsidR="00F159EF" w:rsidRPr="003634F5" w:rsidTr="00AD7480">
        <w:trPr>
          <w:cantSplit/>
          <w:trHeight w:val="1803"/>
        </w:trPr>
        <w:tc>
          <w:tcPr>
            <w:tcW w:w="5811" w:type="dxa"/>
            <w:tcBorders>
              <w:bottom w:val="single" w:sz="4" w:space="0" w:color="auto"/>
            </w:tcBorders>
          </w:tcPr>
          <w:p w:rsidR="00F159EF" w:rsidRPr="003634F5" w:rsidRDefault="00F159EF" w:rsidP="00AD7480">
            <w:pPr>
              <w:pStyle w:val="Lgendesigne"/>
              <w:rPr>
                <w:szCs w:val="24"/>
              </w:rPr>
            </w:pPr>
            <w:r w:rsidRPr="003634F5">
              <w:tab/>
              <w:t>*</w:t>
            </w:r>
            <w:r w:rsidRPr="003634F5">
              <w:tab/>
              <w:t>Høringsprocedure</w:t>
            </w:r>
          </w:p>
          <w:p w:rsidR="00F159EF" w:rsidRPr="003634F5" w:rsidRDefault="00F159EF" w:rsidP="00AD7480">
            <w:pPr>
              <w:pStyle w:val="Lgendesigne"/>
              <w:rPr>
                <w:szCs w:val="24"/>
              </w:rPr>
            </w:pPr>
            <w:r w:rsidRPr="003634F5">
              <w:tab/>
              <w:t>***</w:t>
            </w:r>
            <w:r w:rsidRPr="003634F5">
              <w:tab/>
              <w:t>Godkendelsesprocedure</w:t>
            </w:r>
          </w:p>
          <w:p w:rsidR="00F159EF" w:rsidRPr="003634F5" w:rsidRDefault="00F159EF" w:rsidP="00AD7480">
            <w:pPr>
              <w:pStyle w:val="Lgendesigne"/>
              <w:rPr>
                <w:szCs w:val="24"/>
              </w:rPr>
            </w:pPr>
            <w:r w:rsidRPr="003634F5">
              <w:tab/>
              <w:t>***I</w:t>
            </w:r>
            <w:r w:rsidRPr="003634F5">
              <w:tab/>
              <w:t>Almindelig lovgivningsprocedure (førstebehandling)</w:t>
            </w:r>
          </w:p>
          <w:p w:rsidR="00F159EF" w:rsidRPr="003634F5" w:rsidRDefault="00F159EF" w:rsidP="00AD7480">
            <w:pPr>
              <w:pStyle w:val="Lgendesigne"/>
              <w:rPr>
                <w:szCs w:val="24"/>
              </w:rPr>
            </w:pPr>
            <w:r w:rsidRPr="003634F5">
              <w:tab/>
              <w:t>***II</w:t>
            </w:r>
            <w:r w:rsidRPr="003634F5">
              <w:tab/>
              <w:t>Almindelig lovgivningsprocedure (andenbehandling)</w:t>
            </w:r>
          </w:p>
          <w:p w:rsidR="00F159EF" w:rsidRPr="003634F5" w:rsidRDefault="00F159EF" w:rsidP="00AD7480">
            <w:pPr>
              <w:pStyle w:val="Lgendesigne"/>
              <w:rPr>
                <w:szCs w:val="24"/>
              </w:rPr>
            </w:pPr>
            <w:r w:rsidRPr="003634F5">
              <w:tab/>
              <w:t>***III</w:t>
            </w:r>
            <w:r w:rsidRPr="003634F5">
              <w:tab/>
              <w:t>Almindelig lovgivningsprocedure (tredjebehandling)</w:t>
            </w:r>
          </w:p>
          <w:p w:rsidR="00F159EF" w:rsidRPr="003634F5" w:rsidRDefault="00F159EF" w:rsidP="00AD7480">
            <w:pPr>
              <w:pStyle w:val="Lgendesigne"/>
              <w:ind w:left="0" w:firstLine="0"/>
              <w:rPr>
                <w:szCs w:val="24"/>
              </w:rPr>
            </w:pPr>
          </w:p>
          <w:p w:rsidR="00F159EF" w:rsidRPr="003634F5" w:rsidRDefault="00F159EF" w:rsidP="00AD7480">
            <w:pPr>
              <w:pStyle w:val="Lgendesigne"/>
              <w:ind w:left="0" w:firstLine="0"/>
              <w:rPr>
                <w:szCs w:val="24"/>
              </w:rPr>
            </w:pPr>
            <w:r w:rsidRPr="003634F5">
              <w:t>(Proceduren afhænger af, hvilket retsgrundlag der er valgt i udkastet til retsakt)</w:t>
            </w:r>
          </w:p>
        </w:tc>
      </w:tr>
    </w:tbl>
    <w:p w:rsidR="00F159EF" w:rsidRPr="003634F5" w:rsidRDefault="00F159EF" w:rsidP="00AD7480">
      <w:pPr>
        <w:rPr>
          <w:szCs w:val="24"/>
        </w:rPr>
      </w:pPr>
    </w:p>
    <w:p w:rsidR="00F159EF" w:rsidRPr="003634F5" w:rsidRDefault="00F159EF" w:rsidP="00AD7480">
      <w:pPr>
        <w:rPr>
          <w:szCs w:val="24"/>
        </w:rPr>
      </w:pPr>
    </w:p>
    <w:p w:rsidR="00F159EF" w:rsidRPr="003634F5" w:rsidRDefault="00F159EF" w:rsidP="00AD7480">
      <w:pPr>
        <w:rPr>
          <w:szCs w:val="24"/>
        </w:rPr>
      </w:pPr>
    </w:p>
    <w:p w:rsidR="00F159EF" w:rsidRPr="003634F5" w:rsidRDefault="00F159EF" w:rsidP="00AD7480"/>
    <w:p w:rsidR="00F159EF" w:rsidRPr="003634F5" w:rsidRDefault="00F159EF" w:rsidP="00AD748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159EF" w:rsidRPr="003634F5" w:rsidTr="00AD7480">
        <w:trPr>
          <w:trHeight w:val="586"/>
        </w:trPr>
        <w:tc>
          <w:tcPr>
            <w:tcW w:w="5811" w:type="dxa"/>
            <w:tcBorders>
              <w:top w:val="single" w:sz="4" w:space="0" w:color="auto"/>
            </w:tcBorders>
          </w:tcPr>
          <w:p w:rsidR="00F159EF" w:rsidRPr="003634F5" w:rsidRDefault="00F159EF" w:rsidP="00AD7480">
            <w:pPr>
              <w:pStyle w:val="Lgendetitre"/>
              <w:rPr>
                <w:szCs w:val="24"/>
              </w:rPr>
            </w:pPr>
            <w:r w:rsidRPr="003634F5">
              <w:t>Ændringsforslag til et udkast til retsakt</w:t>
            </w:r>
          </w:p>
        </w:tc>
      </w:tr>
      <w:tr w:rsidR="00F159EF" w:rsidRPr="003634F5" w:rsidTr="00AD7480">
        <w:tc>
          <w:tcPr>
            <w:tcW w:w="5811" w:type="dxa"/>
            <w:tcBorders>
              <w:bottom w:val="single" w:sz="4" w:space="0" w:color="auto"/>
            </w:tcBorders>
          </w:tcPr>
          <w:p w:rsidR="00F159EF" w:rsidRPr="003634F5" w:rsidRDefault="00F159EF" w:rsidP="00AD7480">
            <w:pPr>
              <w:pStyle w:val="Lgendestandard"/>
              <w:rPr>
                <w:b/>
                <w:color w:val="000000"/>
                <w:szCs w:val="24"/>
              </w:rPr>
            </w:pPr>
            <w:r w:rsidRPr="003634F5">
              <w:rPr>
                <w:b/>
                <w:color w:val="000000"/>
              </w:rPr>
              <w:t>Ændringsforslag fra Parlamentet opstillet i to kolonner</w:t>
            </w:r>
          </w:p>
          <w:p w:rsidR="00F159EF" w:rsidRPr="003634F5" w:rsidRDefault="00F159EF" w:rsidP="00AD7480">
            <w:pPr>
              <w:pStyle w:val="Lgendestandard"/>
              <w:rPr>
                <w:color w:val="000000"/>
                <w:szCs w:val="24"/>
              </w:rPr>
            </w:pPr>
          </w:p>
          <w:p w:rsidR="00F159EF" w:rsidRPr="003634F5" w:rsidRDefault="00F159EF" w:rsidP="00AD7480">
            <w:pPr>
              <w:pStyle w:val="Lgendestandard"/>
              <w:rPr>
                <w:color w:val="000000"/>
                <w:szCs w:val="24"/>
              </w:rPr>
            </w:pPr>
            <w:r w:rsidRPr="003634F5">
              <w:rPr>
                <w:color w:val="000000"/>
              </w:rPr>
              <w:t xml:space="preserve">Tekst, der udgår, er markeret med </w:t>
            </w:r>
            <w:r w:rsidRPr="003634F5">
              <w:rPr>
                <w:b/>
                <w:i/>
                <w:color w:val="000000"/>
              </w:rPr>
              <w:t>fede typer og kursiv</w:t>
            </w:r>
            <w:r w:rsidRPr="003634F5">
              <w:rPr>
                <w:color w:val="000000"/>
              </w:rPr>
              <w:t xml:space="preserve"> i venstre kolonne. Tekst, der udskiftes, er markeret med </w:t>
            </w:r>
            <w:r w:rsidRPr="003634F5">
              <w:rPr>
                <w:b/>
                <w:i/>
                <w:color w:val="000000"/>
              </w:rPr>
              <w:t>fede typer og kursiv</w:t>
            </w:r>
            <w:r w:rsidRPr="003634F5">
              <w:rPr>
                <w:color w:val="000000"/>
              </w:rPr>
              <w:t xml:space="preserve"> i begge kolonner. Ny tekst er markeret med </w:t>
            </w:r>
            <w:r w:rsidRPr="003634F5">
              <w:rPr>
                <w:b/>
                <w:i/>
                <w:color w:val="000000"/>
              </w:rPr>
              <w:t>fede typer og kursiv</w:t>
            </w:r>
            <w:r w:rsidRPr="003634F5">
              <w:rPr>
                <w:color w:val="000000"/>
              </w:rPr>
              <w:t xml:space="preserve"> i højre kolonne.</w:t>
            </w:r>
          </w:p>
          <w:p w:rsidR="00F159EF" w:rsidRPr="003634F5" w:rsidRDefault="00F159EF" w:rsidP="00AD7480">
            <w:pPr>
              <w:pStyle w:val="Lgendestandard"/>
              <w:rPr>
                <w:color w:val="000000"/>
                <w:szCs w:val="24"/>
              </w:rPr>
            </w:pPr>
          </w:p>
          <w:p w:rsidR="00F159EF" w:rsidRPr="003634F5" w:rsidRDefault="00F159EF" w:rsidP="00AD7480">
            <w:pPr>
              <w:pStyle w:val="Lgendestandard"/>
              <w:rPr>
                <w:color w:val="000000"/>
                <w:szCs w:val="24"/>
              </w:rPr>
            </w:pPr>
            <w:r w:rsidRPr="003634F5">
              <w:rPr>
                <w:color w:val="000000"/>
              </w:rPr>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rsidR="00F159EF" w:rsidRPr="003634F5" w:rsidRDefault="00F159EF" w:rsidP="00AD7480">
            <w:pPr>
              <w:pStyle w:val="Lgendestandard"/>
              <w:rPr>
                <w:color w:val="000000"/>
                <w:szCs w:val="24"/>
              </w:rPr>
            </w:pPr>
          </w:p>
          <w:p w:rsidR="00F159EF" w:rsidRPr="003634F5" w:rsidRDefault="00F159EF" w:rsidP="00AD7480">
            <w:pPr>
              <w:pStyle w:val="Lgendestandard"/>
              <w:rPr>
                <w:b/>
                <w:szCs w:val="24"/>
              </w:rPr>
            </w:pPr>
            <w:r w:rsidRPr="003634F5">
              <w:rPr>
                <w:b/>
                <w:color w:val="000000"/>
              </w:rPr>
              <w:t>Ændringsforslag fra Parlamentet i form af en konsolideret tekst</w:t>
            </w:r>
          </w:p>
          <w:p w:rsidR="00F159EF" w:rsidRPr="003634F5" w:rsidRDefault="00F159EF" w:rsidP="00AD7480">
            <w:pPr>
              <w:pStyle w:val="Lgendestandard"/>
              <w:rPr>
                <w:szCs w:val="24"/>
              </w:rPr>
            </w:pPr>
          </w:p>
          <w:p w:rsidR="00F159EF" w:rsidRPr="003634F5" w:rsidRDefault="00F159EF" w:rsidP="00AD7480">
            <w:pPr>
              <w:pStyle w:val="Lgendestandard"/>
              <w:rPr>
                <w:szCs w:val="18"/>
              </w:rPr>
            </w:pPr>
            <w:r w:rsidRPr="003634F5">
              <w:rPr>
                <w:color w:val="000000"/>
              </w:rPr>
              <w:t xml:space="preserve">Ny tekst er markeret med </w:t>
            </w:r>
            <w:r w:rsidRPr="003634F5">
              <w:rPr>
                <w:b/>
                <w:i/>
                <w:color w:val="000000"/>
              </w:rPr>
              <w:t>fede typer og kursiv</w:t>
            </w:r>
            <w:r w:rsidRPr="003634F5">
              <w:rPr>
                <w:color w:val="000000"/>
              </w:rPr>
              <w:t>. Tekst, som er bortfaldet, markeres med symbolet ▌eller med overstregning</w:t>
            </w:r>
            <w:r w:rsidRPr="003634F5">
              <w:t xml:space="preserve">. Ved udskiftninger markeres den nye tekst med </w:t>
            </w:r>
            <w:r w:rsidRPr="003634F5">
              <w:rPr>
                <w:b/>
                <w:i/>
              </w:rPr>
              <w:t>fede typer og kursiv</w:t>
            </w:r>
            <w:r w:rsidRPr="003634F5">
              <w:t>, og den udskiftede tekst slettes eller overstreges.</w:t>
            </w:r>
          </w:p>
          <w:p w:rsidR="00F159EF" w:rsidRPr="003634F5" w:rsidRDefault="00F159EF" w:rsidP="00AD7480">
            <w:pPr>
              <w:pStyle w:val="Lgendestandard"/>
              <w:rPr>
                <w:szCs w:val="24"/>
              </w:rPr>
            </w:pPr>
            <w:r w:rsidRPr="003634F5">
              <w:t>Som en undtagelse bliver rent tekniske justeringer, der er foretaget af de berørte tjenestegrene med henblik på udarbejdelsen af den endelige tekst, ikke markeret.</w:t>
            </w:r>
          </w:p>
          <w:p w:rsidR="00F159EF" w:rsidRPr="003634F5" w:rsidRDefault="00F159EF" w:rsidP="00AD7480">
            <w:pPr>
              <w:pStyle w:val="Lgendestandard"/>
              <w:rPr>
                <w:szCs w:val="24"/>
              </w:rPr>
            </w:pPr>
          </w:p>
        </w:tc>
      </w:tr>
    </w:tbl>
    <w:p w:rsidR="00F159EF" w:rsidRPr="003634F5" w:rsidRDefault="00F159EF" w:rsidP="00AD7480"/>
    <w:p w:rsidR="00F159EF" w:rsidRPr="003634F5" w:rsidRDefault="00F159EF"/>
    <w:p w:rsidR="00ED0821" w:rsidRPr="003634F5" w:rsidRDefault="00ED0821" w:rsidP="001F57B7">
      <w:pPr>
        <w:widowControl/>
        <w:tabs>
          <w:tab w:val="center" w:pos="4677"/>
        </w:tabs>
      </w:pPr>
    </w:p>
    <w:p w:rsidR="00ED0821" w:rsidRPr="003634F5" w:rsidRDefault="00ED0821">
      <w:pPr>
        <w:pStyle w:val="TOCHeading"/>
      </w:pPr>
      <w:r w:rsidRPr="003634F5">
        <w:br w:type="page"/>
      </w:r>
      <w:r w:rsidRPr="003634F5">
        <w:lastRenderedPageBreak/>
        <w:t>INDHOLD</w:t>
      </w:r>
    </w:p>
    <w:p w:rsidR="00ED0821" w:rsidRPr="003634F5" w:rsidRDefault="00E60993">
      <w:pPr>
        <w:pStyle w:val="TOCPage"/>
      </w:pPr>
      <w:r w:rsidRPr="003634F5">
        <w:t>Side</w:t>
      </w:r>
    </w:p>
    <w:p w:rsidR="00115FD4" w:rsidRDefault="001F57B7">
      <w:pPr>
        <w:pStyle w:val="TOC1"/>
        <w:tabs>
          <w:tab w:val="right" w:leader="dot" w:pos="9060"/>
        </w:tabs>
        <w:rPr>
          <w:rFonts w:asciiTheme="minorHAnsi" w:eastAsiaTheme="minorEastAsia" w:hAnsiTheme="minorHAnsi" w:cstheme="minorBidi"/>
          <w:noProof/>
          <w:sz w:val="22"/>
          <w:szCs w:val="22"/>
          <w:lang w:val="en-GB" w:eastAsia="en-GB" w:bidi="ar-SA"/>
        </w:rPr>
      </w:pPr>
      <w:r w:rsidRPr="003634F5">
        <w:rPr>
          <w:b/>
        </w:rPr>
        <w:fldChar w:fldCharType="begin"/>
      </w:r>
      <w:r w:rsidRPr="003634F5">
        <w:rPr>
          <w:b/>
        </w:rPr>
        <w:instrText xml:space="preserve"> TOC \t "PageHeading</w:instrText>
      </w:r>
      <w:r w:rsidR="00115FD4">
        <w:rPr>
          <w:b/>
        </w:rPr>
        <w:instrText>;</w:instrText>
      </w:r>
      <w:r w:rsidRPr="003634F5">
        <w:rPr>
          <w:b/>
        </w:rPr>
        <w:instrText xml:space="preserve">1" </w:instrText>
      </w:r>
      <w:r w:rsidRPr="003634F5">
        <w:rPr>
          <w:b/>
        </w:rPr>
        <w:fldChar w:fldCharType="separate"/>
      </w:r>
      <w:r w:rsidR="00115FD4">
        <w:rPr>
          <w:noProof/>
        </w:rPr>
        <w:t>FORSLAG TIL EUROPA-PARLAMENTETS LOVGIVNINGSMÆSSIGE BESLUTNING</w:t>
      </w:r>
      <w:r w:rsidR="00115FD4">
        <w:rPr>
          <w:noProof/>
        </w:rPr>
        <w:tab/>
      </w:r>
      <w:r w:rsidR="00115FD4">
        <w:rPr>
          <w:noProof/>
        </w:rPr>
        <w:fldChar w:fldCharType="begin"/>
      </w:r>
      <w:r w:rsidR="00115FD4">
        <w:rPr>
          <w:noProof/>
        </w:rPr>
        <w:instrText xml:space="preserve"> PAGEREF _Toc476735208 \h </w:instrText>
      </w:r>
      <w:r w:rsidR="00115FD4">
        <w:rPr>
          <w:noProof/>
        </w:rPr>
      </w:r>
      <w:r w:rsidR="00115FD4">
        <w:rPr>
          <w:noProof/>
        </w:rPr>
        <w:fldChar w:fldCharType="separate"/>
      </w:r>
      <w:r w:rsidR="00115FD4">
        <w:rPr>
          <w:noProof/>
        </w:rPr>
        <w:t>5</w:t>
      </w:r>
      <w:r w:rsidR="00115FD4">
        <w:rPr>
          <w:noProof/>
        </w:rPr>
        <w:fldChar w:fldCharType="end"/>
      </w:r>
    </w:p>
    <w:p w:rsidR="00115FD4" w:rsidRDefault="00115FD4">
      <w:pPr>
        <w:pStyle w:val="TOC1"/>
        <w:tabs>
          <w:tab w:val="right" w:leader="dot" w:pos="9060"/>
        </w:tabs>
        <w:rPr>
          <w:rFonts w:asciiTheme="minorHAnsi" w:eastAsiaTheme="minorEastAsia" w:hAnsiTheme="minorHAnsi" w:cstheme="minorBidi"/>
          <w:noProof/>
          <w:sz w:val="22"/>
          <w:szCs w:val="22"/>
          <w:lang w:val="en-GB" w:eastAsia="en-GB" w:bidi="ar-SA"/>
        </w:rPr>
      </w:pPr>
      <w:r>
        <w:rPr>
          <w:noProof/>
        </w:rPr>
        <w:t>PROCEDURE I KORRESPONDERENDE UDVALG</w:t>
      </w:r>
      <w:r>
        <w:rPr>
          <w:noProof/>
        </w:rPr>
        <w:tab/>
      </w:r>
      <w:r>
        <w:rPr>
          <w:noProof/>
        </w:rPr>
        <w:fldChar w:fldCharType="begin"/>
      </w:r>
      <w:r>
        <w:rPr>
          <w:noProof/>
        </w:rPr>
        <w:instrText xml:space="preserve"> PAGEREF _Toc476735209 \h </w:instrText>
      </w:r>
      <w:r>
        <w:rPr>
          <w:noProof/>
        </w:rPr>
      </w:r>
      <w:r>
        <w:rPr>
          <w:noProof/>
        </w:rPr>
        <w:fldChar w:fldCharType="separate"/>
      </w:r>
      <w:r>
        <w:rPr>
          <w:noProof/>
        </w:rPr>
        <w:t>6</w:t>
      </w:r>
      <w:r>
        <w:rPr>
          <w:noProof/>
        </w:rPr>
        <w:fldChar w:fldCharType="end"/>
      </w:r>
    </w:p>
    <w:p w:rsidR="00115FD4" w:rsidRDefault="00115FD4">
      <w:pPr>
        <w:pStyle w:val="TOC1"/>
        <w:tabs>
          <w:tab w:val="right" w:leader="dot" w:pos="9060"/>
        </w:tabs>
        <w:rPr>
          <w:rFonts w:asciiTheme="minorHAnsi" w:eastAsiaTheme="minorEastAsia" w:hAnsiTheme="minorHAnsi" w:cstheme="minorBidi"/>
          <w:noProof/>
          <w:sz w:val="22"/>
          <w:szCs w:val="22"/>
          <w:lang w:val="en-GB" w:eastAsia="en-GB" w:bidi="ar-SA"/>
        </w:rPr>
      </w:pPr>
      <w:r>
        <w:rPr>
          <w:noProof/>
        </w:rPr>
        <w:t>ENDELIG AFSTEMNING VED NAVNEOPRÅB I KORRESPONDERENDE UDVALG</w:t>
      </w:r>
      <w:r>
        <w:rPr>
          <w:noProof/>
        </w:rPr>
        <w:tab/>
      </w:r>
      <w:r>
        <w:rPr>
          <w:noProof/>
        </w:rPr>
        <w:fldChar w:fldCharType="begin"/>
      </w:r>
      <w:r>
        <w:rPr>
          <w:noProof/>
        </w:rPr>
        <w:instrText xml:space="preserve"> PAGEREF _Toc476735210 \h </w:instrText>
      </w:r>
      <w:r>
        <w:rPr>
          <w:noProof/>
        </w:rPr>
      </w:r>
      <w:r>
        <w:rPr>
          <w:noProof/>
        </w:rPr>
        <w:fldChar w:fldCharType="separate"/>
      </w:r>
      <w:r>
        <w:rPr>
          <w:noProof/>
        </w:rPr>
        <w:t>7</w:t>
      </w:r>
      <w:r>
        <w:rPr>
          <w:noProof/>
        </w:rPr>
        <w:fldChar w:fldCharType="end"/>
      </w:r>
    </w:p>
    <w:p w:rsidR="00F159EF" w:rsidRPr="003634F5" w:rsidRDefault="001F57B7">
      <w:pPr>
        <w:pStyle w:val="TOC1"/>
        <w:tabs>
          <w:tab w:val="right" w:leader="dot" w:pos="9060"/>
        </w:tabs>
        <w:rPr>
          <w:rFonts w:asciiTheme="minorHAnsi" w:eastAsiaTheme="minorEastAsia" w:hAnsiTheme="minorHAnsi" w:cstheme="minorBidi"/>
          <w:sz w:val="22"/>
          <w:szCs w:val="22"/>
        </w:rPr>
      </w:pPr>
      <w:r w:rsidRPr="003634F5">
        <w:rPr>
          <w:b/>
        </w:rPr>
        <w:fldChar w:fldCharType="end"/>
      </w:r>
    </w:p>
    <w:p w:rsidR="001A06D8" w:rsidRPr="003634F5" w:rsidRDefault="001A06D8" w:rsidP="001A06D8"/>
    <w:p w:rsidR="001A06D8" w:rsidRPr="003634F5" w:rsidRDefault="001A06D8">
      <w:pPr>
        <w:pStyle w:val="PageHeading"/>
      </w:pPr>
    </w:p>
    <w:p w:rsidR="00ED0821" w:rsidRPr="003634F5" w:rsidRDefault="00ED0821">
      <w:pPr>
        <w:pStyle w:val="PageHeading"/>
      </w:pPr>
      <w:bookmarkStart w:id="2" w:name="_GoBack"/>
      <w:bookmarkEnd w:id="2"/>
      <w:r w:rsidRPr="003634F5">
        <w:br w:type="page"/>
      </w:r>
      <w:r w:rsidRPr="003634F5">
        <w:br w:type="page"/>
      </w:r>
      <w:bookmarkStart w:id="3" w:name="_Toc474760841"/>
      <w:bookmarkStart w:id="4" w:name="_Toc476735208"/>
      <w:r w:rsidRPr="003634F5">
        <w:t>FORSLAG TIL EUROPA-PARLAMENTETS LOVGIVNINGSMÆSSIGE BESLUTNING</w:t>
      </w:r>
      <w:bookmarkEnd w:id="3"/>
      <w:bookmarkEnd w:id="4"/>
    </w:p>
    <w:p w:rsidR="00ED0821" w:rsidRPr="003634F5" w:rsidRDefault="00E60993">
      <w:pPr>
        <w:pStyle w:val="NormalBold"/>
      </w:pPr>
      <w:r w:rsidRPr="003634F5">
        <w:t xml:space="preserve">om udkast til Rådets gennemførelsesafgørelse om elektronisk udveksling </w:t>
      </w:r>
      <w:r w:rsidRPr="003634F5">
        <w:br/>
        <w:t>med Grækenland af DNA-oplysninger</w:t>
      </w:r>
    </w:p>
    <w:p w:rsidR="00ED0821" w:rsidRPr="003634F5" w:rsidRDefault="00E60993">
      <w:pPr>
        <w:pStyle w:val="Normal12Bold"/>
      </w:pPr>
      <w:r w:rsidRPr="003634F5">
        <w:t>(12211/2016 – C8-0477/2016 – 2016/0816(CNS</w:t>
      </w:r>
      <w:bookmarkStart w:id="5" w:name="DocEPTmp2"/>
      <w:bookmarkEnd w:id="5"/>
      <w:r w:rsidRPr="003634F5">
        <w:t>))</w:t>
      </w:r>
    </w:p>
    <w:p w:rsidR="00ED0821" w:rsidRPr="003634F5" w:rsidRDefault="00E60993">
      <w:pPr>
        <w:pStyle w:val="Normal12Bold"/>
      </w:pPr>
      <w:r w:rsidRPr="003634F5">
        <w:t>(Høring)</w:t>
      </w:r>
    </w:p>
    <w:p w:rsidR="00ED0821" w:rsidRPr="003634F5" w:rsidRDefault="00E60993">
      <w:pPr>
        <w:pStyle w:val="Normal12"/>
      </w:pPr>
      <w:r w:rsidRPr="003634F5">
        <w:rPr>
          <w:i/>
        </w:rPr>
        <w:t>Europa-Parlamentet</w:t>
      </w:r>
      <w:r w:rsidRPr="003634F5">
        <w:t>,</w:t>
      </w:r>
    </w:p>
    <w:p w:rsidR="00ED0821" w:rsidRPr="003634F5" w:rsidRDefault="00ED0821">
      <w:pPr>
        <w:pStyle w:val="Normal12Hanging"/>
      </w:pPr>
      <w:r w:rsidRPr="003634F5">
        <w:t>–</w:t>
      </w:r>
      <w:r w:rsidRPr="003634F5">
        <w:tab/>
        <w:t>der henviser til Rådets udkast (12211/2016),</w:t>
      </w:r>
    </w:p>
    <w:p w:rsidR="009829CF" w:rsidRPr="003634F5" w:rsidRDefault="009829CF" w:rsidP="009829CF">
      <w:pPr>
        <w:pStyle w:val="Normal12Hanging"/>
      </w:pPr>
      <w:r w:rsidRPr="003634F5">
        <w:t>–</w:t>
      </w:r>
      <w:r w:rsidRPr="003634F5">
        <w:tab/>
        <w:t>der henviser til artikel 39, stk. 1, i traktaten om Den Europæiske Union, som ændret ved Amsterdamtraktaten, og artikel 9 i protokol nr. 36 om overgangsbestemmelser, der danner grundlag for Rådets høring af Parlamentet (C8-0477/2016),</w:t>
      </w:r>
    </w:p>
    <w:p w:rsidR="00ED0821" w:rsidRPr="003634F5" w:rsidRDefault="00F159EF">
      <w:pPr>
        <w:pStyle w:val="Normal12Hanging"/>
      </w:pPr>
      <w:r w:rsidRPr="003634F5">
        <w:t>–</w:t>
      </w:r>
      <w:r w:rsidRPr="003634F5">
        <w:tab/>
        <w:t>der henviser til Rådets afgørelse 2008/615/RIA af 23. juni 2008 om intensivering af det grænseoverskridende samarbejde, navnlig om bekæmpelse af terrorisme og grænseoverskridende kriminalitet</w:t>
      </w:r>
      <w:r w:rsidRPr="003634F5">
        <w:rPr>
          <w:vertAlign w:val="superscript"/>
        </w:rPr>
        <w:footnoteReference w:id="1"/>
      </w:r>
      <w:r w:rsidRPr="003634F5">
        <w:t>, særlig artikel 33,</w:t>
      </w:r>
      <w:r w:rsidRPr="003634F5">
        <w:tab/>
        <w:t xml:space="preserve"> </w:t>
      </w:r>
    </w:p>
    <w:p w:rsidR="00F159EF" w:rsidRPr="003634F5" w:rsidRDefault="00F159EF" w:rsidP="00F159EF">
      <w:pPr>
        <w:pStyle w:val="Normal12Hanging"/>
      </w:pPr>
      <w:r w:rsidRPr="003634F5">
        <w:t>–</w:t>
      </w:r>
      <w:r w:rsidRPr="003634F5">
        <w:tab/>
        <w:t>der henviser til forretningsordenens artikel 78c,</w:t>
      </w:r>
    </w:p>
    <w:p w:rsidR="00ED0821" w:rsidRPr="003634F5" w:rsidRDefault="00ED0821">
      <w:pPr>
        <w:pStyle w:val="Normal12Hanging"/>
      </w:pPr>
      <w:r w:rsidRPr="003634F5">
        <w:t>–</w:t>
      </w:r>
      <w:r w:rsidRPr="003634F5">
        <w:tab/>
        <w:t>der henviser til betænkning fra Udvalget om Borgernes Rettigheder og Retlige og Indre Anliggender (</w:t>
      </w:r>
      <w:r w:rsidR="005D4FBD">
        <w:t>A8-0053/2017</w:t>
      </w:r>
      <w:r w:rsidRPr="003634F5">
        <w:t>),</w:t>
      </w:r>
    </w:p>
    <w:p w:rsidR="00ED0821" w:rsidRPr="003634F5" w:rsidRDefault="00ED0821">
      <w:pPr>
        <w:pStyle w:val="Normal12Hanging"/>
      </w:pPr>
      <w:r w:rsidRPr="003634F5">
        <w:t>1.</w:t>
      </w:r>
      <w:r w:rsidRPr="003634F5">
        <w:tab/>
        <w:t>godkender Rådets udkast;</w:t>
      </w:r>
    </w:p>
    <w:p w:rsidR="002F7000" w:rsidRPr="003634F5" w:rsidRDefault="00ED0821">
      <w:pPr>
        <w:pStyle w:val="Normal12Hanging"/>
      </w:pPr>
      <w:r w:rsidRPr="003634F5">
        <w:t>2.</w:t>
      </w:r>
      <w:r w:rsidRPr="003634F5">
        <w:tab/>
        <w:t>opfordrer Rådet til at underrette Parlamentet, hvis det ikke agter at følge den tekst, Parlamentet har godkendt;</w:t>
      </w:r>
    </w:p>
    <w:p w:rsidR="00ED0821" w:rsidRPr="003634F5" w:rsidRDefault="002F7000">
      <w:pPr>
        <w:pStyle w:val="Normal12Hanging"/>
      </w:pPr>
      <w:r w:rsidRPr="003634F5">
        <w:t>3.</w:t>
      </w:r>
      <w:r w:rsidRPr="003634F5">
        <w:tab/>
        <w:t>anmoder Rådet om fornyet høring, hvis det agter at ændre den tekst, Parlamentet har godkendt, i væsentlig grad;</w:t>
      </w:r>
    </w:p>
    <w:p w:rsidR="005D4FBD" w:rsidRPr="005D4FBD" w:rsidRDefault="002F7000" w:rsidP="005D4FBD">
      <w:pPr>
        <w:pStyle w:val="Normal12Hanging"/>
      </w:pPr>
      <w:r w:rsidRPr="003634F5">
        <w:t>4.</w:t>
      </w:r>
      <w:r w:rsidRPr="003634F5">
        <w:tab/>
        <w:t>pålægger sin formand at sende Parlamentets holdning til Rådet og Kommissionen.</w:t>
      </w:r>
    </w:p>
    <w:p w:rsidR="005D4FBD" w:rsidRDefault="005D4FBD" w:rsidP="005D4FBD">
      <w:pPr>
        <w:pStyle w:val="PageHeading"/>
      </w:pPr>
      <w:r w:rsidRPr="005D4FBD">
        <w:br w:type="page"/>
      </w:r>
      <w:bookmarkStart w:id="6" w:name="ProcPageRR"/>
      <w:bookmarkStart w:id="7" w:name="_Toc476735209"/>
      <w:r>
        <w:t>PROCEDURE I KORRESPONDERENDE UDVALG</w:t>
      </w:r>
      <w:bookmarkEnd w:id="7"/>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D4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Elektronisk udveksling med Grækenland af DNA-oplysninger</w:t>
            </w:r>
          </w:p>
        </w:tc>
      </w:tr>
      <w:tr w:rsidR="005D4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12211/2016 – C8-0477/2016 – 2016/0816(CNS)</w:t>
            </w:r>
          </w:p>
        </w:tc>
      </w:tr>
      <w:tr w:rsidR="005D4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Dato for høring af EP</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22.11.2016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r>
      <w:tr w:rsidR="005D4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Korresponderende udvalg</w:t>
            </w:r>
          </w:p>
          <w:p w:rsidR="005D4FBD" w:rsidRDefault="00115FD4">
            <w:pPr>
              <w:autoSpaceDE w:val="0"/>
              <w:autoSpaceDN w:val="0"/>
              <w:adjustRightInd w:val="0"/>
              <w:rPr>
                <w:color w:val="000000"/>
                <w:sz w:val="20"/>
              </w:rPr>
            </w:pPr>
            <w:r>
              <w:rPr>
                <w:color w:val="000000"/>
                <w:sz w:val="20"/>
              </w:rPr>
              <w:t xml:space="preserve"> </w:t>
            </w:r>
            <w:r w:rsidR="005D4FBD">
              <w:rPr>
                <w:color w:val="000000"/>
                <w:sz w:val="20"/>
              </w:rPr>
              <w:t>Dato for meddelelse på plenarmødet</w:t>
            </w:r>
          </w:p>
        </w:tc>
        <w:tc>
          <w:tcPr>
            <w:tcW w:w="1530"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LIBE</w:t>
            </w:r>
          </w:p>
          <w:p w:rsidR="005D4FBD" w:rsidRDefault="005D4FBD">
            <w:pPr>
              <w:autoSpaceDE w:val="0"/>
              <w:autoSpaceDN w:val="0"/>
              <w:adjustRightInd w:val="0"/>
              <w:rPr>
                <w:color w:val="000000"/>
                <w:sz w:val="20"/>
              </w:rPr>
            </w:pPr>
            <w:r>
              <w:rPr>
                <w:color w:val="000000"/>
                <w:sz w:val="20"/>
              </w:rPr>
              <w:t>30.11.2016</w:t>
            </w:r>
          </w:p>
        </w:tc>
        <w:tc>
          <w:tcPr>
            <w:tcW w:w="1474"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r>
      <w:tr w:rsidR="005D4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Ordførere</w:t>
            </w:r>
          </w:p>
          <w:p w:rsidR="005D4FBD" w:rsidRDefault="00115FD4">
            <w:pPr>
              <w:autoSpaceDE w:val="0"/>
              <w:autoSpaceDN w:val="0"/>
              <w:adjustRightInd w:val="0"/>
              <w:rPr>
                <w:color w:val="000000"/>
                <w:sz w:val="20"/>
              </w:rPr>
            </w:pPr>
            <w:r>
              <w:rPr>
                <w:color w:val="000000"/>
                <w:sz w:val="20"/>
              </w:rPr>
              <w:t xml:space="preserve"> </w:t>
            </w:r>
            <w:r w:rsidR="005D4FBD">
              <w:rPr>
                <w:color w:val="000000"/>
                <w:sz w:val="20"/>
              </w:rPr>
              <w:t>Dato for 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Claude Moraes</w:t>
            </w:r>
          </w:p>
          <w:p w:rsidR="005D4FBD" w:rsidRDefault="005D4FBD">
            <w:pPr>
              <w:autoSpaceDE w:val="0"/>
              <w:autoSpaceDN w:val="0"/>
              <w:adjustRightInd w:val="0"/>
              <w:rPr>
                <w:color w:val="000000"/>
                <w:sz w:val="20"/>
              </w:rPr>
            </w:pPr>
            <w:r>
              <w:rPr>
                <w:color w:val="000000"/>
                <w:sz w:val="20"/>
              </w:rPr>
              <w:t>9.2.2017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r>
      <w:tr w:rsidR="005D4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Oprindelige ordførere</w:t>
            </w:r>
          </w:p>
        </w:tc>
        <w:tc>
          <w:tcPr>
            <w:tcW w:w="1530"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Kostas Chrysogonos</w:t>
            </w:r>
          </w:p>
        </w:tc>
        <w:tc>
          <w:tcPr>
            <w:tcW w:w="1474"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Claude Moraes</w:t>
            </w:r>
          </w:p>
        </w:tc>
        <w:tc>
          <w:tcPr>
            <w:tcW w:w="1474"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r>
      <w:tr w:rsidR="005D4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9.2.2017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27.2.2017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r>
      <w:tr w:rsidR="005D4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27.2.2017</w:t>
            </w:r>
          </w:p>
        </w:tc>
        <w:tc>
          <w:tcPr>
            <w:tcW w:w="1474"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rFonts w:ascii="sans-serif" w:hAnsi="sans-serif" w:cs="sans-serif"/>
                <w:color w:val="000000"/>
                <w:szCs w:val="24"/>
              </w:rPr>
            </w:pPr>
          </w:p>
        </w:tc>
      </w:tr>
      <w:tr w:rsidR="005D4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w:t>
            </w:r>
          </w:p>
          <w:p w:rsidR="005D4FBD" w:rsidRDefault="005D4FBD">
            <w:pPr>
              <w:autoSpaceDE w:val="0"/>
              <w:autoSpaceDN w:val="0"/>
              <w:adjustRightInd w:val="0"/>
              <w:rPr>
                <w:color w:val="000000"/>
                <w:sz w:val="20"/>
              </w:rPr>
            </w:pPr>
            <w:r>
              <w:rPr>
                <w:color w:val="000000"/>
                <w:sz w:val="20"/>
              </w:rPr>
              <w:t>–:</w:t>
            </w:r>
          </w:p>
          <w:p w:rsidR="005D4FBD" w:rsidRDefault="005D4FB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41</w:t>
            </w:r>
          </w:p>
          <w:p w:rsidR="005D4FBD" w:rsidRDefault="005D4FBD">
            <w:pPr>
              <w:autoSpaceDE w:val="0"/>
              <w:autoSpaceDN w:val="0"/>
              <w:adjustRightInd w:val="0"/>
              <w:rPr>
                <w:color w:val="000000"/>
                <w:sz w:val="20"/>
              </w:rPr>
            </w:pPr>
            <w:r>
              <w:rPr>
                <w:color w:val="000000"/>
                <w:sz w:val="20"/>
              </w:rPr>
              <w:t>3</w:t>
            </w:r>
          </w:p>
          <w:p w:rsidR="005D4FBD" w:rsidRDefault="005D4FBD">
            <w:pPr>
              <w:autoSpaceDE w:val="0"/>
              <w:autoSpaceDN w:val="0"/>
              <w:adjustRightInd w:val="0"/>
              <w:rPr>
                <w:color w:val="000000"/>
                <w:sz w:val="20"/>
              </w:rPr>
            </w:pPr>
            <w:r>
              <w:rPr>
                <w:color w:val="000000"/>
                <w:sz w:val="20"/>
              </w:rPr>
              <w:t>0</w:t>
            </w:r>
          </w:p>
        </w:tc>
      </w:tr>
      <w:tr w:rsidR="005D4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Caterina Chinnici, Daniel Dalton, Agustín Díaz de Mera García Consuegra, Frank Engel, Tanja Fajon, Raymond Finch, Ana Gomes, Nathalie Griesbeck, Jussi Halla-aho, Brice Hortefeux, Eva Joly, Dietmar Köster, Barbara Kudrycka, Juan Fernando López Aguilar, Roberta Metsola, Claude Moraes, József Nagy, Péter Niedermüller, Soraya Post, Judith Sargentini, Birgit Sippel, Csaba Sógor, Sergei Stanishev, Bodil Valero, Marie-Christine Vergiat, Josef Weidenholzer, Cecilia Wikström, Kristina Winberg</w:t>
            </w:r>
          </w:p>
        </w:tc>
      </w:tr>
      <w:tr w:rsidR="005D4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Carlos Coelho, Gérard Deprez, Jeroen Lenaers, Angelika Mlinar, Salvatore Domenico Pogliese, Christine Revault D’Allonnes Bonnefoy, Barbara Spinelli, Jaromír Štětina</w:t>
            </w:r>
          </w:p>
        </w:tc>
      </w:tr>
      <w:tr w:rsidR="005D4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Til stede ved den endelige afstemning – stedfortrædere (forretningsordenens art. 200, stk. 2)</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Carlos Iturgaiz, Seán Kelly, Verónica Lope Fontagné, Antonio López-Istúriz White, Ivana Maletić, Christel Schaldemose, Tom Vandenkendelaere, Martina Werner</w:t>
            </w:r>
          </w:p>
        </w:tc>
      </w:tr>
      <w:tr w:rsidR="005D4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b/>
                <w:bCs/>
                <w:color w:val="000000"/>
                <w:sz w:val="20"/>
              </w:rPr>
            </w:pPr>
            <w:r>
              <w:rPr>
                <w:b/>
                <w:bCs/>
                <w:color w:val="000000"/>
                <w:sz w:val="20"/>
              </w:rPr>
              <w:t>Dato for indgivelse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D4FBD" w:rsidRDefault="005D4FBD">
            <w:pPr>
              <w:autoSpaceDE w:val="0"/>
              <w:autoSpaceDN w:val="0"/>
              <w:adjustRightInd w:val="0"/>
              <w:rPr>
                <w:color w:val="000000"/>
                <w:sz w:val="20"/>
              </w:rPr>
            </w:pPr>
            <w:r>
              <w:rPr>
                <w:color w:val="000000"/>
                <w:sz w:val="20"/>
              </w:rPr>
              <w:t>3.3.2017</w:t>
            </w:r>
          </w:p>
        </w:tc>
      </w:tr>
    </w:tbl>
    <w:p w:rsidR="005D4FBD" w:rsidRPr="00136BAC" w:rsidRDefault="005D4FBD" w:rsidP="00136BAC"/>
    <w:bookmarkEnd w:id="6"/>
    <w:p w:rsidR="00136BAC" w:rsidRPr="0099178F" w:rsidRDefault="00136BAC" w:rsidP="00AD5932">
      <w:pPr>
        <w:pStyle w:val="PageHeading"/>
        <w:rPr>
          <w:szCs w:val="24"/>
        </w:rPr>
      </w:pPr>
      <w:r w:rsidRPr="00136BAC">
        <w:br w:type="page"/>
      </w:r>
      <w:bookmarkStart w:id="8" w:name="RollCallPageRR"/>
      <w:bookmarkStart w:id="9" w:name="_Toc476735210"/>
      <w:r>
        <w:rPr>
          <w:szCs w:val="24"/>
        </w:rPr>
        <w:t>ENDELIG AFSTEMNING VED NAVNEOPRÅB</w:t>
      </w:r>
      <w:r>
        <w:rPr>
          <w:szCs w:val="24"/>
        </w:rPr>
        <w:br/>
        <w:t>I KORRESPONDERENDE UDVALG</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36BAC" w:rsidRPr="00C94177" w:rsidTr="004C4E3A">
        <w:trPr>
          <w:cantSplit/>
        </w:trPr>
        <w:tc>
          <w:tcPr>
            <w:tcW w:w="1701" w:type="dxa"/>
            <w:shd w:val="pct10" w:color="000000" w:fill="FFFFFF"/>
            <w:vAlign w:val="center"/>
          </w:tcPr>
          <w:p w:rsidR="00136BAC" w:rsidRPr="00C94177" w:rsidRDefault="00136BAC" w:rsidP="004C4E3A">
            <w:pPr>
              <w:spacing w:before="120" w:after="120"/>
              <w:jc w:val="center"/>
              <w:rPr>
                <w:b/>
                <w:sz w:val="16"/>
              </w:rPr>
            </w:pPr>
            <w:r w:rsidRPr="00C94177">
              <w:rPr>
                <w:b/>
                <w:sz w:val="16"/>
              </w:rPr>
              <w:t>41</w:t>
            </w:r>
          </w:p>
        </w:tc>
        <w:tc>
          <w:tcPr>
            <w:tcW w:w="7371" w:type="dxa"/>
            <w:shd w:val="pct10" w:color="000000" w:fill="FFFFFF"/>
          </w:tcPr>
          <w:p w:rsidR="00136BAC" w:rsidRPr="00C94177" w:rsidRDefault="00136BAC" w:rsidP="004C4E3A">
            <w:pPr>
              <w:spacing w:before="120" w:after="120"/>
              <w:jc w:val="center"/>
              <w:rPr>
                <w:rFonts w:ascii="Arial" w:hAnsi="Arial" w:cs="Arial"/>
                <w:b/>
                <w:sz w:val="28"/>
                <w:szCs w:val="28"/>
              </w:rPr>
            </w:pPr>
            <w:r w:rsidRPr="00C94177">
              <w:rPr>
                <w:rFonts w:ascii="Arial" w:hAnsi="Arial" w:cs="Arial"/>
                <w:b/>
                <w:sz w:val="28"/>
                <w:szCs w:val="28"/>
              </w:rPr>
              <w:t>+</w:t>
            </w:r>
          </w:p>
        </w:tc>
      </w:tr>
      <w:tr w:rsidR="00136BAC" w:rsidRPr="00C94177" w:rsidTr="004C4E3A">
        <w:trPr>
          <w:cantSplit/>
        </w:trPr>
        <w:tc>
          <w:tcPr>
            <w:tcW w:w="1701" w:type="dxa"/>
            <w:shd w:val="clear" w:color="auto" w:fill="FFFFFF"/>
          </w:tcPr>
          <w:p w:rsidR="00136BAC" w:rsidRPr="00C94177" w:rsidRDefault="00136BAC" w:rsidP="004C4E3A">
            <w:pPr>
              <w:spacing w:before="120" w:after="120"/>
              <w:rPr>
                <w:sz w:val="16"/>
              </w:rPr>
            </w:pPr>
            <w:r w:rsidRPr="00C94177">
              <w:rPr>
                <w:sz w:val="16"/>
              </w:rPr>
              <w:t>ALDE</w:t>
            </w:r>
          </w:p>
        </w:tc>
        <w:tc>
          <w:tcPr>
            <w:tcW w:w="7371" w:type="dxa"/>
            <w:shd w:val="clear" w:color="auto" w:fill="FFFFFF"/>
          </w:tcPr>
          <w:p w:rsidR="00136BAC" w:rsidRPr="00C94177" w:rsidRDefault="00136BAC" w:rsidP="004C4E3A">
            <w:pPr>
              <w:spacing w:before="120" w:after="120"/>
              <w:rPr>
                <w:sz w:val="16"/>
              </w:rPr>
            </w:pPr>
            <w:r w:rsidRPr="00C94177">
              <w:rPr>
                <w:sz w:val="16"/>
              </w:rPr>
              <w:t>Gérard Deprez, Nathalie Griesbeck, Angelika Mlinar, Cecilia Wikström</w:t>
            </w:r>
          </w:p>
        </w:tc>
      </w:tr>
      <w:tr w:rsidR="00136BAC" w:rsidRPr="00C94177" w:rsidTr="004C4E3A">
        <w:trPr>
          <w:cantSplit/>
        </w:trPr>
        <w:tc>
          <w:tcPr>
            <w:tcW w:w="1701" w:type="dxa"/>
            <w:shd w:val="clear" w:color="auto" w:fill="FFFFFF"/>
          </w:tcPr>
          <w:p w:rsidR="00136BAC" w:rsidRPr="00C94177" w:rsidRDefault="00136BAC" w:rsidP="004C4E3A">
            <w:pPr>
              <w:spacing w:before="120" w:after="120"/>
              <w:rPr>
                <w:sz w:val="16"/>
              </w:rPr>
            </w:pPr>
            <w:r w:rsidRPr="00C94177">
              <w:rPr>
                <w:sz w:val="16"/>
              </w:rPr>
              <w:t>ECR</w:t>
            </w:r>
          </w:p>
        </w:tc>
        <w:tc>
          <w:tcPr>
            <w:tcW w:w="7371" w:type="dxa"/>
            <w:shd w:val="clear" w:color="auto" w:fill="FFFFFF"/>
          </w:tcPr>
          <w:p w:rsidR="00136BAC" w:rsidRPr="00C94177" w:rsidRDefault="00136BAC" w:rsidP="004C4E3A">
            <w:pPr>
              <w:spacing w:before="120" w:after="120"/>
              <w:rPr>
                <w:sz w:val="16"/>
              </w:rPr>
            </w:pPr>
            <w:r w:rsidRPr="00C94177">
              <w:rPr>
                <w:sz w:val="16"/>
              </w:rPr>
              <w:t>Daniel Dalton, Jussi Halla-aho</w:t>
            </w:r>
          </w:p>
        </w:tc>
      </w:tr>
      <w:tr w:rsidR="00136BAC" w:rsidRPr="00C94177" w:rsidTr="004C4E3A">
        <w:trPr>
          <w:cantSplit/>
        </w:trPr>
        <w:tc>
          <w:tcPr>
            <w:tcW w:w="1701" w:type="dxa"/>
            <w:shd w:val="clear" w:color="auto" w:fill="FFFFFF"/>
          </w:tcPr>
          <w:p w:rsidR="00136BAC" w:rsidRPr="00C94177" w:rsidRDefault="00136BAC" w:rsidP="004C4E3A">
            <w:pPr>
              <w:spacing w:before="120" w:after="120"/>
              <w:rPr>
                <w:sz w:val="16"/>
              </w:rPr>
            </w:pPr>
            <w:r w:rsidRPr="00C94177">
              <w:rPr>
                <w:sz w:val="16"/>
              </w:rPr>
              <w:t>EFDD</w:t>
            </w:r>
          </w:p>
        </w:tc>
        <w:tc>
          <w:tcPr>
            <w:tcW w:w="7371" w:type="dxa"/>
            <w:shd w:val="clear" w:color="auto" w:fill="FFFFFF"/>
          </w:tcPr>
          <w:p w:rsidR="00136BAC" w:rsidRPr="00C94177" w:rsidRDefault="00136BAC" w:rsidP="004C4E3A">
            <w:pPr>
              <w:spacing w:before="120" w:after="120"/>
              <w:rPr>
                <w:sz w:val="16"/>
              </w:rPr>
            </w:pPr>
            <w:r w:rsidRPr="00C94177">
              <w:rPr>
                <w:sz w:val="16"/>
              </w:rPr>
              <w:t>Kristina Winberg</w:t>
            </w:r>
          </w:p>
        </w:tc>
      </w:tr>
      <w:tr w:rsidR="00136BAC" w:rsidRPr="00C94177" w:rsidTr="004C4E3A">
        <w:trPr>
          <w:cantSplit/>
        </w:trPr>
        <w:tc>
          <w:tcPr>
            <w:tcW w:w="1701" w:type="dxa"/>
            <w:shd w:val="clear" w:color="auto" w:fill="FFFFFF"/>
          </w:tcPr>
          <w:p w:rsidR="00136BAC" w:rsidRPr="00C94177" w:rsidRDefault="00136BAC" w:rsidP="004C4E3A">
            <w:pPr>
              <w:spacing w:before="120" w:after="120"/>
              <w:rPr>
                <w:sz w:val="16"/>
              </w:rPr>
            </w:pPr>
            <w:r w:rsidRPr="00C94177">
              <w:rPr>
                <w:sz w:val="16"/>
              </w:rPr>
              <w:t>PPE</w:t>
            </w:r>
          </w:p>
        </w:tc>
        <w:tc>
          <w:tcPr>
            <w:tcW w:w="7371" w:type="dxa"/>
            <w:shd w:val="clear" w:color="auto" w:fill="FFFFFF"/>
          </w:tcPr>
          <w:p w:rsidR="00136BAC" w:rsidRPr="00C94177" w:rsidRDefault="00136BAC" w:rsidP="004C4E3A">
            <w:pPr>
              <w:spacing w:before="120" w:after="120"/>
              <w:rPr>
                <w:sz w:val="16"/>
              </w:rPr>
            </w:pPr>
            <w:r w:rsidRPr="00C94177">
              <w:rPr>
                <w:sz w:val="16"/>
              </w:rPr>
              <w:t>Carlos Coelho, Agustín Díaz de Mera García Consuegra, Frank Engel, Brice Hortefeux, Carlos Iturgaiz, Seán Kelly, Barbara Kudrycka, Jeroen Lenaers, Verónica Lope Fontagné, Antonio López-Istúriz White, Ivana Maletić, Roberta Metsola, József Nagy, Salvatore Domenico Pogliese, Jaromír Štětina, Csaba Sógor, Tom Vandenkendelaere</w:t>
            </w:r>
          </w:p>
        </w:tc>
      </w:tr>
      <w:tr w:rsidR="00136BAC" w:rsidRPr="00C94177" w:rsidTr="004C4E3A">
        <w:trPr>
          <w:cantSplit/>
        </w:trPr>
        <w:tc>
          <w:tcPr>
            <w:tcW w:w="1701" w:type="dxa"/>
            <w:shd w:val="clear" w:color="auto" w:fill="FFFFFF"/>
          </w:tcPr>
          <w:p w:rsidR="00136BAC" w:rsidRPr="00C94177" w:rsidRDefault="00136BAC" w:rsidP="004C4E3A">
            <w:pPr>
              <w:spacing w:before="120" w:after="120"/>
              <w:rPr>
                <w:sz w:val="16"/>
              </w:rPr>
            </w:pPr>
            <w:r w:rsidRPr="00C94177">
              <w:rPr>
                <w:sz w:val="16"/>
              </w:rPr>
              <w:t>S&amp;D</w:t>
            </w:r>
          </w:p>
        </w:tc>
        <w:tc>
          <w:tcPr>
            <w:tcW w:w="7371" w:type="dxa"/>
            <w:shd w:val="clear" w:color="auto" w:fill="FFFFFF"/>
          </w:tcPr>
          <w:p w:rsidR="00136BAC" w:rsidRPr="00C94177" w:rsidRDefault="00136BAC" w:rsidP="004C4E3A">
            <w:pPr>
              <w:spacing w:before="120" w:after="120"/>
              <w:rPr>
                <w:sz w:val="16"/>
              </w:rPr>
            </w:pPr>
            <w:r w:rsidRPr="00C94177">
              <w:rPr>
                <w:sz w:val="16"/>
              </w:rPr>
              <w:t>Caterina Chinnici, Tanja Fajon, Ana Gomes, Dietmar Köster, Juan Fernando López Aguilar, Claude Moraes, Péter Niedermüller, Soraya Post, Christine Revault D'Allonnes Bonnefoy, Christel Schaldemose, Birgit Sippel, Sergei Stanishev, Josef Weidenholzer, Martina Werner</w:t>
            </w:r>
          </w:p>
        </w:tc>
      </w:tr>
      <w:tr w:rsidR="00136BAC" w:rsidRPr="00C94177" w:rsidTr="004C4E3A">
        <w:trPr>
          <w:cantSplit/>
        </w:trPr>
        <w:tc>
          <w:tcPr>
            <w:tcW w:w="1701" w:type="dxa"/>
            <w:shd w:val="clear" w:color="auto" w:fill="FFFFFF"/>
          </w:tcPr>
          <w:p w:rsidR="00136BAC" w:rsidRPr="00C94177" w:rsidRDefault="00136BAC" w:rsidP="004C4E3A">
            <w:pPr>
              <w:spacing w:before="120" w:after="120"/>
              <w:rPr>
                <w:sz w:val="16"/>
              </w:rPr>
            </w:pPr>
            <w:r w:rsidRPr="00C94177">
              <w:rPr>
                <w:sz w:val="16"/>
              </w:rPr>
              <w:t>VERTS/ALE</w:t>
            </w:r>
          </w:p>
        </w:tc>
        <w:tc>
          <w:tcPr>
            <w:tcW w:w="7371" w:type="dxa"/>
            <w:shd w:val="clear" w:color="auto" w:fill="FFFFFF"/>
          </w:tcPr>
          <w:p w:rsidR="00136BAC" w:rsidRPr="00C94177" w:rsidRDefault="00136BAC" w:rsidP="004C4E3A">
            <w:pPr>
              <w:spacing w:before="120" w:after="120"/>
              <w:rPr>
                <w:sz w:val="16"/>
              </w:rPr>
            </w:pPr>
            <w:r w:rsidRPr="00C94177">
              <w:rPr>
                <w:sz w:val="16"/>
              </w:rPr>
              <w:t>Eva Joly, Judith Sargentini, Bodil Valero</w:t>
            </w:r>
          </w:p>
        </w:tc>
      </w:tr>
    </w:tbl>
    <w:p w:rsidR="00136BAC" w:rsidRPr="00C94177" w:rsidRDefault="00136BAC" w:rsidP="00136BA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36BAC" w:rsidRPr="00C94177" w:rsidTr="004C4E3A">
        <w:trPr>
          <w:cantSplit/>
        </w:trPr>
        <w:tc>
          <w:tcPr>
            <w:tcW w:w="1701" w:type="dxa"/>
            <w:shd w:val="pct10" w:color="000000" w:fill="FFFFFF"/>
            <w:vAlign w:val="center"/>
          </w:tcPr>
          <w:p w:rsidR="00136BAC" w:rsidRPr="00C94177" w:rsidRDefault="00136BAC" w:rsidP="004C4E3A">
            <w:pPr>
              <w:spacing w:before="120" w:after="120"/>
              <w:jc w:val="center"/>
              <w:rPr>
                <w:b/>
                <w:sz w:val="16"/>
              </w:rPr>
            </w:pPr>
            <w:r w:rsidRPr="00C94177">
              <w:rPr>
                <w:b/>
                <w:sz w:val="16"/>
              </w:rPr>
              <w:t>3</w:t>
            </w:r>
          </w:p>
        </w:tc>
        <w:tc>
          <w:tcPr>
            <w:tcW w:w="7371" w:type="dxa"/>
            <w:shd w:val="pct10" w:color="000000" w:fill="FFFFFF"/>
          </w:tcPr>
          <w:p w:rsidR="00136BAC" w:rsidRPr="00C94177" w:rsidRDefault="00136BAC" w:rsidP="004C4E3A">
            <w:pPr>
              <w:spacing w:before="120" w:after="120"/>
              <w:jc w:val="center"/>
              <w:rPr>
                <w:sz w:val="28"/>
                <w:szCs w:val="28"/>
              </w:rPr>
            </w:pPr>
            <w:r w:rsidRPr="00C94177">
              <w:rPr>
                <w:rFonts w:ascii="Arial" w:hAnsi="Arial" w:cs="Arial"/>
                <w:b/>
                <w:sz w:val="28"/>
                <w:szCs w:val="28"/>
              </w:rPr>
              <w:t>-</w:t>
            </w:r>
          </w:p>
        </w:tc>
      </w:tr>
      <w:tr w:rsidR="00136BAC" w:rsidRPr="00C94177" w:rsidTr="004C4E3A">
        <w:trPr>
          <w:cantSplit/>
        </w:trPr>
        <w:tc>
          <w:tcPr>
            <w:tcW w:w="1701" w:type="dxa"/>
            <w:shd w:val="clear" w:color="auto" w:fill="FFFFFF"/>
          </w:tcPr>
          <w:p w:rsidR="00136BAC" w:rsidRPr="00C94177" w:rsidRDefault="00136BAC" w:rsidP="004C4E3A">
            <w:pPr>
              <w:spacing w:before="120" w:after="120"/>
              <w:rPr>
                <w:sz w:val="16"/>
              </w:rPr>
            </w:pPr>
            <w:r w:rsidRPr="00C94177">
              <w:rPr>
                <w:sz w:val="16"/>
              </w:rPr>
              <w:t>EFDD</w:t>
            </w:r>
          </w:p>
        </w:tc>
        <w:tc>
          <w:tcPr>
            <w:tcW w:w="7371" w:type="dxa"/>
            <w:shd w:val="clear" w:color="auto" w:fill="FFFFFF"/>
          </w:tcPr>
          <w:p w:rsidR="00136BAC" w:rsidRPr="00C94177" w:rsidRDefault="00136BAC" w:rsidP="004C4E3A">
            <w:pPr>
              <w:spacing w:before="120" w:after="120"/>
              <w:rPr>
                <w:sz w:val="16"/>
              </w:rPr>
            </w:pPr>
            <w:r w:rsidRPr="00C94177">
              <w:rPr>
                <w:sz w:val="16"/>
              </w:rPr>
              <w:t>Raymond Finch</w:t>
            </w:r>
          </w:p>
        </w:tc>
      </w:tr>
      <w:tr w:rsidR="00136BAC" w:rsidRPr="003E084D" w:rsidTr="004C4E3A">
        <w:trPr>
          <w:cantSplit/>
        </w:trPr>
        <w:tc>
          <w:tcPr>
            <w:tcW w:w="1701" w:type="dxa"/>
            <w:shd w:val="clear" w:color="auto" w:fill="FFFFFF"/>
          </w:tcPr>
          <w:p w:rsidR="00136BAC" w:rsidRPr="00C94177" w:rsidRDefault="00136BAC" w:rsidP="004C4E3A">
            <w:pPr>
              <w:spacing w:before="120" w:after="120"/>
              <w:rPr>
                <w:sz w:val="16"/>
              </w:rPr>
            </w:pPr>
            <w:r w:rsidRPr="00C94177">
              <w:rPr>
                <w:sz w:val="16"/>
              </w:rPr>
              <w:t>GUE/NGL</w:t>
            </w:r>
          </w:p>
        </w:tc>
        <w:tc>
          <w:tcPr>
            <w:tcW w:w="7371" w:type="dxa"/>
            <w:shd w:val="clear" w:color="auto" w:fill="FFFFFF"/>
          </w:tcPr>
          <w:p w:rsidR="00136BAC" w:rsidRPr="006B5623" w:rsidRDefault="00136BAC" w:rsidP="004C4E3A">
            <w:pPr>
              <w:spacing w:before="120" w:after="120"/>
              <w:rPr>
                <w:sz w:val="16"/>
                <w:lang w:val="it-IT"/>
              </w:rPr>
            </w:pPr>
            <w:r w:rsidRPr="006B5623">
              <w:rPr>
                <w:sz w:val="16"/>
                <w:lang w:val="it-IT"/>
              </w:rPr>
              <w:t>Barbara Spinelli, Marie-Christine Vergiat</w:t>
            </w:r>
          </w:p>
        </w:tc>
      </w:tr>
    </w:tbl>
    <w:p w:rsidR="00136BAC" w:rsidRPr="006B5623" w:rsidRDefault="00136BAC" w:rsidP="00136BAC">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36BAC" w:rsidRPr="00C94177" w:rsidTr="004C4E3A">
        <w:trPr>
          <w:cantSplit/>
        </w:trPr>
        <w:tc>
          <w:tcPr>
            <w:tcW w:w="1701" w:type="dxa"/>
            <w:shd w:val="pct10" w:color="000000" w:fill="FFFFFF"/>
            <w:vAlign w:val="center"/>
          </w:tcPr>
          <w:p w:rsidR="00136BAC" w:rsidRPr="00C94177" w:rsidRDefault="00136BAC" w:rsidP="004C4E3A">
            <w:pPr>
              <w:spacing w:before="120" w:after="120"/>
              <w:jc w:val="center"/>
              <w:rPr>
                <w:b/>
                <w:sz w:val="16"/>
              </w:rPr>
            </w:pPr>
            <w:r w:rsidRPr="00C94177">
              <w:rPr>
                <w:b/>
                <w:sz w:val="16"/>
              </w:rPr>
              <w:t>0</w:t>
            </w:r>
          </w:p>
        </w:tc>
        <w:tc>
          <w:tcPr>
            <w:tcW w:w="7371" w:type="dxa"/>
            <w:shd w:val="pct10" w:color="000000" w:fill="FFFFFF"/>
          </w:tcPr>
          <w:p w:rsidR="00136BAC" w:rsidRPr="00C94177" w:rsidRDefault="00136BAC" w:rsidP="004C4E3A">
            <w:pPr>
              <w:spacing w:before="120" w:after="120"/>
              <w:jc w:val="center"/>
              <w:rPr>
                <w:sz w:val="28"/>
                <w:szCs w:val="28"/>
              </w:rPr>
            </w:pPr>
            <w:r w:rsidRPr="00C94177">
              <w:rPr>
                <w:rFonts w:ascii="Arial" w:hAnsi="Arial" w:cs="Arial"/>
                <w:b/>
                <w:sz w:val="28"/>
                <w:szCs w:val="28"/>
              </w:rPr>
              <w:t>0</w:t>
            </w:r>
          </w:p>
        </w:tc>
      </w:tr>
      <w:tr w:rsidR="00136BAC" w:rsidRPr="00C94177" w:rsidTr="004C4E3A">
        <w:trPr>
          <w:cantSplit/>
        </w:trPr>
        <w:tc>
          <w:tcPr>
            <w:tcW w:w="1701" w:type="dxa"/>
            <w:shd w:val="clear" w:color="auto" w:fill="FFFFFF"/>
          </w:tcPr>
          <w:p w:rsidR="00136BAC" w:rsidRPr="00C94177" w:rsidRDefault="00136BAC" w:rsidP="004C4E3A">
            <w:pPr>
              <w:spacing w:before="120" w:after="120"/>
              <w:rPr>
                <w:sz w:val="16"/>
              </w:rPr>
            </w:pPr>
          </w:p>
        </w:tc>
        <w:tc>
          <w:tcPr>
            <w:tcW w:w="7371" w:type="dxa"/>
            <w:shd w:val="clear" w:color="auto" w:fill="FFFFFF"/>
          </w:tcPr>
          <w:p w:rsidR="00136BAC" w:rsidRPr="00C94177" w:rsidRDefault="00136BAC" w:rsidP="004C4E3A">
            <w:pPr>
              <w:spacing w:before="120" w:after="120"/>
              <w:rPr>
                <w:sz w:val="16"/>
              </w:rPr>
            </w:pPr>
          </w:p>
        </w:tc>
      </w:tr>
    </w:tbl>
    <w:p w:rsidR="00136BAC" w:rsidRDefault="00136BAC" w:rsidP="00147FBF">
      <w:pPr>
        <w:pStyle w:val="Normal12"/>
      </w:pPr>
    </w:p>
    <w:p w:rsidR="00136BAC" w:rsidRDefault="00136BAC" w:rsidP="00B735E3">
      <w:r>
        <w:t>Tegnforklaring:</w:t>
      </w:r>
    </w:p>
    <w:p w:rsidR="00136BAC" w:rsidRDefault="00136BAC" w:rsidP="00B735E3">
      <w:pPr>
        <w:pStyle w:val="NormalTabs"/>
      </w:pPr>
      <w:r>
        <w:t>+</w:t>
      </w:r>
      <w:r>
        <w:tab/>
        <w:t>:</w:t>
      </w:r>
      <w:r>
        <w:tab/>
        <w:t>for</w:t>
      </w:r>
    </w:p>
    <w:p w:rsidR="00136BAC" w:rsidRDefault="00136BAC" w:rsidP="00B735E3">
      <w:pPr>
        <w:pStyle w:val="NormalTabs"/>
      </w:pPr>
      <w:r>
        <w:t>-</w:t>
      </w:r>
      <w:r>
        <w:tab/>
        <w:t>:</w:t>
      </w:r>
      <w:r>
        <w:tab/>
        <w:t>imod</w:t>
      </w:r>
    </w:p>
    <w:p w:rsidR="00136BAC" w:rsidRDefault="00136BAC" w:rsidP="00B735E3">
      <w:pPr>
        <w:pStyle w:val="NormalTabs"/>
      </w:pPr>
      <w:r>
        <w:t>0</w:t>
      </w:r>
      <w:r>
        <w:tab/>
        <w:t>:</w:t>
      </w:r>
      <w:r>
        <w:tab/>
        <w:t>hverken/eller</w:t>
      </w:r>
    </w:p>
    <w:p w:rsidR="00136BAC" w:rsidRDefault="00136BAC" w:rsidP="00AD5932"/>
    <w:bookmarkEnd w:id="8"/>
    <w:p w:rsidR="00ED0821" w:rsidRPr="00136BAC" w:rsidRDefault="00ED0821" w:rsidP="00136BAC"/>
    <w:sectPr w:rsidR="00ED0821" w:rsidRPr="00136BAC" w:rsidSect="003634F5">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993" w:rsidRPr="003634F5" w:rsidRDefault="00E60993">
      <w:r w:rsidRPr="003634F5">
        <w:separator/>
      </w:r>
    </w:p>
  </w:endnote>
  <w:endnote w:type="continuationSeparator" w:id="0">
    <w:p w:rsidR="00E60993" w:rsidRPr="003634F5" w:rsidRDefault="00E60993">
      <w:r w:rsidRPr="003634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4FBD" w:rsidRDefault="005D4FBD" w:rsidP="005D4FBD">
    <w:pPr>
      <w:pStyle w:val="Footer"/>
    </w:pPr>
    <w:r>
      <w:t>PE</w:t>
    </w:r>
    <w:r w:rsidRPr="005D4FBD">
      <w:rPr>
        <w:rStyle w:val="HideTWBExt"/>
      </w:rPr>
      <w:t>&lt;NoPE&gt;</w:t>
    </w:r>
    <w:r>
      <w:t>597.479</w:t>
    </w:r>
    <w:r w:rsidRPr="005D4FBD">
      <w:rPr>
        <w:rStyle w:val="HideTWBExt"/>
      </w:rPr>
      <w:t>&lt;/NoPE&gt;&lt;Version&gt;</w:t>
    </w:r>
    <w:r>
      <w:t>v03-00</w:t>
    </w:r>
    <w:r w:rsidRPr="005D4FBD">
      <w:rPr>
        <w:rStyle w:val="HideTWBExt"/>
      </w:rPr>
      <w:t>&lt;/Version&gt;</w:t>
    </w:r>
    <w:r>
      <w:tab/>
    </w:r>
    <w:r>
      <w:fldChar w:fldCharType="begin"/>
    </w:r>
    <w:r>
      <w:instrText xml:space="preserve"> PAGE  \* MERGEFORMAT </w:instrText>
    </w:r>
    <w:r>
      <w:fldChar w:fldCharType="separate"/>
    </w:r>
    <w:r w:rsidR="00115FD4">
      <w:rPr>
        <w:noProof/>
      </w:rPr>
      <w:t>2</w:t>
    </w:r>
    <w:r>
      <w:fldChar w:fldCharType="end"/>
    </w:r>
    <w:r>
      <w:t>/</w:t>
    </w:r>
    <w:r w:rsidR="00115FD4">
      <w:fldChar w:fldCharType="begin"/>
    </w:r>
    <w:r w:rsidR="00115FD4">
      <w:instrText xml:space="preserve"> NUMPAGES  \* MERGEFORMAT </w:instrText>
    </w:r>
    <w:r w:rsidR="00115FD4">
      <w:fldChar w:fldCharType="separate"/>
    </w:r>
    <w:r w:rsidR="00115FD4">
      <w:rPr>
        <w:noProof/>
      </w:rPr>
      <w:t>7</w:t>
    </w:r>
    <w:r w:rsidR="00115FD4">
      <w:rPr>
        <w:noProof/>
      </w:rPr>
      <w:fldChar w:fldCharType="end"/>
    </w:r>
    <w:r>
      <w:tab/>
    </w:r>
    <w:r w:rsidRPr="005D4FBD">
      <w:rPr>
        <w:rStyle w:val="HideTWBExt"/>
      </w:rPr>
      <w:t>&lt;PathFdR&gt;</w:t>
    </w:r>
    <w:r>
      <w:t>RR\1119115DA.docx</w:t>
    </w:r>
    <w:r w:rsidRPr="005D4FBD">
      <w:rPr>
        <w:rStyle w:val="HideTWBExt"/>
      </w:rPr>
      <w:t>&lt;/PathFdR&gt;</w:t>
    </w:r>
  </w:p>
  <w:p w:rsidR="00D971B7" w:rsidRPr="003634F5" w:rsidRDefault="005D4FBD" w:rsidP="005D4FBD">
    <w:pPr>
      <w:pStyle w:val="Footer2"/>
    </w:pPr>
    <w:r>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4FBD" w:rsidRDefault="005D4FBD" w:rsidP="005D4FBD">
    <w:pPr>
      <w:pStyle w:val="Footer"/>
      <w:rPr>
        <w:lang w:val="pt-PT"/>
      </w:rPr>
    </w:pPr>
    <w:r w:rsidRPr="005D4FBD">
      <w:rPr>
        <w:rStyle w:val="HideTWBExt"/>
      </w:rPr>
      <w:t>&lt;PathFdR&gt;</w:t>
    </w:r>
    <w:r>
      <w:rPr>
        <w:lang w:val="pt-PT"/>
      </w:rPr>
      <w:t>RR\1119115DA.docx</w:t>
    </w:r>
    <w:r w:rsidRPr="005D4FBD">
      <w:rPr>
        <w:rStyle w:val="HideTWBExt"/>
      </w:rPr>
      <w:t>&lt;/PathFdR&gt;</w:t>
    </w:r>
    <w:r>
      <w:rPr>
        <w:lang w:val="pt-PT"/>
      </w:rPr>
      <w:tab/>
    </w:r>
    <w:r>
      <w:rPr>
        <w:lang w:val="pt-PT"/>
      </w:rPr>
      <w:fldChar w:fldCharType="begin"/>
    </w:r>
    <w:r>
      <w:rPr>
        <w:lang w:val="pt-PT"/>
      </w:rPr>
      <w:instrText xml:space="preserve"> PAGE  \* MERGEFORMAT </w:instrText>
    </w:r>
    <w:r>
      <w:rPr>
        <w:lang w:val="pt-PT"/>
      </w:rPr>
      <w:fldChar w:fldCharType="separate"/>
    </w:r>
    <w:r w:rsidR="00115FD4">
      <w:rPr>
        <w:noProof/>
        <w:lang w:val="pt-PT"/>
      </w:rPr>
      <w:t>3</w:t>
    </w:r>
    <w:r>
      <w:rPr>
        <w:lang w:val="pt-PT"/>
      </w:rPr>
      <w:fldChar w:fldCharType="end"/>
    </w:r>
    <w:r>
      <w:rPr>
        <w:lang w:val="pt-PT"/>
      </w:rPr>
      <w:t>/</w:t>
    </w:r>
    <w:r>
      <w:rPr>
        <w:lang w:val="pt-PT"/>
      </w:rPr>
      <w:fldChar w:fldCharType="begin"/>
    </w:r>
    <w:r>
      <w:rPr>
        <w:lang w:val="pt-PT"/>
      </w:rPr>
      <w:instrText xml:space="preserve"> NUMPAGES  \* MERGEFORMAT </w:instrText>
    </w:r>
    <w:r>
      <w:rPr>
        <w:lang w:val="pt-PT"/>
      </w:rPr>
      <w:fldChar w:fldCharType="separate"/>
    </w:r>
    <w:r w:rsidR="00115FD4">
      <w:rPr>
        <w:noProof/>
        <w:lang w:val="pt-PT"/>
      </w:rPr>
      <w:t>7</w:t>
    </w:r>
    <w:r>
      <w:rPr>
        <w:lang w:val="pt-PT"/>
      </w:rPr>
      <w:fldChar w:fldCharType="end"/>
    </w:r>
    <w:r>
      <w:rPr>
        <w:lang w:val="pt-PT"/>
      </w:rPr>
      <w:tab/>
      <w:t>PE</w:t>
    </w:r>
    <w:r w:rsidRPr="005D4FBD">
      <w:rPr>
        <w:rStyle w:val="HideTWBExt"/>
      </w:rPr>
      <w:t>&lt;NoPE&gt;</w:t>
    </w:r>
    <w:r>
      <w:rPr>
        <w:lang w:val="pt-PT"/>
      </w:rPr>
      <w:t>597.479</w:t>
    </w:r>
    <w:r w:rsidRPr="005D4FBD">
      <w:rPr>
        <w:rStyle w:val="HideTWBExt"/>
      </w:rPr>
      <w:t>&lt;/NoPE&gt;&lt;Version&gt;</w:t>
    </w:r>
    <w:r>
      <w:rPr>
        <w:lang w:val="pt-PT"/>
      </w:rPr>
      <w:t>v03-00</w:t>
    </w:r>
    <w:r w:rsidRPr="005D4FBD">
      <w:rPr>
        <w:rStyle w:val="HideTWBExt"/>
      </w:rPr>
      <w:t>&lt;/Version&gt;</w:t>
    </w:r>
  </w:p>
  <w:p w:rsidR="00D971B7" w:rsidRPr="00FC1100" w:rsidRDefault="005D4FBD" w:rsidP="005D4FBD">
    <w:pPr>
      <w:pStyle w:val="Footer2"/>
      <w:rPr>
        <w:lang w:val="pt-PT"/>
      </w:rPr>
    </w:pPr>
    <w:r>
      <w:rPr>
        <w:lang w:val="pt-PT"/>
      </w:rPr>
      <w:tab/>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4FBD" w:rsidRDefault="005D4FBD" w:rsidP="005D4FBD">
    <w:pPr>
      <w:pStyle w:val="Footer"/>
    </w:pPr>
    <w:r w:rsidRPr="005D4FBD">
      <w:rPr>
        <w:rStyle w:val="HideTWBExt"/>
      </w:rPr>
      <w:t>&lt;PathFdR&gt;</w:t>
    </w:r>
    <w:r>
      <w:t>RR\1119115DA.docx</w:t>
    </w:r>
    <w:r w:rsidRPr="005D4FBD">
      <w:rPr>
        <w:rStyle w:val="HideTWBExt"/>
      </w:rPr>
      <w:t>&lt;/PathFdR&gt;</w:t>
    </w:r>
    <w:r>
      <w:tab/>
    </w:r>
    <w:r>
      <w:tab/>
      <w:t>PE</w:t>
    </w:r>
    <w:r w:rsidRPr="005D4FBD">
      <w:rPr>
        <w:rStyle w:val="HideTWBExt"/>
      </w:rPr>
      <w:t>&lt;NoPE&gt;</w:t>
    </w:r>
    <w:r>
      <w:t>597.479</w:t>
    </w:r>
    <w:r w:rsidRPr="005D4FBD">
      <w:rPr>
        <w:rStyle w:val="HideTWBExt"/>
      </w:rPr>
      <w:t>&lt;/NoPE&gt;&lt;Version&gt;</w:t>
    </w:r>
    <w:r>
      <w:t>v03-00</w:t>
    </w:r>
    <w:r w:rsidRPr="005D4FBD">
      <w:rPr>
        <w:rStyle w:val="HideTWBExt"/>
      </w:rPr>
      <w:t>&lt;/Version&gt;</w:t>
    </w:r>
  </w:p>
  <w:p w:rsidR="00D971B7" w:rsidRPr="003634F5" w:rsidRDefault="005D4FBD" w:rsidP="005D4FBD">
    <w:pPr>
      <w:pStyle w:val="Footer2"/>
      <w:tabs>
        <w:tab w:val="center" w:pos="4535"/>
      </w:tabs>
    </w:pPr>
    <w:r>
      <w:t>DA</w:t>
    </w:r>
    <w:r>
      <w:tab/>
    </w:r>
    <w:r w:rsidRPr="005D4FBD">
      <w:rPr>
        <w:b w:val="0"/>
        <w:i/>
        <w:color w:val="C0C0C0"/>
        <w:sz w:val="22"/>
      </w:rPr>
      <w:t>Forenet i mangfoldighed</w:t>
    </w:r>
    <w:r>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993" w:rsidRPr="003634F5" w:rsidRDefault="00E60993">
      <w:r w:rsidRPr="003634F5">
        <w:separator/>
      </w:r>
    </w:p>
  </w:footnote>
  <w:footnote w:type="continuationSeparator" w:id="0">
    <w:p w:rsidR="00E60993" w:rsidRPr="003634F5" w:rsidRDefault="00E60993">
      <w:r w:rsidRPr="003634F5">
        <w:continuationSeparator/>
      </w:r>
    </w:p>
  </w:footnote>
  <w:footnote w:id="1">
    <w:p w:rsidR="00F159EF" w:rsidRPr="003634F5" w:rsidRDefault="00F159EF" w:rsidP="00F159EF">
      <w:pPr>
        <w:pStyle w:val="FootnoteText"/>
      </w:pPr>
      <w:r w:rsidRPr="003634F5">
        <w:rPr>
          <w:rStyle w:val="FootnoteReference"/>
          <w:sz w:val="22"/>
        </w:rPr>
        <w:footnoteRef/>
      </w:r>
      <w:r w:rsidRPr="003634F5">
        <w:tab/>
      </w:r>
      <w:r w:rsidRPr="003634F5">
        <w:rPr>
          <w:sz w:val="22"/>
        </w:rPr>
        <w:t>EUT L 210 af 6.8.2008, s.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FD4" w:rsidRDefault="00115F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FD4" w:rsidRDefault="00115F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FD4" w:rsidRDefault="00115F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DEMNU" w:val=" 2"/>
    <w:docVar w:name="COMKEY" w:val="LIBE"/>
    <w:docVar w:name="CopyToNetwork" w:val="-1"/>
    <w:docVar w:name="DOCMNU" w:val=" 1"/>
    <w:docVar w:name="LastEditedSection" w:val=" 1"/>
    <w:docVar w:name="strDocTypeID" w:val="PR_NLE-CN_ImplDec_app"/>
    <w:docVar w:name="strSubDir" w:val="1119"/>
    <w:docVar w:name="TXTLANGUE" w:val="DA"/>
    <w:docVar w:name="TXTLANGUEMIN" w:val="da"/>
    <w:docVar w:name="TXTNRC" w:val="0477/2016"/>
    <w:docVar w:name="TXTNRCOUNC" w:val="(12211/2016"/>
    <w:docVar w:name="TXTNRPE" w:val="597.479"/>
    <w:docVar w:name="TXTNRPROC" w:val="2016/0816"/>
    <w:docVar w:name="TXTPEorAP" w:val="PE"/>
    <w:docVar w:name="TXTROUTE" w:val="RR\1119115DA.docx"/>
    <w:docVar w:name="TXTTITLE" w:val="om elektronisk udveksling _x000b_med Grækenland af DNA-oplysninger"/>
    <w:docVar w:name="TXTVERSION" w:val="03-00"/>
  </w:docVars>
  <w:rsids>
    <w:rsidRoot w:val="00E60993"/>
    <w:rsid w:val="00056EA7"/>
    <w:rsid w:val="00104AEE"/>
    <w:rsid w:val="00115FD4"/>
    <w:rsid w:val="00136BAC"/>
    <w:rsid w:val="001618B3"/>
    <w:rsid w:val="00173757"/>
    <w:rsid w:val="001907B9"/>
    <w:rsid w:val="001A06D8"/>
    <w:rsid w:val="001F57B7"/>
    <w:rsid w:val="0025317D"/>
    <w:rsid w:val="002B272A"/>
    <w:rsid w:val="002F7000"/>
    <w:rsid w:val="00302A66"/>
    <w:rsid w:val="00311F27"/>
    <w:rsid w:val="003634F5"/>
    <w:rsid w:val="00402EBA"/>
    <w:rsid w:val="004D7B3B"/>
    <w:rsid w:val="00543B7B"/>
    <w:rsid w:val="005D4FBD"/>
    <w:rsid w:val="00692CF3"/>
    <w:rsid w:val="006F5709"/>
    <w:rsid w:val="007D611D"/>
    <w:rsid w:val="00832F3A"/>
    <w:rsid w:val="00854F36"/>
    <w:rsid w:val="00874129"/>
    <w:rsid w:val="008E22DF"/>
    <w:rsid w:val="00917E4E"/>
    <w:rsid w:val="009206A8"/>
    <w:rsid w:val="009829CF"/>
    <w:rsid w:val="00994CF7"/>
    <w:rsid w:val="009B56ED"/>
    <w:rsid w:val="009D0C99"/>
    <w:rsid w:val="00A06680"/>
    <w:rsid w:val="00A43E6A"/>
    <w:rsid w:val="00AC4A09"/>
    <w:rsid w:val="00AD26AD"/>
    <w:rsid w:val="00AF7573"/>
    <w:rsid w:val="00B37926"/>
    <w:rsid w:val="00B76CA8"/>
    <w:rsid w:val="00BA5B12"/>
    <w:rsid w:val="00BD28D4"/>
    <w:rsid w:val="00BE4EC7"/>
    <w:rsid w:val="00C54859"/>
    <w:rsid w:val="00C71A3C"/>
    <w:rsid w:val="00C82EBC"/>
    <w:rsid w:val="00CA7CFA"/>
    <w:rsid w:val="00D971B7"/>
    <w:rsid w:val="00DC3DED"/>
    <w:rsid w:val="00DE73CE"/>
    <w:rsid w:val="00E13CC8"/>
    <w:rsid w:val="00E60993"/>
    <w:rsid w:val="00EA3A82"/>
    <w:rsid w:val="00EA7BEE"/>
    <w:rsid w:val="00ED0609"/>
    <w:rsid w:val="00ED0821"/>
    <w:rsid w:val="00F159EF"/>
    <w:rsid w:val="00FC1100"/>
    <w:rsid w:val="00FC4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20B945A0-3070-4365-AAA4-94F9372D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AF7573"/>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qFormat/>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1F57B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C4A09"/>
    <w:pPr>
      <w:tabs>
        <w:tab w:val="left" w:pos="567"/>
      </w:tabs>
    </w:pPr>
  </w:style>
  <w:style w:type="paragraph" w:customStyle="1" w:styleId="RefProc">
    <w:name w:val="RefProc"/>
    <w:basedOn w:val="Normal"/>
    <w:rsid w:val="001907B9"/>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C71A3C"/>
    <w:pPr>
      <w:jc w:val="center"/>
    </w:pPr>
    <w:rPr>
      <w:rFonts w:ascii="Arial" w:hAnsi="Arial" w:cs="Arial"/>
      <w:i/>
      <w:sz w:val="22"/>
      <w:szCs w:val="22"/>
    </w:rPr>
  </w:style>
  <w:style w:type="paragraph" w:customStyle="1" w:styleId="LineTop">
    <w:name w:val="LineTop"/>
    <w:basedOn w:val="Normal"/>
    <w:next w:val="ZCommittee"/>
    <w:rsid w:val="00C71A3C"/>
    <w:pPr>
      <w:pBdr>
        <w:top w:val="single" w:sz="4" w:space="1" w:color="auto"/>
      </w:pBdr>
      <w:jc w:val="center"/>
    </w:pPr>
    <w:rPr>
      <w:rFonts w:ascii="Arial" w:hAnsi="Arial"/>
      <w:sz w:val="16"/>
      <w:szCs w:val="16"/>
    </w:rPr>
  </w:style>
  <w:style w:type="paragraph" w:customStyle="1" w:styleId="LineBottom">
    <w:name w:val="LineBottom"/>
    <w:basedOn w:val="Normal"/>
    <w:next w:val="Normal"/>
    <w:rsid w:val="00C71A3C"/>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1F57B7"/>
    <w:pPr>
      <w:spacing w:after="80"/>
    </w:pPr>
    <w:rPr>
      <w:rFonts w:ascii="Arial" w:hAnsi="Arial" w:cs="Arial"/>
      <w:sz w:val="20"/>
      <w:szCs w:val="22"/>
    </w:rPr>
  </w:style>
  <w:style w:type="paragraph" w:customStyle="1" w:styleId="EPLogo">
    <w:name w:val="EPLogo"/>
    <w:basedOn w:val="Normal"/>
    <w:qFormat/>
    <w:rsid w:val="001F57B7"/>
    <w:pPr>
      <w:jc w:val="right"/>
    </w:pPr>
  </w:style>
  <w:style w:type="paragraph" w:customStyle="1" w:styleId="Lgendesigne">
    <w:name w:val="Légende signe"/>
    <w:basedOn w:val="Normal"/>
    <w:rsid w:val="00F159EF"/>
    <w:pPr>
      <w:tabs>
        <w:tab w:val="right" w:pos="454"/>
        <w:tab w:val="left" w:pos="737"/>
      </w:tabs>
      <w:ind w:left="737" w:hanging="737"/>
    </w:pPr>
    <w:rPr>
      <w:snapToGrid w:val="0"/>
      <w:sz w:val="18"/>
    </w:rPr>
  </w:style>
  <w:style w:type="paragraph" w:customStyle="1" w:styleId="Lgendetitre">
    <w:name w:val="Légende titre"/>
    <w:basedOn w:val="Normal"/>
    <w:rsid w:val="00F159EF"/>
    <w:pPr>
      <w:spacing w:before="240" w:after="240"/>
    </w:pPr>
    <w:rPr>
      <w:b/>
      <w:i/>
      <w:snapToGrid w:val="0"/>
    </w:rPr>
  </w:style>
  <w:style w:type="paragraph" w:customStyle="1" w:styleId="Lgendestandard">
    <w:name w:val="Légende standard"/>
    <w:basedOn w:val="Lgendesigne"/>
    <w:rsid w:val="00F159EF"/>
    <w:pPr>
      <w:ind w:left="0" w:firstLine="0"/>
    </w:pPr>
  </w:style>
  <w:style w:type="paragraph" w:styleId="FootnoteText">
    <w:name w:val="footnote text"/>
    <w:basedOn w:val="Normal"/>
    <w:link w:val="FootnoteTextChar"/>
    <w:uiPriority w:val="99"/>
    <w:rsid w:val="00F159EF"/>
    <w:rPr>
      <w:sz w:val="20"/>
    </w:rPr>
  </w:style>
  <w:style w:type="character" w:customStyle="1" w:styleId="FootnoteTextChar">
    <w:name w:val="Footnote Text Char"/>
    <w:basedOn w:val="DefaultParagraphFont"/>
    <w:link w:val="FootnoteText"/>
    <w:uiPriority w:val="99"/>
    <w:rsid w:val="00F159EF"/>
  </w:style>
  <w:style w:type="character" w:styleId="FootnoteReference">
    <w:name w:val="footnote reference"/>
    <w:basedOn w:val="DefaultParagraphFont"/>
    <w:uiPriority w:val="99"/>
    <w:rsid w:val="00F159EF"/>
    <w:rPr>
      <w:vertAlign w:val="superscript"/>
    </w:rPr>
  </w:style>
  <w:style w:type="paragraph" w:styleId="CommentText">
    <w:name w:val="annotation text"/>
    <w:basedOn w:val="Normal"/>
    <w:uiPriority w:val="99"/>
    <w:semiHidden/>
    <w:unhideWhenUsed/>
    <w:rPr>
      <w:sz w:val="20"/>
    </w:rPr>
  </w:style>
  <w:style w:type="character" w:styleId="CommentReference">
    <w:name w:val="annotation reference"/>
    <w:basedOn w:val="DefaultParagraphFont"/>
    <w:uiPriority w:val="99"/>
    <w:semiHidden/>
    <w:unhideWhenUsed/>
    <w:rPr>
      <w:sz w:val="16"/>
      <w:szCs w:val="16"/>
    </w:rPr>
  </w:style>
  <w:style w:type="paragraph" w:customStyle="1" w:styleId="NormalTabs">
    <w:name w:val="NormalTabs"/>
    <w:basedOn w:val="Normal"/>
    <w:qFormat/>
    <w:rsid w:val="00136BAC"/>
    <w:pPr>
      <w:tabs>
        <w:tab w:val="center" w:pos="284"/>
        <w:tab w:val="left" w:pos="426"/>
      </w:tabs>
    </w:pPr>
    <w:rPr>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3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BC56CE2F.dotm</Template>
  <TotalTime>0</TotalTime>
  <Pages>7</Pages>
  <Words>776</Words>
  <Characters>5399</Characters>
  <Application>Microsoft Office Word</Application>
  <DocSecurity>0</DocSecurity>
  <Lines>299</Lines>
  <Paragraphs>166</Paragraphs>
  <ScaleCrop>false</ScaleCrop>
  <HeadingPairs>
    <vt:vector size="2" baseType="variant">
      <vt:variant>
        <vt:lpstr>Title</vt:lpstr>
      </vt:variant>
      <vt:variant>
        <vt:i4>1</vt:i4>
      </vt:variant>
    </vt:vector>
  </HeadingPairs>
  <TitlesOfParts>
    <vt:vector size="1" baseType="lpstr">
      <vt:lpstr>PR_NLE-CN_ImplDec_app</vt:lpstr>
    </vt:vector>
  </TitlesOfParts>
  <Company/>
  <LinksUpToDate>false</LinksUpToDate>
  <CharactersWithSpaces>6009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PR_NLE-CN_ImplDec_app</dc:title>
  <dc:subject/>
  <dc:creator>ZINOCKER Marianne</dc:creator>
  <cp:keywords/>
  <dc:description/>
  <cp:lastModifiedBy>PEDERSEN Emilie</cp:lastModifiedBy>
  <cp:revision>2</cp:revision>
  <cp:lastPrinted>2004-11-04T10:10:00Z</cp:lastPrinted>
  <dcterms:created xsi:type="dcterms:W3CDTF">2017-03-08T10:18:00Z</dcterms:created>
  <dcterms:modified xsi:type="dcterms:W3CDTF">2017-03-08T10:18:00Z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9.0.0 Build [20170301]</vt:lpwstr>
  </property>
  <property fmtid="{D5CDD505-2E9C-101B-9397-08002B2CF9AE}" pid="4" name="&lt;FdR&gt;">
    <vt:lpwstr>1119115</vt:lpwstr>
  </property>
  <property fmtid="{D5CDD505-2E9C-101B-9397-08002B2CF9AE}" pid="5" name="&lt;Type&gt;">
    <vt:lpwstr>RR</vt:lpwstr>
  </property>
  <property fmtid="{D5CDD505-2E9C-101B-9397-08002B2CF9AE}" pid="6" name="&lt;ModelCod&gt;">
    <vt:lpwstr>\\eiciLUXpr1\pdocep$\DocEP\DOCS\General\PR\PR_Leg\NLE\NLE-CN_ImplDec\PR_NLE-CN_ImplDec_app.dot(13/04/2016 08:33:21)</vt:lpwstr>
  </property>
  <property fmtid="{D5CDD505-2E9C-101B-9397-08002B2CF9AE}" pid="7" name="&lt;ModelTra&gt;">
    <vt:lpwstr>\\eiciLUXpr1\pdocep$\DocEP\TRANSFIL\DA\PR_NLE-CN_ImplDec_app.DA(13/04/2016 08:31:35)</vt:lpwstr>
  </property>
  <property fmtid="{D5CDD505-2E9C-101B-9397-08002B2CF9AE}" pid="8" name="&lt;Model&gt;">
    <vt:lpwstr>PR_NLE-CN_ImplDec_app</vt:lpwstr>
  </property>
  <property fmtid="{D5CDD505-2E9C-101B-9397-08002B2CF9AE}" pid="9" name="FooterPath">
    <vt:lpwstr>RR\1119115DA.docx</vt:lpwstr>
  </property>
  <property fmtid="{D5CDD505-2E9C-101B-9397-08002B2CF9AE}" pid="10" name="PE Number">
    <vt:lpwstr>597.479</vt:lpwstr>
  </property>
  <property fmtid="{D5CDD505-2E9C-101B-9397-08002B2CF9AE}" pid="11" name="SDLStudio">
    <vt:lpwstr/>
  </property>
  <property fmtid="{D5CDD505-2E9C-101B-9397-08002B2CF9AE}" pid="12" name="&lt;Extension&gt;">
    <vt:lpwstr>DA</vt:lpwstr>
  </property>
  <property fmtid="{D5CDD505-2E9C-101B-9397-08002B2CF9AE}" pid="13" name="Bookout">
    <vt:lpwstr>OK - 2017/03/08 11:18</vt:lpwstr>
  </property>
  <property fmtid="{D5CDD505-2E9C-101B-9397-08002B2CF9AE}" pid="14" name="SubscribeElise">
    <vt:lpwstr/>
  </property>
</Properties>
</file>