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F57B7" w:rsidRPr="00F02C1F" w:rsidTr="001F57B7">
        <w:trPr>
          <w:trHeight w:hRule="exact" w:val="1418"/>
        </w:trPr>
        <w:tc>
          <w:tcPr>
            <w:tcW w:w="6804" w:type="dxa"/>
            <w:vAlign w:val="center"/>
            <w:hideMark/>
          </w:tcPr>
          <w:p w:rsidR="001F57B7" w:rsidRPr="00F02C1F" w:rsidRDefault="00FD1551">
            <w:pPr>
              <w:pStyle w:val="EPName"/>
              <w:rPr>
                <w:color w:val="auto"/>
              </w:rPr>
            </w:pPr>
            <w:r w:rsidRPr="00F02C1F">
              <w:rPr>
                <w:color w:val="auto"/>
              </w:rPr>
              <w:t>Parlamentul European</w:t>
            </w:r>
          </w:p>
          <w:p w:rsidR="001F57B7" w:rsidRPr="00F02C1F" w:rsidRDefault="00E268CF" w:rsidP="00E268CF">
            <w:pPr>
              <w:pStyle w:val="EPTerm"/>
              <w:rPr>
                <w:rStyle w:val="HideTWBExt"/>
                <w:noProof w:val="0"/>
                <w:vanish w:val="0"/>
                <w:color w:val="auto"/>
              </w:rPr>
            </w:pPr>
            <w:r w:rsidRPr="00F02C1F">
              <w:t>2014-2019</w:t>
            </w:r>
          </w:p>
        </w:tc>
        <w:tc>
          <w:tcPr>
            <w:tcW w:w="2268" w:type="dxa"/>
            <w:hideMark/>
          </w:tcPr>
          <w:p w:rsidR="001F57B7" w:rsidRPr="00F02C1F" w:rsidRDefault="0067242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2.65pt">
                  <v:imagedata r:id="rId7" o:title="EP logo RGB_Mute"/>
                </v:shape>
              </w:pict>
            </w:r>
          </w:p>
        </w:tc>
      </w:tr>
    </w:tbl>
    <w:p w:rsidR="00C71A3C" w:rsidRPr="00F02C1F" w:rsidRDefault="00C71A3C" w:rsidP="00C71A3C">
      <w:pPr>
        <w:pStyle w:val="LineTop"/>
      </w:pPr>
    </w:p>
    <w:p w:rsidR="00C71A3C" w:rsidRPr="00F02C1F" w:rsidRDefault="004A7C41" w:rsidP="00C71A3C">
      <w:pPr>
        <w:pStyle w:val="ZCommittee"/>
      </w:pPr>
      <w:r>
        <w:t xml:space="preserve">Document de </w:t>
      </w:r>
      <w:r w:rsidR="005C55E5">
        <w:t>ș</w:t>
      </w:r>
      <w:r>
        <w:t>edin</w:t>
      </w:r>
      <w:r w:rsidR="005C55E5">
        <w:t>ț</w:t>
      </w:r>
      <w:r>
        <w:t>ă</w:t>
      </w:r>
    </w:p>
    <w:p w:rsidR="00C71A3C" w:rsidRPr="00F02C1F" w:rsidRDefault="00C71A3C" w:rsidP="00C71A3C">
      <w:pPr>
        <w:pStyle w:val="LineBottom"/>
      </w:pPr>
    </w:p>
    <w:p w:rsidR="00ED0821" w:rsidRPr="00F02C1F" w:rsidRDefault="004A7C41">
      <w:pPr>
        <w:pStyle w:val="RefProc"/>
      </w:pPr>
      <w:r w:rsidRPr="004A7C41">
        <w:rPr>
          <w:rStyle w:val="HideTWBExt"/>
          <w:noProof w:val="0"/>
        </w:rPr>
        <w:t>&lt;NoDocSe&gt;</w:t>
      </w:r>
      <w:r w:rsidRPr="004A7C41">
        <w:t>A8-0053/2017</w:t>
      </w:r>
      <w:r w:rsidRPr="004A7C41">
        <w:rPr>
          <w:rStyle w:val="HideTWBExt"/>
          <w:noProof w:val="0"/>
        </w:rPr>
        <w:t>&lt;/NoDocSe&gt;</w:t>
      </w:r>
    </w:p>
    <w:p w:rsidR="00ED0821" w:rsidRPr="00F02C1F" w:rsidRDefault="00ED0821">
      <w:pPr>
        <w:pStyle w:val="ZDate"/>
      </w:pPr>
      <w:r w:rsidRPr="00F02C1F">
        <w:rPr>
          <w:rStyle w:val="HideTWBExt"/>
          <w:noProof w:val="0"/>
        </w:rPr>
        <w:t>&lt;Date&gt;</w:t>
      </w:r>
      <w:r w:rsidR="004A7C41" w:rsidRPr="004A7C41">
        <w:rPr>
          <w:rStyle w:val="HideTWBInt"/>
        </w:rPr>
        <w:t>{03/03/2017}</w:t>
      </w:r>
      <w:r w:rsidR="004A7C41" w:rsidRPr="004A7C41">
        <w:t>3.3.2017</w:t>
      </w:r>
      <w:r w:rsidRPr="00F02C1F">
        <w:rPr>
          <w:rStyle w:val="HideTWBExt"/>
          <w:noProof w:val="0"/>
        </w:rPr>
        <w:t>&lt;/Date&gt;</w:t>
      </w:r>
    </w:p>
    <w:p w:rsidR="00ED0821" w:rsidRPr="00F02C1F" w:rsidRDefault="00ED0821">
      <w:pPr>
        <w:pStyle w:val="StarsAndIs"/>
      </w:pPr>
      <w:r w:rsidRPr="00F02C1F">
        <w:rPr>
          <w:rStyle w:val="HideTWBExt"/>
          <w:b w:val="0"/>
          <w:noProof w:val="0"/>
        </w:rPr>
        <w:t>&lt;RefProcLect&gt;</w:t>
      </w:r>
      <w:r w:rsidRPr="00F02C1F">
        <w:t>*</w:t>
      </w:r>
      <w:r w:rsidRPr="00F02C1F">
        <w:rPr>
          <w:rStyle w:val="HideTWBExt"/>
          <w:b w:val="0"/>
          <w:noProof w:val="0"/>
        </w:rPr>
        <w:t>&lt;/RefProcLect&gt;</w:t>
      </w:r>
    </w:p>
    <w:p w:rsidR="00ED0821" w:rsidRPr="00F02C1F" w:rsidRDefault="00ED0821">
      <w:pPr>
        <w:pStyle w:val="TypeDoc"/>
      </w:pPr>
      <w:r w:rsidRPr="00F02C1F">
        <w:rPr>
          <w:rStyle w:val="HideTWBExt"/>
          <w:b w:val="0"/>
          <w:noProof w:val="0"/>
        </w:rPr>
        <w:t>&lt;TitreType&gt;</w:t>
      </w:r>
      <w:r w:rsidR="004A7C41" w:rsidRPr="004A7C41">
        <w:t>RAPORT</w:t>
      </w:r>
      <w:r w:rsidRPr="00F02C1F">
        <w:rPr>
          <w:rStyle w:val="HideTWBExt"/>
          <w:b w:val="0"/>
          <w:noProof w:val="0"/>
        </w:rPr>
        <w:t>&lt;/TitreType&gt;</w:t>
      </w:r>
    </w:p>
    <w:p w:rsidR="00ED0821" w:rsidRPr="00F02C1F" w:rsidRDefault="00ED0821">
      <w:pPr>
        <w:pStyle w:val="CoverNormal"/>
      </w:pPr>
      <w:r w:rsidRPr="00F02C1F">
        <w:rPr>
          <w:rStyle w:val="HideTWBExt"/>
          <w:noProof w:val="0"/>
        </w:rPr>
        <w:t>&lt;Titre&gt;</w:t>
      </w:r>
      <w:r w:rsidRPr="00F02C1F">
        <w:t xml:space="preserve">referitor la proiectul de decizie de punere în aplicare a Consiliului </w:t>
      </w:r>
      <w:bookmarkStart w:id="0" w:name="DocEPTmp"/>
      <w:bookmarkEnd w:id="0"/>
      <w:r w:rsidRPr="00F02C1F">
        <w:t>privind lansarea schimbului automatizat de date în ceea ce prive</w:t>
      </w:r>
      <w:r w:rsidR="005C55E5">
        <w:t>ș</w:t>
      </w:r>
      <w:r w:rsidRPr="00F02C1F">
        <w:t>te datele ADN în Grecia</w:t>
      </w:r>
      <w:r w:rsidRPr="00F02C1F">
        <w:rPr>
          <w:rStyle w:val="HideTWBExt"/>
          <w:noProof w:val="0"/>
        </w:rPr>
        <w:t>&lt;/Titre&gt;</w:t>
      </w:r>
    </w:p>
    <w:p w:rsidR="00ED0821" w:rsidRPr="00F02C1F" w:rsidRDefault="00ED0821">
      <w:pPr>
        <w:pStyle w:val="Cover24"/>
      </w:pPr>
      <w:r w:rsidRPr="00F02C1F">
        <w:rPr>
          <w:rStyle w:val="HideTWBExt"/>
          <w:noProof w:val="0"/>
        </w:rPr>
        <w:t>&lt;DocRef&gt;</w:t>
      </w:r>
      <w:r w:rsidRPr="00F02C1F">
        <w:t>(12211/2016 – C8-0477/2016 – 2016/0816(CNS))</w:t>
      </w:r>
      <w:r w:rsidRPr="00F02C1F">
        <w:rPr>
          <w:rStyle w:val="HideTWBExt"/>
          <w:noProof w:val="0"/>
        </w:rPr>
        <w:t>&lt;/DocRef&gt;</w:t>
      </w:r>
    </w:p>
    <w:p w:rsidR="00ED0821" w:rsidRPr="00F02C1F" w:rsidRDefault="00ED0821">
      <w:pPr>
        <w:pStyle w:val="Cover24"/>
      </w:pPr>
      <w:r w:rsidRPr="00F02C1F">
        <w:rPr>
          <w:rStyle w:val="HideTWBExt"/>
          <w:noProof w:val="0"/>
        </w:rPr>
        <w:t>&lt;Commission&gt;</w:t>
      </w:r>
      <w:r w:rsidRPr="00F02C1F">
        <w:rPr>
          <w:rStyle w:val="HideTWBInt"/>
        </w:rPr>
        <w:t>{LIBE}</w:t>
      </w:r>
      <w:r w:rsidRPr="00F02C1F">
        <w:t xml:space="preserve">Comisia </w:t>
      </w:r>
      <w:bookmarkStart w:id="1" w:name="_GoBack"/>
      <w:bookmarkEnd w:id="1"/>
      <w:r w:rsidRPr="00F02C1F">
        <w:t>pentru libertă</w:t>
      </w:r>
      <w:r w:rsidR="005C55E5">
        <w:t>ț</w:t>
      </w:r>
      <w:r w:rsidRPr="00F02C1F">
        <w:t>i civile, justi</w:t>
      </w:r>
      <w:r w:rsidR="005C55E5">
        <w:t>ț</w:t>
      </w:r>
      <w:r w:rsidRPr="00F02C1F">
        <w:t xml:space="preserve">ie </w:t>
      </w:r>
      <w:r w:rsidR="005C55E5">
        <w:t>ș</w:t>
      </w:r>
      <w:r w:rsidRPr="00F02C1F">
        <w:t>i afaceri interne</w:t>
      </w:r>
      <w:r w:rsidRPr="00F02C1F">
        <w:rPr>
          <w:rStyle w:val="HideTWBExt"/>
          <w:noProof w:val="0"/>
        </w:rPr>
        <w:t>&lt;/Commission&gt;</w:t>
      </w:r>
    </w:p>
    <w:p w:rsidR="00ED0821" w:rsidRPr="00F02C1F" w:rsidRDefault="00FD1551" w:rsidP="00EA48CB">
      <w:pPr>
        <w:pStyle w:val="Cover24"/>
        <w:tabs>
          <w:tab w:val="center" w:pos="5244"/>
        </w:tabs>
      </w:pPr>
      <w:r w:rsidRPr="00F02C1F">
        <w:t xml:space="preserve">Raportor: </w:t>
      </w:r>
      <w:r w:rsidRPr="00F02C1F">
        <w:rPr>
          <w:rStyle w:val="HideTWBExt"/>
          <w:noProof w:val="0"/>
        </w:rPr>
        <w:t>&lt;Depute&gt;</w:t>
      </w:r>
      <w:r w:rsidRPr="00F02C1F">
        <w:t>Claude Moraes</w:t>
      </w:r>
      <w:r w:rsidRPr="00F02C1F">
        <w:rPr>
          <w:rStyle w:val="HideTWBExt"/>
          <w:noProof w:val="0"/>
        </w:rPr>
        <w:t>&lt;/Depute&gt;</w:t>
      </w:r>
    </w:p>
    <w:p w:rsidR="00BE4EC7" w:rsidRPr="00F02C1F" w:rsidRDefault="00BE4EC7" w:rsidP="00BE4EC7">
      <w:pPr>
        <w:pStyle w:val="CoverNormal"/>
      </w:pPr>
    </w:p>
    <w:p w:rsidR="00ED0821" w:rsidRPr="00F02C1F" w:rsidRDefault="00ED0821" w:rsidP="001F57B7">
      <w:pPr>
        <w:widowControl/>
        <w:tabs>
          <w:tab w:val="center" w:pos="4677"/>
        </w:tabs>
      </w:pPr>
      <w:r w:rsidRPr="00F02C1F">
        <w:br w:type="page"/>
      </w:r>
      <w:bookmarkStart w:id="2" w:name="DocEPTmpStart"/>
      <w:bookmarkEnd w:id="2"/>
    </w:p>
    <w:p w:rsidR="00E268CF" w:rsidRPr="00F02C1F" w:rsidRDefault="00986342">
      <w:r>
        <w:fldChar w:fldCharType="begin"/>
      </w:r>
      <w:r>
        <w:instrText>TITLE \* MERGEFORMAT</w:instrText>
      </w:r>
      <w:r>
        <w:fldChar w:fldCharType="separate"/>
      </w:r>
      <w:r>
        <w:t>PR_NLE-CN_ImplDec_app</w:t>
      </w:r>
      <w:r>
        <w:fldChar w:fldCharType="end"/>
      </w:r>
    </w:p>
    <w:p w:rsidR="00E268CF" w:rsidRPr="00F02C1F" w:rsidRDefault="00E268CF"/>
    <w:p w:rsidR="00E268CF" w:rsidRPr="00F02C1F" w:rsidRDefault="00E268C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B2DFE" w:rsidRPr="00F02C1F">
        <w:tc>
          <w:tcPr>
            <w:tcW w:w="5811" w:type="dxa"/>
          </w:tcPr>
          <w:p w:rsidR="00AB2DFE" w:rsidRPr="00F02C1F" w:rsidRDefault="00AB2DFE" w:rsidP="00AB2DFE">
            <w:pPr>
              <w:pStyle w:val="Lgendetitre"/>
              <w:rPr>
                <w:szCs w:val="24"/>
              </w:rPr>
            </w:pPr>
            <w:r w:rsidRPr="00F02C1F">
              <w:t>Legenda simbolurilor utilizate</w:t>
            </w:r>
          </w:p>
        </w:tc>
      </w:tr>
      <w:tr w:rsidR="00AB2DFE" w:rsidRPr="00F02C1F" w:rsidTr="00C50C36">
        <w:trPr>
          <w:cantSplit/>
          <w:trHeight w:val="1944"/>
        </w:trPr>
        <w:tc>
          <w:tcPr>
            <w:tcW w:w="5811" w:type="dxa"/>
            <w:tcBorders>
              <w:bottom w:val="single" w:sz="4" w:space="0" w:color="auto"/>
            </w:tcBorders>
          </w:tcPr>
          <w:p w:rsidR="00AB2DFE" w:rsidRPr="00F02C1F" w:rsidRDefault="00AB2DFE" w:rsidP="00AB2DFE">
            <w:pPr>
              <w:pStyle w:val="Lgendesigne"/>
              <w:rPr>
                <w:szCs w:val="24"/>
              </w:rPr>
            </w:pPr>
            <w:r w:rsidRPr="00F02C1F">
              <w:tab/>
              <w:t>*</w:t>
            </w:r>
            <w:r w:rsidRPr="00F02C1F">
              <w:tab/>
              <w:t>Procedura de consultare</w:t>
            </w:r>
            <w:r w:rsidRPr="00F02C1F">
              <w:tab/>
            </w:r>
          </w:p>
          <w:p w:rsidR="00AB2DFE" w:rsidRPr="00F02C1F" w:rsidRDefault="00AB2DFE" w:rsidP="00AB2DFE">
            <w:pPr>
              <w:pStyle w:val="Lgendesigne"/>
              <w:rPr>
                <w:szCs w:val="24"/>
              </w:rPr>
            </w:pPr>
            <w:r w:rsidRPr="00F02C1F">
              <w:tab/>
              <w:t>***</w:t>
            </w:r>
            <w:r w:rsidRPr="00F02C1F">
              <w:tab/>
              <w:t>Procedura de aprobare</w:t>
            </w:r>
          </w:p>
          <w:p w:rsidR="00AB2DFE" w:rsidRPr="00F02C1F" w:rsidRDefault="00AB2DFE" w:rsidP="00AB2DFE">
            <w:pPr>
              <w:pStyle w:val="Lgendesigne"/>
              <w:rPr>
                <w:szCs w:val="24"/>
              </w:rPr>
            </w:pPr>
            <w:r w:rsidRPr="00F02C1F">
              <w:tab/>
              <w:t>***I</w:t>
            </w:r>
            <w:r w:rsidRPr="00F02C1F">
              <w:tab/>
              <w:t>Procedura legislativă ordinară (prima lectură)</w:t>
            </w:r>
          </w:p>
          <w:p w:rsidR="00AB2DFE" w:rsidRPr="00F02C1F" w:rsidRDefault="00AB2DFE" w:rsidP="00AB2DFE">
            <w:pPr>
              <w:pStyle w:val="Lgendesigne"/>
              <w:rPr>
                <w:szCs w:val="24"/>
              </w:rPr>
            </w:pPr>
            <w:r w:rsidRPr="00F02C1F">
              <w:tab/>
              <w:t>***II</w:t>
            </w:r>
            <w:r w:rsidRPr="00F02C1F">
              <w:tab/>
              <w:t>Procedura legislativă ordinară (a doua lectură)</w:t>
            </w:r>
          </w:p>
          <w:p w:rsidR="00AB2DFE" w:rsidRPr="00F02C1F" w:rsidRDefault="00AB2DFE" w:rsidP="00AB2DFE">
            <w:pPr>
              <w:pStyle w:val="Lgendesigne"/>
              <w:rPr>
                <w:szCs w:val="24"/>
              </w:rPr>
            </w:pPr>
            <w:r w:rsidRPr="00F02C1F">
              <w:tab/>
              <w:t>***III</w:t>
            </w:r>
            <w:r w:rsidRPr="00F02C1F">
              <w:tab/>
              <w:t>Procedura legislativă ordinară (a treia lectură)</w:t>
            </w:r>
            <w:r w:rsidRPr="00F02C1F">
              <w:br/>
            </w:r>
          </w:p>
          <w:p w:rsidR="00AB2DFE" w:rsidRPr="00F02C1F" w:rsidRDefault="00AB2DFE" w:rsidP="00AB2DFE">
            <w:pPr>
              <w:pStyle w:val="Lgendestandard"/>
              <w:rPr>
                <w:szCs w:val="24"/>
              </w:rPr>
            </w:pPr>
            <w:r w:rsidRPr="00F02C1F">
              <w:t>(Procedura indicată se bazează pe temeiul juridic propus în proiectul de act.)</w:t>
            </w:r>
          </w:p>
          <w:p w:rsidR="00AB2DFE" w:rsidRPr="00F02C1F" w:rsidRDefault="00AB2DFE" w:rsidP="00AB2DFE">
            <w:pPr>
              <w:pStyle w:val="Lgendestandard"/>
              <w:rPr>
                <w:szCs w:val="24"/>
              </w:rPr>
            </w:pPr>
          </w:p>
        </w:tc>
      </w:tr>
    </w:tbl>
    <w:p w:rsidR="00E268CF" w:rsidRPr="00F02C1F" w:rsidRDefault="00E268CF"/>
    <w:p w:rsidR="00E268CF" w:rsidRPr="00F02C1F" w:rsidRDefault="00E268CF"/>
    <w:p w:rsidR="00E268CF" w:rsidRPr="00F02C1F" w:rsidRDefault="00E268CF"/>
    <w:p w:rsidR="00E268CF" w:rsidRPr="00F02C1F" w:rsidRDefault="00E268C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B2DFE" w:rsidRPr="00F02C1F">
        <w:tc>
          <w:tcPr>
            <w:tcW w:w="5811" w:type="dxa"/>
          </w:tcPr>
          <w:p w:rsidR="00AB2DFE" w:rsidRPr="00F02C1F" w:rsidRDefault="00AB2DFE" w:rsidP="00AB2DFE">
            <w:pPr>
              <w:pStyle w:val="Lgendetitre"/>
              <w:rPr>
                <w:szCs w:val="24"/>
              </w:rPr>
            </w:pPr>
            <w:r w:rsidRPr="00F02C1F">
              <w:t>Amendamente la un proiect de act</w:t>
            </w:r>
          </w:p>
        </w:tc>
      </w:tr>
      <w:tr w:rsidR="00AB2DFE" w:rsidRPr="00F02C1F">
        <w:tc>
          <w:tcPr>
            <w:tcW w:w="5811" w:type="dxa"/>
          </w:tcPr>
          <w:p w:rsidR="00AB2DFE" w:rsidRPr="00F02C1F" w:rsidRDefault="00AB2DFE" w:rsidP="00AB2DFE">
            <w:pPr>
              <w:pStyle w:val="Lgendestandard"/>
              <w:rPr>
                <w:szCs w:val="24"/>
              </w:rPr>
            </w:pPr>
          </w:p>
          <w:p w:rsidR="00AB2DFE" w:rsidRPr="00F02C1F" w:rsidRDefault="00AB2DFE" w:rsidP="00AB2DFE">
            <w:pPr>
              <w:pStyle w:val="Lgendestandard"/>
              <w:rPr>
                <w:szCs w:val="24"/>
              </w:rPr>
            </w:pPr>
            <w:r w:rsidRPr="00F02C1F">
              <w:rPr>
                <w:b/>
              </w:rPr>
              <w:t>Amendamentele Parlamentului prezentate pe două coloane</w:t>
            </w:r>
          </w:p>
          <w:p w:rsidR="00AB2DFE" w:rsidRPr="00F02C1F" w:rsidRDefault="00AB2DFE" w:rsidP="00AB2DFE">
            <w:pPr>
              <w:pStyle w:val="Lgendestandard"/>
              <w:rPr>
                <w:szCs w:val="24"/>
              </w:rPr>
            </w:pPr>
          </w:p>
          <w:p w:rsidR="00AB2DFE" w:rsidRPr="00F02C1F" w:rsidRDefault="00AB2DFE" w:rsidP="00AB2DFE">
            <w:pPr>
              <w:pStyle w:val="Lgendestandard"/>
              <w:rPr>
                <w:szCs w:val="24"/>
              </w:rPr>
            </w:pPr>
            <w:r w:rsidRPr="00F02C1F">
              <w:t>Textul eliminat este eviden</w:t>
            </w:r>
            <w:r w:rsidR="005C55E5">
              <w:t>ț</w:t>
            </w:r>
            <w:r w:rsidRPr="00F02C1F">
              <w:t xml:space="preserve">iat prin caractere </w:t>
            </w:r>
            <w:r w:rsidRPr="00F02C1F">
              <w:rPr>
                <w:b/>
                <w:i/>
              </w:rPr>
              <w:t>cursive aldine</w:t>
            </w:r>
            <w:r w:rsidRPr="00F02C1F">
              <w:t xml:space="preserve"> în coloana din stânga. Textul înlocuit este eviden</w:t>
            </w:r>
            <w:r w:rsidR="005C55E5">
              <w:t>ț</w:t>
            </w:r>
            <w:r w:rsidRPr="00F02C1F">
              <w:t xml:space="preserve">iat prin caractere </w:t>
            </w:r>
            <w:r w:rsidRPr="00F02C1F">
              <w:rPr>
                <w:b/>
                <w:i/>
              </w:rPr>
              <w:t>cursive aldine</w:t>
            </w:r>
            <w:r w:rsidRPr="00F02C1F">
              <w:t xml:space="preserve"> în ambele coloane. Textul nou este eviden</w:t>
            </w:r>
            <w:r w:rsidR="005C55E5">
              <w:t>ț</w:t>
            </w:r>
            <w:r w:rsidRPr="00F02C1F">
              <w:t xml:space="preserve">iat prin caractere </w:t>
            </w:r>
            <w:r w:rsidRPr="00F02C1F">
              <w:rPr>
                <w:b/>
                <w:i/>
              </w:rPr>
              <w:t>cursive aldine</w:t>
            </w:r>
            <w:r w:rsidRPr="00F02C1F">
              <w:t xml:space="preserve"> în coloana din dreapta.</w:t>
            </w:r>
          </w:p>
          <w:p w:rsidR="00AB2DFE" w:rsidRPr="00F02C1F" w:rsidRDefault="00AB2DFE" w:rsidP="00AB2DFE">
            <w:pPr>
              <w:pStyle w:val="Lgendestandard"/>
              <w:rPr>
                <w:szCs w:val="24"/>
              </w:rPr>
            </w:pPr>
          </w:p>
          <w:p w:rsidR="00AB2DFE" w:rsidRPr="00F02C1F" w:rsidRDefault="00AB2DFE" w:rsidP="00AB2DFE">
            <w:pPr>
              <w:pStyle w:val="Lgendestandard"/>
              <w:rPr>
                <w:szCs w:val="24"/>
              </w:rPr>
            </w:pPr>
            <w:r w:rsidRPr="00F02C1F">
              <w:t xml:space="preserve">În primul </w:t>
            </w:r>
            <w:r w:rsidR="005C55E5">
              <w:t>ș</w:t>
            </w:r>
            <w:r w:rsidRPr="00F02C1F">
              <w:t>i în al doilea rând din antetul fiecărui amendament se identifică fragmentul vizat din proiectul de act supus examinării. În cazul în care un amendament vizează un act existent care urmează să fie modificat prin proiectul de act, antetul con</w:t>
            </w:r>
            <w:r w:rsidR="005C55E5">
              <w:t>ț</w:t>
            </w:r>
            <w:r w:rsidRPr="00F02C1F">
              <w:t xml:space="preserve">ine două rânduri suplimentare în care se indică actul existent </w:t>
            </w:r>
            <w:r w:rsidR="005C55E5">
              <w:t>ș</w:t>
            </w:r>
            <w:r w:rsidRPr="00F02C1F">
              <w:t>i, respectiv, dispozi</w:t>
            </w:r>
            <w:r w:rsidR="005C55E5">
              <w:t>ț</w:t>
            </w:r>
            <w:r w:rsidRPr="00F02C1F">
              <w:t xml:space="preserve">ia din acesta vizată de modificare. </w:t>
            </w:r>
          </w:p>
          <w:p w:rsidR="00AB2DFE" w:rsidRPr="00F02C1F" w:rsidRDefault="00AB2DFE" w:rsidP="00AB2DFE">
            <w:pPr>
              <w:pStyle w:val="Lgendestandard"/>
              <w:rPr>
                <w:szCs w:val="24"/>
              </w:rPr>
            </w:pPr>
          </w:p>
          <w:p w:rsidR="00AB2DFE" w:rsidRPr="00F02C1F" w:rsidRDefault="00AB2DFE" w:rsidP="00AB2DFE">
            <w:pPr>
              <w:pStyle w:val="Lgendestandard"/>
              <w:rPr>
                <w:b/>
                <w:szCs w:val="24"/>
              </w:rPr>
            </w:pPr>
            <w:r w:rsidRPr="00F02C1F">
              <w:rPr>
                <w:b/>
              </w:rPr>
              <w:t>Amendamentele Parlamentului prezentate sub formă de text consolidat</w:t>
            </w:r>
          </w:p>
          <w:p w:rsidR="00AB2DFE" w:rsidRPr="00F02C1F" w:rsidRDefault="00AB2DFE" w:rsidP="00AB2DFE">
            <w:pPr>
              <w:pStyle w:val="Lgendestandard"/>
              <w:rPr>
                <w:szCs w:val="24"/>
              </w:rPr>
            </w:pPr>
          </w:p>
          <w:p w:rsidR="00AB2DFE" w:rsidRPr="00F02C1F" w:rsidRDefault="00AB2DFE" w:rsidP="00AB2DFE">
            <w:pPr>
              <w:pStyle w:val="Lgendestandard"/>
              <w:rPr>
                <w:szCs w:val="24"/>
              </w:rPr>
            </w:pPr>
            <w:r w:rsidRPr="00F02C1F">
              <w:t>Păr</w:t>
            </w:r>
            <w:r w:rsidR="005C55E5">
              <w:t>ț</w:t>
            </w:r>
            <w:r w:rsidRPr="00F02C1F">
              <w:t>ile de text noi sunt eviden</w:t>
            </w:r>
            <w:r w:rsidR="005C55E5">
              <w:t>ț</w:t>
            </w:r>
            <w:r w:rsidRPr="00F02C1F">
              <w:t xml:space="preserve">iate prin caractere </w:t>
            </w:r>
            <w:r w:rsidRPr="00F02C1F">
              <w:rPr>
                <w:b/>
                <w:i/>
              </w:rPr>
              <w:t>cursive aldine</w:t>
            </w:r>
            <w:r w:rsidRPr="00F02C1F">
              <w:t>. Păr</w:t>
            </w:r>
            <w:r w:rsidR="005C55E5">
              <w:t>ț</w:t>
            </w:r>
            <w:r w:rsidRPr="00F02C1F">
              <w:t>ile de text eliminate sunt indicate prin simbolul ▌ sau sunt tăiate. Înlocuirile sunt semnalate prin eviden</w:t>
            </w:r>
            <w:r w:rsidR="005C55E5">
              <w:t>ț</w:t>
            </w:r>
            <w:r w:rsidRPr="00F02C1F">
              <w:t xml:space="preserve">ierea cu caractere </w:t>
            </w:r>
            <w:r w:rsidRPr="00F02C1F">
              <w:rPr>
                <w:b/>
                <w:i/>
              </w:rPr>
              <w:t>cursive aldine</w:t>
            </w:r>
            <w:r w:rsidRPr="00F02C1F">
              <w:t xml:space="preserve"> a textului nou </w:t>
            </w:r>
            <w:r w:rsidR="005C55E5">
              <w:t>ș</w:t>
            </w:r>
            <w:r w:rsidRPr="00F02C1F">
              <w:t xml:space="preserve">i prin eliminarea sau tăierea textului înlocuit. </w:t>
            </w:r>
          </w:p>
          <w:p w:rsidR="00AB2DFE" w:rsidRPr="00F02C1F" w:rsidRDefault="00AB2DFE" w:rsidP="00AB2DFE">
            <w:pPr>
              <w:pStyle w:val="Lgendestandard"/>
              <w:rPr>
                <w:szCs w:val="24"/>
              </w:rPr>
            </w:pPr>
            <w:r w:rsidRPr="00F02C1F">
              <w:t>Fac excep</w:t>
            </w:r>
            <w:r w:rsidR="005C55E5">
              <w:t>ț</w:t>
            </w:r>
            <w:r w:rsidRPr="00F02C1F">
              <w:t xml:space="preserve">ie de la regulă </w:t>
            </w:r>
            <w:r w:rsidR="005C55E5">
              <w:t>ș</w:t>
            </w:r>
            <w:r w:rsidRPr="00F02C1F">
              <w:t>i nu se eviden</w:t>
            </w:r>
            <w:r w:rsidR="005C55E5">
              <w:t>ț</w:t>
            </w:r>
            <w:r w:rsidRPr="00F02C1F">
              <w:t>iază modificările de natură strict tehnică efectuate de serviciile competente în vederea elaborării textului final.</w:t>
            </w:r>
          </w:p>
          <w:p w:rsidR="00AB2DFE" w:rsidRPr="00F02C1F" w:rsidRDefault="00AB2DFE" w:rsidP="00AB2DFE">
            <w:pPr>
              <w:pStyle w:val="Lgendestandard"/>
              <w:rPr>
                <w:szCs w:val="24"/>
              </w:rPr>
            </w:pPr>
          </w:p>
        </w:tc>
      </w:tr>
    </w:tbl>
    <w:p w:rsidR="00E268CF" w:rsidRPr="00F02C1F" w:rsidRDefault="00E268CF"/>
    <w:p w:rsidR="00ED0821" w:rsidRPr="00F02C1F" w:rsidRDefault="00ED0821" w:rsidP="001F57B7">
      <w:pPr>
        <w:widowControl/>
        <w:tabs>
          <w:tab w:val="center" w:pos="4677"/>
        </w:tabs>
      </w:pPr>
    </w:p>
    <w:p w:rsidR="00ED0821" w:rsidRPr="00F02C1F" w:rsidRDefault="00ED0821">
      <w:pPr>
        <w:pStyle w:val="TOCHeading"/>
      </w:pPr>
      <w:r w:rsidRPr="00F02C1F">
        <w:br w:type="page"/>
      </w:r>
      <w:r w:rsidRPr="00F02C1F">
        <w:lastRenderedPageBreak/>
        <w:t>CUPRINS</w:t>
      </w:r>
    </w:p>
    <w:p w:rsidR="00ED0821" w:rsidRPr="00F02C1F" w:rsidRDefault="00FD1551">
      <w:pPr>
        <w:pStyle w:val="TOCPage"/>
      </w:pPr>
      <w:r w:rsidRPr="00F02C1F">
        <w:t>Pagina</w:t>
      </w:r>
    </w:p>
    <w:p w:rsidR="00986342" w:rsidRDefault="001F57B7">
      <w:pPr>
        <w:pStyle w:val="TOC1"/>
        <w:tabs>
          <w:tab w:val="right" w:leader="dot" w:pos="9060"/>
        </w:tabs>
        <w:rPr>
          <w:rFonts w:asciiTheme="minorHAnsi" w:eastAsiaTheme="minorEastAsia" w:hAnsiTheme="minorHAnsi" w:cstheme="minorBidi"/>
          <w:noProof/>
          <w:sz w:val="22"/>
          <w:szCs w:val="22"/>
          <w:lang w:val="en-GB" w:eastAsia="en-GB" w:bidi="ar-SA"/>
        </w:rPr>
      </w:pPr>
      <w:r w:rsidRPr="00F02C1F">
        <w:rPr>
          <w:b/>
        </w:rPr>
        <w:fldChar w:fldCharType="begin"/>
      </w:r>
      <w:r w:rsidRPr="00F02C1F">
        <w:rPr>
          <w:b/>
        </w:rPr>
        <w:instrText xml:space="preserve"> TOC \t "PageHeading</w:instrText>
      </w:r>
      <w:r w:rsidR="00672424">
        <w:rPr>
          <w:b/>
        </w:rPr>
        <w:instrText>;</w:instrText>
      </w:r>
      <w:r w:rsidRPr="00F02C1F">
        <w:rPr>
          <w:b/>
        </w:rPr>
        <w:instrText xml:space="preserve">1" </w:instrText>
      </w:r>
      <w:r w:rsidRPr="00F02C1F">
        <w:rPr>
          <w:b/>
        </w:rPr>
        <w:fldChar w:fldCharType="separate"/>
      </w:r>
      <w:r w:rsidR="00986342">
        <w:rPr>
          <w:noProof/>
        </w:rPr>
        <w:t>PROIECT DE REZOLUȚIE LEGISLATIVĂ A PARLAMENTULUI EUROPEAN</w:t>
      </w:r>
      <w:r w:rsidR="00986342">
        <w:rPr>
          <w:noProof/>
        </w:rPr>
        <w:tab/>
      </w:r>
      <w:r w:rsidR="00986342">
        <w:rPr>
          <w:noProof/>
        </w:rPr>
        <w:fldChar w:fldCharType="begin"/>
      </w:r>
      <w:r w:rsidR="00986342">
        <w:rPr>
          <w:noProof/>
        </w:rPr>
        <w:instrText xml:space="preserve"> PAGEREF _Toc476671649 \h </w:instrText>
      </w:r>
      <w:r w:rsidR="00986342">
        <w:rPr>
          <w:noProof/>
        </w:rPr>
      </w:r>
      <w:r w:rsidR="00986342">
        <w:rPr>
          <w:noProof/>
        </w:rPr>
        <w:fldChar w:fldCharType="separate"/>
      </w:r>
      <w:r w:rsidR="00986342">
        <w:rPr>
          <w:noProof/>
        </w:rPr>
        <w:t>5</w:t>
      </w:r>
      <w:r w:rsidR="00986342">
        <w:rPr>
          <w:noProof/>
        </w:rPr>
        <w:fldChar w:fldCharType="end"/>
      </w:r>
    </w:p>
    <w:p w:rsidR="00986342" w:rsidRDefault="00986342">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PROCEDURA COMISIEI COMPETENTE ÎN FOND</w:t>
      </w:r>
      <w:r>
        <w:rPr>
          <w:noProof/>
        </w:rPr>
        <w:tab/>
      </w:r>
      <w:r>
        <w:rPr>
          <w:noProof/>
        </w:rPr>
        <w:fldChar w:fldCharType="begin"/>
      </w:r>
      <w:r>
        <w:rPr>
          <w:noProof/>
        </w:rPr>
        <w:instrText xml:space="preserve"> PAGEREF _Toc476671650 \h </w:instrText>
      </w:r>
      <w:r>
        <w:rPr>
          <w:noProof/>
        </w:rPr>
      </w:r>
      <w:r>
        <w:rPr>
          <w:noProof/>
        </w:rPr>
        <w:fldChar w:fldCharType="separate"/>
      </w:r>
      <w:r>
        <w:rPr>
          <w:noProof/>
        </w:rPr>
        <w:t>6</w:t>
      </w:r>
      <w:r>
        <w:rPr>
          <w:noProof/>
        </w:rPr>
        <w:fldChar w:fldCharType="end"/>
      </w:r>
    </w:p>
    <w:p w:rsidR="00986342" w:rsidRDefault="00986342">
      <w:pPr>
        <w:pStyle w:val="TOC1"/>
        <w:tabs>
          <w:tab w:val="right" w:leader="dot" w:pos="9060"/>
        </w:tabs>
        <w:rPr>
          <w:rFonts w:asciiTheme="minorHAnsi" w:eastAsiaTheme="minorEastAsia" w:hAnsiTheme="minorHAnsi" w:cstheme="minorBidi"/>
          <w:noProof/>
          <w:sz w:val="22"/>
          <w:szCs w:val="22"/>
          <w:lang w:val="en-GB" w:eastAsia="en-GB" w:bidi="ar-SA"/>
        </w:rPr>
      </w:pPr>
      <w:r>
        <w:rPr>
          <w:noProof/>
        </w:rPr>
        <w:t>VOTUL FINAL PRIN APEL NOMINAL ÎN COMISIA COMPETENTĂ ÎN FOND</w:t>
      </w:r>
      <w:r>
        <w:rPr>
          <w:noProof/>
        </w:rPr>
        <w:tab/>
      </w:r>
      <w:r>
        <w:rPr>
          <w:noProof/>
        </w:rPr>
        <w:fldChar w:fldCharType="begin"/>
      </w:r>
      <w:r>
        <w:rPr>
          <w:noProof/>
        </w:rPr>
        <w:instrText xml:space="preserve"> PAGEREF _Toc476671651 \h </w:instrText>
      </w:r>
      <w:r>
        <w:rPr>
          <w:noProof/>
        </w:rPr>
      </w:r>
      <w:r>
        <w:rPr>
          <w:noProof/>
        </w:rPr>
        <w:fldChar w:fldCharType="separate"/>
      </w:r>
      <w:r>
        <w:rPr>
          <w:noProof/>
        </w:rPr>
        <w:t>7</w:t>
      </w:r>
      <w:r>
        <w:rPr>
          <w:noProof/>
        </w:rPr>
        <w:fldChar w:fldCharType="end"/>
      </w:r>
    </w:p>
    <w:p w:rsidR="00D41E47" w:rsidRPr="00F02C1F" w:rsidRDefault="001F57B7">
      <w:pPr>
        <w:pStyle w:val="TOC1"/>
        <w:tabs>
          <w:tab w:val="right" w:leader="dot" w:pos="9060"/>
        </w:tabs>
        <w:rPr>
          <w:rFonts w:asciiTheme="minorHAnsi" w:eastAsiaTheme="minorEastAsia" w:hAnsiTheme="minorHAnsi" w:cstheme="minorBidi"/>
          <w:sz w:val="22"/>
          <w:szCs w:val="22"/>
        </w:rPr>
      </w:pPr>
      <w:r w:rsidRPr="00F02C1F">
        <w:rPr>
          <w:b/>
        </w:rPr>
        <w:fldChar w:fldCharType="end"/>
      </w:r>
    </w:p>
    <w:p w:rsidR="001A06D8" w:rsidRPr="00F02C1F" w:rsidRDefault="00336DF5" w:rsidP="00EA48CB">
      <w:pPr>
        <w:tabs>
          <w:tab w:val="left" w:pos="6780"/>
        </w:tabs>
      </w:pPr>
      <w:r w:rsidRPr="00F02C1F">
        <w:tab/>
      </w:r>
    </w:p>
    <w:p w:rsidR="001A06D8" w:rsidRPr="00F02C1F" w:rsidRDefault="001A06D8">
      <w:pPr>
        <w:pStyle w:val="PageHeading"/>
      </w:pPr>
    </w:p>
    <w:p w:rsidR="00ED0821" w:rsidRPr="00F02C1F" w:rsidRDefault="00ED0821">
      <w:pPr>
        <w:pStyle w:val="PageHeading"/>
      </w:pPr>
      <w:r w:rsidRPr="00F02C1F">
        <w:br w:type="page"/>
      </w:r>
      <w:r w:rsidRPr="00F02C1F">
        <w:br w:type="page"/>
      </w:r>
      <w:bookmarkStart w:id="3" w:name="_Toc474490923"/>
      <w:bookmarkStart w:id="4" w:name="_Toc476671649"/>
      <w:r w:rsidRPr="00F02C1F">
        <w:t>PROIECT DE REZOLU</w:t>
      </w:r>
      <w:r w:rsidR="005C55E5">
        <w:t>Ț</w:t>
      </w:r>
      <w:r w:rsidRPr="00F02C1F">
        <w:t>IE LEGISLATIVĂ A PARLAMENTULUI EUROPEAN</w:t>
      </w:r>
      <w:bookmarkEnd w:id="3"/>
      <w:bookmarkEnd w:id="4"/>
    </w:p>
    <w:p w:rsidR="00ED0821" w:rsidRPr="00F02C1F" w:rsidRDefault="00FD1551">
      <w:pPr>
        <w:pStyle w:val="NormalBold"/>
      </w:pPr>
      <w:r w:rsidRPr="00F02C1F">
        <w:t>referitoare la proiectul de decizie de punere în aplicare a Consiliului privind lansarea schimbului automatizat de date în ceea ce prive</w:t>
      </w:r>
      <w:r w:rsidR="005C55E5">
        <w:t>ș</w:t>
      </w:r>
      <w:r w:rsidRPr="00F02C1F">
        <w:t>te datele ADN în Grecia</w:t>
      </w:r>
    </w:p>
    <w:p w:rsidR="00ED0821" w:rsidRPr="00F02C1F" w:rsidRDefault="00FD1551">
      <w:pPr>
        <w:pStyle w:val="Normal12Bold"/>
      </w:pPr>
      <w:r w:rsidRPr="00F02C1F">
        <w:t>(12211/2016 – C8-0477/2016 – 2016/0816(CNS</w:t>
      </w:r>
      <w:bookmarkStart w:id="5" w:name="DocEPTmp2"/>
      <w:bookmarkEnd w:id="5"/>
      <w:r w:rsidRPr="00F02C1F">
        <w:t>))</w:t>
      </w:r>
    </w:p>
    <w:p w:rsidR="00ED0821" w:rsidRPr="00F02C1F" w:rsidRDefault="00FD1551">
      <w:pPr>
        <w:pStyle w:val="Normal12Bold"/>
      </w:pPr>
      <w:r w:rsidRPr="00F02C1F">
        <w:t>(Procedura de consultare)</w:t>
      </w:r>
    </w:p>
    <w:p w:rsidR="00E268CF" w:rsidRPr="00F02C1F" w:rsidRDefault="00E268CF" w:rsidP="00E268CF">
      <w:pPr>
        <w:pStyle w:val="Normal12"/>
      </w:pPr>
      <w:r w:rsidRPr="00F02C1F">
        <w:rPr>
          <w:i/>
        </w:rPr>
        <w:t>Parlamentul European,</w:t>
      </w:r>
    </w:p>
    <w:p w:rsidR="00E268CF" w:rsidRPr="00F02C1F" w:rsidRDefault="00E268CF" w:rsidP="00E268CF">
      <w:pPr>
        <w:pStyle w:val="Normal12Hanging"/>
      </w:pPr>
      <w:r w:rsidRPr="00F02C1F">
        <w:t>–</w:t>
      </w:r>
      <w:r w:rsidRPr="00F02C1F">
        <w:tab/>
        <w:t>având în vedere proiectul Consiliului (12211/2016),</w:t>
      </w:r>
    </w:p>
    <w:p w:rsidR="00E268CF" w:rsidRPr="00F02C1F" w:rsidRDefault="00E268CF" w:rsidP="00E268CF">
      <w:pPr>
        <w:pStyle w:val="Normal12Hanging"/>
      </w:pPr>
      <w:r w:rsidRPr="00F02C1F">
        <w:t>–</w:t>
      </w:r>
      <w:r w:rsidRPr="00F02C1F">
        <w:tab/>
        <w:t xml:space="preserve">având în vedere articolul 39 alineatul (1) din Tratatul privind Uniunea Europeană, astfel cum a fost modificat prin Tratatul de la Amsterdam, </w:t>
      </w:r>
      <w:r w:rsidR="005C55E5">
        <w:t>ș</w:t>
      </w:r>
      <w:r w:rsidRPr="00F02C1F">
        <w:t>i articolul 9 din Protocolul nr. 36 privind dispozi</w:t>
      </w:r>
      <w:r w:rsidR="005C55E5">
        <w:t>ț</w:t>
      </w:r>
      <w:r w:rsidRPr="00F02C1F">
        <w:t xml:space="preserve">iile tranzitorii, în temeiul cărora a fost consultat de către Consiliu (C8-0477/2016), </w:t>
      </w:r>
    </w:p>
    <w:p w:rsidR="00E268CF" w:rsidRPr="00F02C1F" w:rsidRDefault="00E268CF" w:rsidP="00E268CF">
      <w:pPr>
        <w:pStyle w:val="Normal12Hanging"/>
        <w:rPr>
          <w:szCs w:val="24"/>
        </w:rPr>
      </w:pPr>
      <w:r w:rsidRPr="00F02C1F">
        <w:t>–</w:t>
      </w:r>
      <w:r w:rsidRPr="00F02C1F">
        <w:tab/>
        <w:t xml:space="preserve">având în vedere Decizia 2008/615/JAI a Consiliului din 23 iunie 2008 privind intensificarea cooperării transfrontaliere, în special în domeniul combaterii terorismului </w:t>
      </w:r>
      <w:r w:rsidR="005C55E5">
        <w:t>ș</w:t>
      </w:r>
      <w:r w:rsidRPr="00F02C1F">
        <w:t>i a criminalită</w:t>
      </w:r>
      <w:r w:rsidR="005C55E5">
        <w:t>ț</w:t>
      </w:r>
      <w:r w:rsidRPr="00F02C1F">
        <w:t>ii transfrontaliere</w:t>
      </w:r>
      <w:r w:rsidRPr="00F02C1F">
        <w:rPr>
          <w:vertAlign w:val="superscript"/>
        </w:rPr>
        <w:footnoteReference w:id="1"/>
      </w:r>
      <w:r w:rsidRPr="00F02C1F">
        <w:t xml:space="preserve">, în special articolul 33, </w:t>
      </w:r>
    </w:p>
    <w:p w:rsidR="00E268CF" w:rsidRPr="00F02C1F" w:rsidRDefault="00E268CF" w:rsidP="00E268CF">
      <w:pPr>
        <w:pStyle w:val="Normal12Hanging"/>
      </w:pPr>
      <w:r w:rsidRPr="00F02C1F">
        <w:t>–</w:t>
      </w:r>
      <w:r w:rsidRPr="00F02C1F">
        <w:tab/>
        <w:t>având în vedere articolul 78 litera (c) din Regulamentul său de procedură,</w:t>
      </w:r>
    </w:p>
    <w:p w:rsidR="00E268CF" w:rsidRPr="00F02C1F" w:rsidRDefault="00E268CF" w:rsidP="00E268CF">
      <w:pPr>
        <w:pStyle w:val="Normal12Hanging"/>
      </w:pPr>
      <w:r w:rsidRPr="00F02C1F">
        <w:t>–</w:t>
      </w:r>
      <w:r w:rsidRPr="00F02C1F">
        <w:tab/>
        <w:t>având în vedere raportul Comisiei pentru libertă</w:t>
      </w:r>
      <w:r w:rsidR="005C55E5">
        <w:t>ț</w:t>
      </w:r>
      <w:r w:rsidRPr="00F02C1F">
        <w:t>i civile, justi</w:t>
      </w:r>
      <w:r w:rsidR="005C55E5">
        <w:t>ț</w:t>
      </w:r>
      <w:r w:rsidRPr="00F02C1F">
        <w:t xml:space="preserve">ie </w:t>
      </w:r>
      <w:r w:rsidR="005C55E5">
        <w:t>ș</w:t>
      </w:r>
      <w:r w:rsidRPr="00F02C1F">
        <w:t>i afaceri interne (</w:t>
      </w:r>
      <w:r w:rsidR="004A7C41">
        <w:t>A8-0053/2017</w:t>
      </w:r>
      <w:r w:rsidRPr="00F02C1F">
        <w:t>),</w:t>
      </w:r>
    </w:p>
    <w:p w:rsidR="00E268CF" w:rsidRPr="00F02C1F" w:rsidRDefault="00E268CF" w:rsidP="00E268CF">
      <w:pPr>
        <w:pStyle w:val="Normal12Hanging"/>
      </w:pPr>
      <w:r w:rsidRPr="00F02C1F">
        <w:t>1.</w:t>
      </w:r>
      <w:r w:rsidRPr="00F02C1F">
        <w:tab/>
        <w:t>aprobă proiectul Consiliului;</w:t>
      </w:r>
    </w:p>
    <w:p w:rsidR="00E268CF" w:rsidRPr="00F02C1F" w:rsidRDefault="00E268CF" w:rsidP="00E268CF">
      <w:pPr>
        <w:pStyle w:val="Normal12Hanging"/>
      </w:pPr>
      <w:r w:rsidRPr="00F02C1F">
        <w:t>2.</w:t>
      </w:r>
      <w:r w:rsidRPr="00F02C1F">
        <w:tab/>
        <w:t>invită Consiliul să informeze Parlamentul în cazul în care inten</w:t>
      </w:r>
      <w:r w:rsidR="005C55E5">
        <w:t>ț</w:t>
      </w:r>
      <w:r w:rsidRPr="00F02C1F">
        <w:t>ionează să se îndepărteze de la textul aprobat de acesta;</w:t>
      </w:r>
    </w:p>
    <w:p w:rsidR="00BE05B9" w:rsidRPr="00F02C1F" w:rsidRDefault="00E268CF" w:rsidP="00BE05B9">
      <w:pPr>
        <w:pStyle w:val="Normal12Hanging"/>
      </w:pPr>
      <w:r w:rsidRPr="00F02C1F">
        <w:t>3.</w:t>
      </w:r>
      <w:r w:rsidRPr="00F02C1F">
        <w:tab/>
        <w:t>solicită Consiliului să îl consulte din nou în cazul în care inten</w:t>
      </w:r>
      <w:r w:rsidR="005C55E5">
        <w:t>ț</w:t>
      </w:r>
      <w:r w:rsidRPr="00F02C1F">
        <w:t>ionează să modifice în mod substan</w:t>
      </w:r>
      <w:r w:rsidR="005C55E5">
        <w:t>ț</w:t>
      </w:r>
      <w:r w:rsidRPr="00F02C1F">
        <w:t>ial textul aprobat de Parlament;</w:t>
      </w:r>
    </w:p>
    <w:p w:rsidR="00E268CF" w:rsidRPr="004A7C41" w:rsidRDefault="00E268CF" w:rsidP="004A7C41">
      <w:pPr>
        <w:pStyle w:val="Normal12Hanging"/>
      </w:pPr>
      <w:r w:rsidRPr="00F02C1F">
        <w:t>4.</w:t>
      </w:r>
      <w:r w:rsidRPr="00F02C1F">
        <w:tab/>
        <w:t>încredin</w:t>
      </w:r>
      <w:r w:rsidR="005C55E5">
        <w:t>ț</w:t>
      </w:r>
      <w:r w:rsidRPr="00F02C1F">
        <w:t>ează Pre</w:t>
      </w:r>
      <w:r w:rsidR="005C55E5">
        <w:t>ș</w:t>
      </w:r>
      <w:r w:rsidRPr="00F02C1F">
        <w:t>edintelui sarcina de a transmite pozi</w:t>
      </w:r>
      <w:r w:rsidR="005C55E5">
        <w:t>ț</w:t>
      </w:r>
      <w:r w:rsidRPr="00F02C1F">
        <w:t xml:space="preserve">ia Parlamentului Consiliului </w:t>
      </w:r>
      <w:r w:rsidR="005C55E5">
        <w:t>ș</w:t>
      </w:r>
      <w:r w:rsidRPr="00F02C1F">
        <w:t>i Comisiei.</w:t>
      </w:r>
    </w:p>
    <w:p w:rsidR="004A7C41" w:rsidRDefault="004A7C41" w:rsidP="004A7C41">
      <w:pPr>
        <w:pStyle w:val="PageHeading"/>
      </w:pPr>
      <w:r w:rsidRPr="004A7C41">
        <w:br w:type="page"/>
      </w:r>
      <w:bookmarkStart w:id="6" w:name="ProcPageRR"/>
      <w:bookmarkStart w:id="7" w:name="_Toc476671650"/>
      <w:r>
        <w:t>PROCEDURA COMISIEI COMPETENTE ÎN FOND</w:t>
      </w:r>
      <w:bookmarkEnd w:id="7"/>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Lansarea schimbului automatizat de date în ceea ce prive</w:t>
            </w:r>
            <w:r w:rsidR="005C55E5">
              <w:rPr>
                <w:color w:val="000000"/>
                <w:sz w:val="20"/>
              </w:rPr>
              <w:t>ș</w:t>
            </w:r>
            <w:r>
              <w:rPr>
                <w:color w:val="000000"/>
                <w:sz w:val="20"/>
              </w:rPr>
              <w:t>te datele ADN în Grecia</w:t>
            </w: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Referin</w:t>
            </w:r>
            <w:r w:rsidR="005C55E5">
              <w:rPr>
                <w:b/>
                <w:bCs/>
                <w:color w:val="000000"/>
                <w:sz w:val="20"/>
              </w:rPr>
              <w:t>ț</w:t>
            </w:r>
            <w:r>
              <w:rPr>
                <w:b/>
                <w:bCs/>
                <w:color w:val="000000"/>
                <w:sz w:val="20"/>
              </w:rPr>
              <w: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12211/2016 – C8-0477/2016 – 2016/0816(CNS)</w:t>
            </w:r>
          </w:p>
        </w:tc>
      </w:tr>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Data consultării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22.11.2016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Comisie competentă în fond</w:t>
            </w:r>
          </w:p>
          <w:p w:rsidR="004A7C41" w:rsidRDefault="004A7C41">
            <w:pPr>
              <w:autoSpaceDE w:val="0"/>
              <w:autoSpaceDN w:val="0"/>
              <w:adjustRightInd w:val="0"/>
              <w:rPr>
                <w:color w:val="000000"/>
                <w:sz w:val="20"/>
              </w:rPr>
            </w:pPr>
            <w:r>
              <w:rPr>
                <w:color w:val="000000"/>
                <w:sz w:val="20"/>
              </w:rPr>
              <w:t>       Data anun</w:t>
            </w:r>
            <w:r w:rsidR="005C55E5">
              <w:rPr>
                <w:color w:val="000000"/>
                <w:sz w:val="20"/>
              </w:rPr>
              <w:t>ț</w:t>
            </w:r>
            <w:r>
              <w:rPr>
                <w:color w:val="000000"/>
                <w:sz w:val="20"/>
              </w:rPr>
              <w:t>ului în plen</w:t>
            </w:r>
          </w:p>
        </w:tc>
        <w:tc>
          <w:tcPr>
            <w:tcW w:w="1530"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LIBE</w:t>
            </w:r>
          </w:p>
          <w:p w:rsidR="004A7C41" w:rsidRDefault="004A7C41">
            <w:pPr>
              <w:autoSpaceDE w:val="0"/>
              <w:autoSpaceDN w:val="0"/>
              <w:adjustRightInd w:val="0"/>
              <w:rPr>
                <w:color w:val="000000"/>
                <w:sz w:val="20"/>
              </w:rPr>
            </w:pPr>
            <w:r>
              <w:rPr>
                <w:color w:val="000000"/>
                <w:sz w:val="20"/>
              </w:rPr>
              <w:t>30.11.2016</w:t>
            </w: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Raportori</w:t>
            </w:r>
          </w:p>
          <w:p w:rsidR="004A7C41" w:rsidRDefault="004A7C41">
            <w:pPr>
              <w:autoSpaceDE w:val="0"/>
              <w:autoSpaceDN w:val="0"/>
              <w:adjustRightInd w:val="0"/>
              <w:rPr>
                <w:color w:val="000000"/>
                <w:sz w:val="20"/>
              </w:rPr>
            </w:pPr>
            <w:r>
              <w:rPr>
                <w:color w:val="000000"/>
                <w:sz w:val="20"/>
              </w:rPr>
              <w:t>       Data numirii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Claude Moraes</w:t>
            </w:r>
          </w:p>
          <w:p w:rsidR="004A7C41" w:rsidRDefault="004A7C41">
            <w:pPr>
              <w:autoSpaceDE w:val="0"/>
              <w:autoSpaceDN w:val="0"/>
              <w:adjustRightInd w:val="0"/>
              <w:rPr>
                <w:color w:val="000000"/>
                <w:sz w:val="20"/>
              </w:rPr>
            </w:pPr>
            <w:r>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Raportori substitui</w:t>
            </w:r>
            <w:r w:rsidR="005C55E5">
              <w:rPr>
                <w:b/>
                <w:bCs/>
                <w:color w:val="000000"/>
                <w:sz w:val="20"/>
              </w:rPr>
              <w:t>ț</w:t>
            </w:r>
            <w:r>
              <w:rPr>
                <w:b/>
                <w:bCs/>
                <w:color w:val="000000"/>
                <w:sz w:val="20"/>
              </w:rPr>
              <w:t>i</w:t>
            </w:r>
          </w:p>
        </w:tc>
        <w:tc>
          <w:tcPr>
            <w:tcW w:w="1530"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Kostas Chrysogonos</w:t>
            </w: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Claude Moraes</w:t>
            </w: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27.2.2017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27.2.2017</w:t>
            </w: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rFonts w:ascii="sans-serif" w:hAnsi="sans-serif" w:cs="sans-serif"/>
                <w:color w:val="000000"/>
                <w:szCs w:val="24"/>
              </w:rPr>
            </w:pPr>
          </w:p>
        </w:tc>
      </w:tr>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w:t>
            </w:r>
          </w:p>
          <w:p w:rsidR="004A7C41" w:rsidRDefault="004A7C41">
            <w:pPr>
              <w:autoSpaceDE w:val="0"/>
              <w:autoSpaceDN w:val="0"/>
              <w:adjustRightInd w:val="0"/>
              <w:rPr>
                <w:color w:val="000000"/>
                <w:sz w:val="20"/>
              </w:rPr>
            </w:pPr>
            <w:r>
              <w:rPr>
                <w:color w:val="000000"/>
                <w:sz w:val="20"/>
              </w:rPr>
              <w:t>–:</w:t>
            </w:r>
          </w:p>
          <w:p w:rsidR="004A7C41" w:rsidRDefault="004A7C4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41</w:t>
            </w:r>
          </w:p>
          <w:p w:rsidR="004A7C41" w:rsidRDefault="004A7C41">
            <w:pPr>
              <w:autoSpaceDE w:val="0"/>
              <w:autoSpaceDN w:val="0"/>
              <w:adjustRightInd w:val="0"/>
              <w:rPr>
                <w:color w:val="000000"/>
                <w:sz w:val="20"/>
              </w:rPr>
            </w:pPr>
            <w:r>
              <w:rPr>
                <w:color w:val="000000"/>
                <w:sz w:val="20"/>
              </w:rPr>
              <w:t>3</w:t>
            </w:r>
          </w:p>
          <w:p w:rsidR="004A7C41" w:rsidRDefault="004A7C41">
            <w:pPr>
              <w:autoSpaceDE w:val="0"/>
              <w:autoSpaceDN w:val="0"/>
              <w:adjustRightInd w:val="0"/>
              <w:rPr>
                <w:color w:val="000000"/>
                <w:sz w:val="20"/>
              </w:rPr>
            </w:pPr>
            <w:r>
              <w:rPr>
                <w:color w:val="000000"/>
                <w:sz w:val="20"/>
              </w:rPr>
              <w:t>0</w:t>
            </w:r>
          </w:p>
        </w:tc>
      </w:tr>
      <w:tr w:rsidR="004A7C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Membri titulari prezen</w:t>
            </w:r>
            <w:r w:rsidR="005C55E5">
              <w:rPr>
                <w:b/>
                <w:bCs/>
                <w:color w:val="000000"/>
                <w:sz w:val="20"/>
              </w:rPr>
              <w:t>ț</w:t>
            </w:r>
            <w:r>
              <w:rPr>
                <w:b/>
                <w:bCs/>
                <w:color w:val="000000"/>
                <w:sz w:val="20"/>
              </w:rPr>
              <w:t>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Caterina Chinnici, Daniel Dalton, Agustín Díaz de Mera García Consuegra, Frank Engel, Tanja Fajon, Raymond Finch, Ana Gomes, Nathalie Griesbeck, Jussi Halla-aho, Brice Hortefeux, Eva Joly, Dietmar Köster, Barbara Kudrycka, Juan Fernando López Aguilar, Roberta Metsola, Claude Moraes, József Nagy, Péter Niedermüller, Soraya Post, Judith Sargentini, Birgit Sippel, Csaba Sógor, Sergei Stanishev, Bodil Valero, Marie-Christine Vergiat, Josef Weidenholzer, Cecilia Wikström, Kristina Winberg</w:t>
            </w: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Membri suplean</w:t>
            </w:r>
            <w:r w:rsidR="005C55E5">
              <w:rPr>
                <w:b/>
                <w:bCs/>
                <w:color w:val="000000"/>
                <w:sz w:val="20"/>
              </w:rPr>
              <w:t>ț</w:t>
            </w:r>
            <w:r>
              <w:rPr>
                <w:b/>
                <w:bCs/>
                <w:color w:val="000000"/>
                <w:sz w:val="20"/>
              </w:rPr>
              <w:t>i prezen</w:t>
            </w:r>
            <w:r w:rsidR="005C55E5">
              <w:rPr>
                <w:b/>
                <w:bCs/>
                <w:color w:val="000000"/>
                <w:sz w:val="20"/>
              </w:rPr>
              <w:t>ț</w:t>
            </w:r>
            <w:r>
              <w:rPr>
                <w:b/>
                <w:bCs/>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Carlos Coelho, Gérard Deprez, Jeroen Lenaers, Angelika Mlinar, Salvatore Domenico Pogliese, Christine Revault D’Allonnes Bonnefoy, Barbara Spinelli, Jaromír Štětina</w:t>
            </w: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Membri suplean</w:t>
            </w:r>
            <w:r w:rsidR="005C55E5">
              <w:rPr>
                <w:b/>
                <w:bCs/>
                <w:color w:val="000000"/>
                <w:sz w:val="20"/>
              </w:rPr>
              <w:t>ț</w:t>
            </w:r>
            <w:r>
              <w:rPr>
                <w:b/>
                <w:bCs/>
                <w:color w:val="000000"/>
                <w:sz w:val="20"/>
              </w:rPr>
              <w:t>i [articolul 200 alineatul (2)] prezen</w:t>
            </w:r>
            <w:r w:rsidR="005C55E5">
              <w:rPr>
                <w:b/>
                <w:bCs/>
                <w:color w:val="000000"/>
                <w:sz w:val="20"/>
              </w:rPr>
              <w:t>ț</w:t>
            </w:r>
            <w:r>
              <w:rPr>
                <w:b/>
                <w:bCs/>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Carlos Iturgaiz, Seán Kelly, Verónica Lope Fontagné, Antonio López-Istúriz White, Ivana Maletić, Christel Schaldemose, Tom Vandenkendelaere, Martina Werner</w:t>
            </w:r>
          </w:p>
        </w:tc>
      </w:tr>
      <w:tr w:rsidR="004A7C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b/>
                <w:bCs/>
                <w:color w:val="000000"/>
                <w:sz w:val="20"/>
              </w:rPr>
            </w:pPr>
            <w:r>
              <w:rPr>
                <w:b/>
                <w:bCs/>
                <w:color w:val="000000"/>
                <w:sz w:val="20"/>
              </w:rPr>
              <w:t>Data depunerii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A7C41" w:rsidRDefault="004A7C41">
            <w:pPr>
              <w:autoSpaceDE w:val="0"/>
              <w:autoSpaceDN w:val="0"/>
              <w:adjustRightInd w:val="0"/>
              <w:rPr>
                <w:color w:val="000000"/>
                <w:sz w:val="20"/>
              </w:rPr>
            </w:pPr>
            <w:r>
              <w:rPr>
                <w:color w:val="000000"/>
                <w:sz w:val="20"/>
              </w:rPr>
              <w:t>3.3.2017</w:t>
            </w:r>
          </w:p>
        </w:tc>
      </w:tr>
    </w:tbl>
    <w:p w:rsidR="004A7C41" w:rsidRPr="00713A54" w:rsidRDefault="004A7C41" w:rsidP="00713A54"/>
    <w:bookmarkEnd w:id="6"/>
    <w:p w:rsidR="00713A54" w:rsidRPr="0099178F" w:rsidRDefault="00713A54" w:rsidP="00AD5932">
      <w:pPr>
        <w:pStyle w:val="PageHeading"/>
        <w:rPr>
          <w:szCs w:val="24"/>
        </w:rPr>
      </w:pPr>
      <w:r w:rsidRPr="00713A54">
        <w:br w:type="page"/>
      </w:r>
      <w:bookmarkStart w:id="8" w:name="RollCallPageRR"/>
      <w:bookmarkStart w:id="9" w:name="_Toc476671651"/>
      <w:r>
        <w:rPr>
          <w:szCs w:val="24"/>
        </w:rPr>
        <w:t>VOTUL FINAL PRIN APEL NOMINAL</w:t>
      </w:r>
      <w:r>
        <w:rPr>
          <w:szCs w:val="24"/>
        </w:rPr>
        <w:br/>
        <w:t>ÎN COMISIA COMPETENTĂ ÎN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3A54" w:rsidRPr="00F64B87" w:rsidTr="008920AC">
        <w:trPr>
          <w:cantSplit/>
        </w:trPr>
        <w:tc>
          <w:tcPr>
            <w:tcW w:w="1701" w:type="dxa"/>
            <w:shd w:val="pct10" w:color="000000" w:fill="FFFFFF"/>
            <w:vAlign w:val="center"/>
          </w:tcPr>
          <w:p w:rsidR="00713A54" w:rsidRPr="00BF54D6" w:rsidRDefault="00713A54" w:rsidP="008920AC">
            <w:pPr>
              <w:spacing w:before="120" w:after="120"/>
              <w:jc w:val="center"/>
              <w:rPr>
                <w:b/>
                <w:sz w:val="16"/>
              </w:rPr>
            </w:pPr>
            <w:r>
              <w:rPr>
                <w:b/>
                <w:sz w:val="16"/>
              </w:rPr>
              <w:t>41</w:t>
            </w:r>
          </w:p>
        </w:tc>
        <w:tc>
          <w:tcPr>
            <w:tcW w:w="7371" w:type="dxa"/>
            <w:shd w:val="pct10" w:color="000000" w:fill="FFFFFF"/>
          </w:tcPr>
          <w:p w:rsidR="00713A54" w:rsidRPr="00AB7DBA" w:rsidRDefault="00713A54" w:rsidP="008920AC">
            <w:pPr>
              <w:spacing w:before="120" w:after="120"/>
              <w:jc w:val="center"/>
              <w:rPr>
                <w:rFonts w:ascii="Arial" w:hAnsi="Arial" w:cs="Arial"/>
                <w:b/>
                <w:sz w:val="28"/>
                <w:szCs w:val="28"/>
              </w:rPr>
            </w:pPr>
            <w:r w:rsidRPr="00AB7DBA">
              <w:rPr>
                <w:rFonts w:ascii="Arial" w:hAnsi="Arial" w:cs="Arial"/>
                <w:b/>
                <w:sz w:val="28"/>
                <w:szCs w:val="28"/>
              </w:rPr>
              <w:t>+</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ALDE</w:t>
            </w:r>
          </w:p>
        </w:tc>
        <w:tc>
          <w:tcPr>
            <w:tcW w:w="7371" w:type="dxa"/>
            <w:shd w:val="clear" w:color="auto" w:fill="FFFFFF"/>
          </w:tcPr>
          <w:p w:rsidR="00713A54" w:rsidRPr="00C94177" w:rsidRDefault="00713A54" w:rsidP="00275BFD">
            <w:pPr>
              <w:spacing w:before="120" w:after="120"/>
              <w:rPr>
                <w:sz w:val="16"/>
              </w:rPr>
            </w:pPr>
            <w:r w:rsidRPr="00C94177">
              <w:rPr>
                <w:sz w:val="16"/>
              </w:rPr>
              <w:t>Gérard Deprez, Nathalie Griesbeck, Angelika Mlinar, Cecilia Wikström</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ECR</w:t>
            </w:r>
          </w:p>
        </w:tc>
        <w:tc>
          <w:tcPr>
            <w:tcW w:w="7371" w:type="dxa"/>
            <w:shd w:val="clear" w:color="auto" w:fill="FFFFFF"/>
          </w:tcPr>
          <w:p w:rsidR="00713A54" w:rsidRPr="00C94177" w:rsidRDefault="00713A54" w:rsidP="00275BFD">
            <w:pPr>
              <w:spacing w:before="120" w:after="120"/>
              <w:rPr>
                <w:sz w:val="16"/>
              </w:rPr>
            </w:pPr>
            <w:r w:rsidRPr="00C94177">
              <w:rPr>
                <w:sz w:val="16"/>
              </w:rPr>
              <w:t>Daniel Dalton, Jussi Halla-aho</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EFDD</w:t>
            </w:r>
          </w:p>
        </w:tc>
        <w:tc>
          <w:tcPr>
            <w:tcW w:w="7371" w:type="dxa"/>
            <w:shd w:val="clear" w:color="auto" w:fill="FFFFFF"/>
          </w:tcPr>
          <w:p w:rsidR="00713A54" w:rsidRPr="00C94177" w:rsidRDefault="00713A54" w:rsidP="00275BFD">
            <w:pPr>
              <w:spacing w:before="120" w:after="120"/>
              <w:rPr>
                <w:sz w:val="16"/>
              </w:rPr>
            </w:pPr>
            <w:r w:rsidRPr="00C94177">
              <w:rPr>
                <w:sz w:val="16"/>
              </w:rPr>
              <w:t>Kristina Winberg</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PPE</w:t>
            </w:r>
          </w:p>
        </w:tc>
        <w:tc>
          <w:tcPr>
            <w:tcW w:w="7371" w:type="dxa"/>
            <w:shd w:val="clear" w:color="auto" w:fill="FFFFFF"/>
          </w:tcPr>
          <w:p w:rsidR="00713A54" w:rsidRPr="00C94177" w:rsidRDefault="00713A54" w:rsidP="00275BFD">
            <w:pPr>
              <w:spacing w:before="120" w:after="120"/>
              <w:rPr>
                <w:sz w:val="16"/>
              </w:rPr>
            </w:pPr>
            <w:r w:rsidRPr="00C94177">
              <w:rPr>
                <w:sz w:val="16"/>
              </w:rPr>
              <w:t>Carlos Coelho, Agustín Díaz de Mera García Consuegra, Frank Engel, Brice Hortefeux, Carlos Iturgaiz, Seán Kelly, Barbara Kudrycka, Jeroen Lenaers, Verónica Lope Fontagné, Antonio López-Istúriz White, Ivana Maletić, Roberta Metsola, József Nagy, Salvatore Domenico Pogliese, Jaromír Štětina, Csaba Sógor, Tom Vandenkendelaere</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S&amp;D</w:t>
            </w:r>
          </w:p>
        </w:tc>
        <w:tc>
          <w:tcPr>
            <w:tcW w:w="7371" w:type="dxa"/>
            <w:shd w:val="clear" w:color="auto" w:fill="FFFFFF"/>
          </w:tcPr>
          <w:p w:rsidR="00713A54" w:rsidRPr="00C94177" w:rsidRDefault="00713A54" w:rsidP="00275BFD">
            <w:pPr>
              <w:spacing w:before="120" w:after="120"/>
              <w:rPr>
                <w:sz w:val="16"/>
              </w:rPr>
            </w:pPr>
            <w:r w:rsidRPr="00C94177">
              <w:rPr>
                <w:sz w:val="16"/>
              </w:rPr>
              <w:t>Caterina Chinnici, Tanja Fajon, Ana Gomes, Dietmar Köster, Juan Fernando López Aguilar, Claude Moraes, Péter Niedermüller, Soraya Post, Christine Revault D'Allonnes Bonnefoy, Christel Schaldemose, Birgit Sippel, Sergei Stanishev, Josef Weidenholzer, Martina Werner</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VERTS/ALE</w:t>
            </w:r>
          </w:p>
        </w:tc>
        <w:tc>
          <w:tcPr>
            <w:tcW w:w="7371" w:type="dxa"/>
            <w:shd w:val="clear" w:color="auto" w:fill="FFFFFF"/>
          </w:tcPr>
          <w:p w:rsidR="00713A54" w:rsidRPr="00C94177" w:rsidRDefault="00713A54" w:rsidP="00275BFD">
            <w:pPr>
              <w:spacing w:before="120" w:after="120"/>
              <w:rPr>
                <w:sz w:val="16"/>
              </w:rPr>
            </w:pPr>
            <w:r w:rsidRPr="00C94177">
              <w:rPr>
                <w:sz w:val="16"/>
              </w:rPr>
              <w:t>Eva Joly, Judith Sargentini, Bodil Valero</w:t>
            </w:r>
          </w:p>
        </w:tc>
      </w:tr>
    </w:tbl>
    <w:p w:rsidR="00713A54" w:rsidRDefault="00713A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3A54" w:rsidRPr="00F64B87" w:rsidTr="008920AC">
        <w:trPr>
          <w:cantSplit/>
        </w:trPr>
        <w:tc>
          <w:tcPr>
            <w:tcW w:w="1701" w:type="dxa"/>
            <w:shd w:val="pct10" w:color="000000" w:fill="FFFFFF"/>
            <w:vAlign w:val="center"/>
          </w:tcPr>
          <w:p w:rsidR="00713A54" w:rsidRPr="00BF54D6" w:rsidRDefault="00713A54" w:rsidP="008920AC">
            <w:pPr>
              <w:spacing w:before="120" w:after="120"/>
              <w:jc w:val="center"/>
              <w:rPr>
                <w:b/>
                <w:sz w:val="16"/>
              </w:rPr>
            </w:pPr>
            <w:r>
              <w:rPr>
                <w:b/>
                <w:sz w:val="16"/>
              </w:rPr>
              <w:t>3</w:t>
            </w:r>
          </w:p>
        </w:tc>
        <w:tc>
          <w:tcPr>
            <w:tcW w:w="7371" w:type="dxa"/>
            <w:shd w:val="pct10" w:color="000000" w:fill="FFFFFF"/>
          </w:tcPr>
          <w:p w:rsidR="00713A54" w:rsidRPr="00AB7DBA" w:rsidRDefault="00713A54" w:rsidP="008920AC">
            <w:pPr>
              <w:spacing w:before="120" w:after="120"/>
              <w:jc w:val="center"/>
              <w:rPr>
                <w:sz w:val="28"/>
                <w:szCs w:val="28"/>
              </w:rPr>
            </w:pPr>
            <w:r w:rsidRPr="00AB7DBA">
              <w:rPr>
                <w:rFonts w:ascii="Arial" w:hAnsi="Arial" w:cs="Arial"/>
                <w:b/>
                <w:sz w:val="28"/>
                <w:szCs w:val="28"/>
              </w:rPr>
              <w:t>-</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EFDD</w:t>
            </w:r>
          </w:p>
        </w:tc>
        <w:tc>
          <w:tcPr>
            <w:tcW w:w="7371" w:type="dxa"/>
            <w:shd w:val="clear" w:color="auto" w:fill="FFFFFF"/>
          </w:tcPr>
          <w:p w:rsidR="00713A54" w:rsidRPr="00C94177" w:rsidRDefault="00713A54" w:rsidP="00275BFD">
            <w:pPr>
              <w:spacing w:before="120" w:after="120"/>
              <w:rPr>
                <w:sz w:val="16"/>
              </w:rPr>
            </w:pPr>
            <w:r w:rsidRPr="00C94177">
              <w:rPr>
                <w:sz w:val="16"/>
              </w:rPr>
              <w:t>Raymond Finch</w:t>
            </w:r>
          </w:p>
        </w:tc>
      </w:tr>
      <w:tr w:rsidR="00713A54" w:rsidRPr="00BC3021" w:rsidTr="00275BFD">
        <w:trPr>
          <w:cantSplit/>
        </w:trPr>
        <w:tc>
          <w:tcPr>
            <w:tcW w:w="1701" w:type="dxa"/>
            <w:shd w:val="clear" w:color="auto" w:fill="FFFFFF"/>
          </w:tcPr>
          <w:p w:rsidR="00713A54" w:rsidRPr="00C94177" w:rsidRDefault="00713A54" w:rsidP="00275BFD">
            <w:pPr>
              <w:spacing w:before="120" w:after="120"/>
              <w:rPr>
                <w:sz w:val="16"/>
              </w:rPr>
            </w:pPr>
            <w:r w:rsidRPr="00C94177">
              <w:rPr>
                <w:sz w:val="16"/>
              </w:rPr>
              <w:t>GUE/NGL</w:t>
            </w:r>
          </w:p>
        </w:tc>
        <w:tc>
          <w:tcPr>
            <w:tcW w:w="7371" w:type="dxa"/>
            <w:shd w:val="clear" w:color="auto" w:fill="FFFFFF"/>
          </w:tcPr>
          <w:p w:rsidR="00713A54" w:rsidRPr="006B5623" w:rsidRDefault="00713A54" w:rsidP="00275BFD">
            <w:pPr>
              <w:spacing w:before="120" w:after="120"/>
              <w:rPr>
                <w:sz w:val="16"/>
                <w:lang w:val="it-IT"/>
              </w:rPr>
            </w:pPr>
            <w:r w:rsidRPr="006B5623">
              <w:rPr>
                <w:sz w:val="16"/>
                <w:lang w:val="it-IT"/>
              </w:rPr>
              <w:t>Barbara Spinelli, Marie-Christine Vergiat</w:t>
            </w:r>
          </w:p>
        </w:tc>
      </w:tr>
    </w:tbl>
    <w:p w:rsidR="00713A54" w:rsidRDefault="00713A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3A54" w:rsidRPr="00F64B87" w:rsidTr="008920AC">
        <w:trPr>
          <w:cantSplit/>
        </w:trPr>
        <w:tc>
          <w:tcPr>
            <w:tcW w:w="1701" w:type="dxa"/>
            <w:shd w:val="pct10" w:color="000000" w:fill="FFFFFF"/>
            <w:vAlign w:val="center"/>
          </w:tcPr>
          <w:p w:rsidR="00713A54" w:rsidRPr="00BF54D6" w:rsidRDefault="00713A54" w:rsidP="008920AC">
            <w:pPr>
              <w:spacing w:before="120" w:after="120"/>
              <w:jc w:val="center"/>
              <w:rPr>
                <w:b/>
                <w:sz w:val="16"/>
              </w:rPr>
            </w:pPr>
            <w:r>
              <w:rPr>
                <w:b/>
                <w:sz w:val="16"/>
              </w:rPr>
              <w:t>0</w:t>
            </w:r>
          </w:p>
        </w:tc>
        <w:tc>
          <w:tcPr>
            <w:tcW w:w="7371" w:type="dxa"/>
            <w:shd w:val="pct10" w:color="000000" w:fill="FFFFFF"/>
          </w:tcPr>
          <w:p w:rsidR="00713A54" w:rsidRPr="00AB7DBA" w:rsidRDefault="00713A54" w:rsidP="008920AC">
            <w:pPr>
              <w:spacing w:before="120" w:after="120"/>
              <w:jc w:val="center"/>
              <w:rPr>
                <w:sz w:val="28"/>
                <w:szCs w:val="28"/>
              </w:rPr>
            </w:pPr>
            <w:r w:rsidRPr="00AB7DBA">
              <w:rPr>
                <w:rFonts w:ascii="Arial" w:hAnsi="Arial" w:cs="Arial"/>
                <w:b/>
                <w:sz w:val="28"/>
                <w:szCs w:val="28"/>
              </w:rPr>
              <w:t>0</w:t>
            </w:r>
          </w:p>
        </w:tc>
      </w:tr>
      <w:tr w:rsidR="00713A54" w:rsidRPr="00C94177" w:rsidTr="00275BFD">
        <w:trPr>
          <w:cantSplit/>
        </w:trPr>
        <w:tc>
          <w:tcPr>
            <w:tcW w:w="1701" w:type="dxa"/>
            <w:shd w:val="clear" w:color="auto" w:fill="FFFFFF"/>
          </w:tcPr>
          <w:p w:rsidR="00713A54" w:rsidRPr="00C94177" w:rsidRDefault="00713A54" w:rsidP="00275BFD">
            <w:pPr>
              <w:spacing w:before="120" w:after="120"/>
              <w:rPr>
                <w:sz w:val="16"/>
              </w:rPr>
            </w:pPr>
          </w:p>
        </w:tc>
        <w:tc>
          <w:tcPr>
            <w:tcW w:w="7371" w:type="dxa"/>
            <w:shd w:val="clear" w:color="auto" w:fill="FFFFFF"/>
          </w:tcPr>
          <w:p w:rsidR="00713A54" w:rsidRPr="00C94177" w:rsidRDefault="00713A54" w:rsidP="00275BFD">
            <w:pPr>
              <w:spacing w:before="120" w:after="120"/>
              <w:rPr>
                <w:sz w:val="16"/>
              </w:rPr>
            </w:pPr>
          </w:p>
        </w:tc>
      </w:tr>
    </w:tbl>
    <w:p w:rsidR="00713A54" w:rsidRDefault="00713A54" w:rsidP="00147FBF">
      <w:pPr>
        <w:pStyle w:val="Normal12"/>
      </w:pPr>
    </w:p>
    <w:p w:rsidR="00713A54" w:rsidRDefault="00713A54" w:rsidP="00B735E3">
      <w:r>
        <w:t>Legenda simbolurilor utilizate:</w:t>
      </w:r>
    </w:p>
    <w:p w:rsidR="00713A54" w:rsidRPr="00713A54" w:rsidRDefault="00713A54" w:rsidP="00B735E3">
      <w:pPr>
        <w:pStyle w:val="NormalTabs"/>
        <w:rPr>
          <w:lang w:val="ro-RO"/>
        </w:rPr>
      </w:pPr>
      <w:r w:rsidRPr="00713A54">
        <w:rPr>
          <w:lang w:val="ro-RO"/>
        </w:rPr>
        <w:t>+</w:t>
      </w:r>
      <w:r w:rsidRPr="00713A54">
        <w:rPr>
          <w:lang w:val="ro-RO"/>
        </w:rPr>
        <w:tab/>
        <w:t>:</w:t>
      </w:r>
      <w:r w:rsidRPr="00713A54">
        <w:rPr>
          <w:lang w:val="ro-RO"/>
        </w:rPr>
        <w:tab/>
        <w:t>pentru</w:t>
      </w:r>
    </w:p>
    <w:p w:rsidR="00713A54" w:rsidRPr="00713A54" w:rsidRDefault="00713A54" w:rsidP="00B735E3">
      <w:pPr>
        <w:pStyle w:val="NormalTabs"/>
        <w:rPr>
          <w:lang w:val="ro-RO"/>
        </w:rPr>
      </w:pPr>
      <w:r w:rsidRPr="00713A54">
        <w:rPr>
          <w:lang w:val="ro-RO"/>
        </w:rPr>
        <w:t>-</w:t>
      </w:r>
      <w:r w:rsidRPr="00713A54">
        <w:rPr>
          <w:lang w:val="ro-RO"/>
        </w:rPr>
        <w:tab/>
        <w:t>:</w:t>
      </w:r>
      <w:r w:rsidRPr="00713A54">
        <w:rPr>
          <w:lang w:val="ro-RO"/>
        </w:rPr>
        <w:tab/>
        <w:t>împotrivă</w:t>
      </w:r>
    </w:p>
    <w:p w:rsidR="00713A54" w:rsidRPr="00713A54" w:rsidRDefault="00713A54" w:rsidP="00B735E3">
      <w:pPr>
        <w:pStyle w:val="NormalTabs"/>
        <w:rPr>
          <w:lang w:val="ro-RO"/>
        </w:rPr>
      </w:pPr>
      <w:r w:rsidRPr="00713A54">
        <w:rPr>
          <w:lang w:val="ro-RO"/>
        </w:rPr>
        <w:t>0</w:t>
      </w:r>
      <w:r w:rsidRPr="00713A54">
        <w:rPr>
          <w:lang w:val="ro-RO"/>
        </w:rPr>
        <w:tab/>
        <w:t>:</w:t>
      </w:r>
      <w:r w:rsidRPr="00713A54">
        <w:rPr>
          <w:lang w:val="ro-RO"/>
        </w:rPr>
        <w:tab/>
        <w:t>ab</w:t>
      </w:r>
      <w:r w:rsidR="005C55E5">
        <w:rPr>
          <w:lang w:val="ro-RO"/>
        </w:rPr>
        <w:t>ț</w:t>
      </w:r>
      <w:r w:rsidRPr="00713A54">
        <w:rPr>
          <w:lang w:val="ro-RO"/>
        </w:rPr>
        <w:t>ineri</w:t>
      </w:r>
    </w:p>
    <w:p w:rsidR="00713A54" w:rsidRDefault="00713A54" w:rsidP="00AD5932"/>
    <w:bookmarkEnd w:id="8"/>
    <w:p w:rsidR="00ED0821" w:rsidRPr="00713A54" w:rsidRDefault="00ED0821" w:rsidP="00713A54"/>
    <w:sectPr w:rsidR="00ED0821" w:rsidRPr="00713A54" w:rsidSect="00F2660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551" w:rsidRPr="00F26603" w:rsidRDefault="00FD1551">
      <w:r w:rsidRPr="00F26603">
        <w:separator/>
      </w:r>
    </w:p>
  </w:endnote>
  <w:endnote w:type="continuationSeparator" w:id="0">
    <w:p w:rsidR="00FD1551" w:rsidRPr="00F26603" w:rsidRDefault="00FD1551">
      <w:r w:rsidRPr="00F26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C41" w:rsidRDefault="004A7C41" w:rsidP="004A7C41">
    <w:pPr>
      <w:pStyle w:val="Footer"/>
    </w:pPr>
    <w:r>
      <w:t>PE</w:t>
    </w:r>
    <w:r w:rsidRPr="004A7C41">
      <w:rPr>
        <w:rStyle w:val="HideTWBExt"/>
      </w:rPr>
      <w:t>&lt;NoPE&gt;</w:t>
    </w:r>
    <w:r>
      <w:t>597.479</w:t>
    </w:r>
    <w:r w:rsidRPr="004A7C41">
      <w:rPr>
        <w:rStyle w:val="HideTWBExt"/>
      </w:rPr>
      <w:t>&lt;/NoPE&gt;&lt;Version&gt;</w:t>
    </w:r>
    <w:r>
      <w:t>v03-00</w:t>
    </w:r>
    <w:r w:rsidRPr="004A7C41">
      <w:rPr>
        <w:rStyle w:val="HideTWBExt"/>
      </w:rPr>
      <w:t>&lt;/Version&gt;</w:t>
    </w:r>
    <w:r>
      <w:tab/>
    </w:r>
    <w:r>
      <w:fldChar w:fldCharType="begin"/>
    </w:r>
    <w:r>
      <w:instrText xml:space="preserve"> PAGE  \* MERGEFORMAT </w:instrText>
    </w:r>
    <w:r>
      <w:fldChar w:fldCharType="separate"/>
    </w:r>
    <w:r w:rsidR="00986342">
      <w:rPr>
        <w:noProof/>
      </w:rPr>
      <w:t>2</w:t>
    </w:r>
    <w:r>
      <w:fldChar w:fldCharType="end"/>
    </w:r>
    <w:r>
      <w:t>/</w:t>
    </w:r>
    <w:fldSimple w:instr=" NUMPAGES  \* MERGEFORMAT ">
      <w:r w:rsidR="00986342">
        <w:rPr>
          <w:noProof/>
        </w:rPr>
        <w:t>7</w:t>
      </w:r>
    </w:fldSimple>
    <w:r>
      <w:tab/>
    </w:r>
    <w:r w:rsidRPr="004A7C41">
      <w:rPr>
        <w:rStyle w:val="HideTWBExt"/>
      </w:rPr>
      <w:t>&lt;PathFdR&gt;</w:t>
    </w:r>
    <w:r>
      <w:t>RR\1119115RO.docx</w:t>
    </w:r>
    <w:r w:rsidRPr="004A7C41">
      <w:rPr>
        <w:rStyle w:val="HideTWBExt"/>
      </w:rPr>
      <w:t>&lt;/PathFdR&gt;</w:t>
    </w:r>
  </w:p>
  <w:p w:rsidR="00D971B7" w:rsidRPr="00F26603" w:rsidRDefault="004A7C41" w:rsidP="004A7C41">
    <w:pPr>
      <w:pStyle w:val="Footer2"/>
    </w:pPr>
    <w: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C41" w:rsidRDefault="004A7C41" w:rsidP="004A7C41">
    <w:pPr>
      <w:pStyle w:val="Footer"/>
    </w:pPr>
    <w:r w:rsidRPr="004A7C41">
      <w:rPr>
        <w:rStyle w:val="HideTWBExt"/>
      </w:rPr>
      <w:t>&lt;PathFdR&gt;</w:t>
    </w:r>
    <w:r>
      <w:t>RR\1119115RO.docx</w:t>
    </w:r>
    <w:r w:rsidRPr="004A7C41">
      <w:rPr>
        <w:rStyle w:val="HideTWBExt"/>
      </w:rPr>
      <w:t>&lt;/PathFdR&gt;</w:t>
    </w:r>
    <w:r>
      <w:tab/>
    </w:r>
    <w:r>
      <w:fldChar w:fldCharType="begin"/>
    </w:r>
    <w:r>
      <w:instrText xml:space="preserve"> PAGE  \* MERGEFORMAT </w:instrText>
    </w:r>
    <w:r>
      <w:fldChar w:fldCharType="separate"/>
    </w:r>
    <w:r w:rsidR="00986342">
      <w:rPr>
        <w:noProof/>
      </w:rPr>
      <w:t>7</w:t>
    </w:r>
    <w:r>
      <w:fldChar w:fldCharType="end"/>
    </w:r>
    <w:r>
      <w:t>/</w:t>
    </w:r>
    <w:fldSimple w:instr=" NUMPAGES  \* MERGEFORMAT ">
      <w:r w:rsidR="00986342">
        <w:rPr>
          <w:noProof/>
        </w:rPr>
        <w:t>7</w:t>
      </w:r>
    </w:fldSimple>
    <w:r>
      <w:tab/>
      <w:t>PE</w:t>
    </w:r>
    <w:r w:rsidRPr="004A7C41">
      <w:rPr>
        <w:rStyle w:val="HideTWBExt"/>
      </w:rPr>
      <w:t>&lt;NoPE&gt;</w:t>
    </w:r>
    <w:r>
      <w:t>597.479</w:t>
    </w:r>
    <w:r w:rsidRPr="004A7C41">
      <w:rPr>
        <w:rStyle w:val="HideTWBExt"/>
      </w:rPr>
      <w:t>&lt;/NoPE&gt;&lt;Version&gt;</w:t>
    </w:r>
    <w:r>
      <w:t>v03-00</w:t>
    </w:r>
    <w:r w:rsidRPr="004A7C41">
      <w:rPr>
        <w:rStyle w:val="HideTWBExt"/>
      </w:rPr>
      <w:t>&lt;/Version&gt;</w:t>
    </w:r>
  </w:p>
  <w:p w:rsidR="00D971B7" w:rsidRPr="00F02C1F" w:rsidRDefault="004A7C41" w:rsidP="004A7C41">
    <w:pPr>
      <w:pStyle w:val="Footer2"/>
    </w:pPr>
    <w:r>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C41" w:rsidRDefault="004A7C41" w:rsidP="004A7C41">
    <w:pPr>
      <w:pStyle w:val="Footer"/>
    </w:pPr>
    <w:r w:rsidRPr="004A7C41">
      <w:rPr>
        <w:rStyle w:val="HideTWBExt"/>
      </w:rPr>
      <w:t>&lt;PathFdR&gt;</w:t>
    </w:r>
    <w:r>
      <w:t>RR\1119115RO.docx</w:t>
    </w:r>
    <w:r w:rsidRPr="004A7C41">
      <w:rPr>
        <w:rStyle w:val="HideTWBExt"/>
      </w:rPr>
      <w:t>&lt;/PathFdR&gt;</w:t>
    </w:r>
    <w:r>
      <w:tab/>
    </w:r>
    <w:r>
      <w:tab/>
      <w:t>PE</w:t>
    </w:r>
    <w:r w:rsidRPr="004A7C41">
      <w:rPr>
        <w:rStyle w:val="HideTWBExt"/>
      </w:rPr>
      <w:t>&lt;NoPE&gt;</w:t>
    </w:r>
    <w:r>
      <w:t>597.479</w:t>
    </w:r>
    <w:r w:rsidRPr="004A7C41">
      <w:rPr>
        <w:rStyle w:val="HideTWBExt"/>
      </w:rPr>
      <w:t>&lt;/NoPE&gt;&lt;Version&gt;</w:t>
    </w:r>
    <w:r>
      <w:t>v03-00</w:t>
    </w:r>
    <w:r w:rsidRPr="004A7C41">
      <w:rPr>
        <w:rStyle w:val="HideTWBExt"/>
      </w:rPr>
      <w:t>&lt;/Version&gt;</w:t>
    </w:r>
  </w:p>
  <w:p w:rsidR="00D971B7" w:rsidRPr="00F26603" w:rsidRDefault="004A7C41" w:rsidP="004A7C41">
    <w:pPr>
      <w:pStyle w:val="Footer2"/>
      <w:tabs>
        <w:tab w:val="center" w:pos="4535"/>
      </w:tabs>
    </w:pPr>
    <w:r>
      <w:t>RO</w:t>
    </w:r>
    <w:r>
      <w:tab/>
    </w:r>
    <w:r w:rsidRPr="004A7C41">
      <w:rPr>
        <w:b w:val="0"/>
        <w:i/>
        <w:color w:val="C0C0C0"/>
        <w:sz w:val="22"/>
      </w:rPr>
      <w:t>Unită în diversitate</w:t>
    </w:r>
    <w: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551" w:rsidRPr="00F26603" w:rsidRDefault="00FD1551">
      <w:r w:rsidRPr="00F26603">
        <w:separator/>
      </w:r>
    </w:p>
  </w:footnote>
  <w:footnote w:type="continuationSeparator" w:id="0">
    <w:p w:rsidR="00FD1551" w:rsidRPr="00F26603" w:rsidRDefault="00FD1551">
      <w:r w:rsidRPr="00F26603">
        <w:continuationSeparator/>
      </w:r>
    </w:p>
  </w:footnote>
  <w:footnote w:id="1">
    <w:p w:rsidR="00E268CF" w:rsidRPr="005C55E5" w:rsidRDefault="00E268CF" w:rsidP="00E268CF">
      <w:pPr>
        <w:pStyle w:val="FootnoteText"/>
      </w:pPr>
      <w:r w:rsidRPr="005C55E5">
        <w:rPr>
          <w:rStyle w:val="FootnoteReference"/>
        </w:rPr>
        <w:footnoteRef/>
      </w:r>
      <w:r w:rsidRPr="005C55E5">
        <w:tab/>
        <w:t>JO L 210, 6.8.2008,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424" w:rsidRDefault="006724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424" w:rsidRDefault="006724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424" w:rsidRDefault="006724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DEMNU" w:val=" 2"/>
    <w:docVar w:name="COMKEY" w:val="LIBE"/>
    <w:docVar w:name="CopyToNetwork" w:val="-1"/>
    <w:docVar w:name="DOCMNU" w:val=" 1"/>
    <w:docVar w:name="LastEditedSection" w:val=" 1"/>
    <w:docVar w:name="strDocTypeID" w:val="PR_NLE-CN_ImplDec_app"/>
    <w:docVar w:name="strSubDir" w:val="1119"/>
    <w:docVar w:name="TXTLANGUE" w:val="RO"/>
    <w:docVar w:name="TXTLANGUEMIN" w:val="ro"/>
    <w:docVar w:name="TXTNRC" w:val="0477/2016"/>
    <w:docVar w:name="TXTNRCOUNC" w:val="12211/2016"/>
    <w:docVar w:name="TXTNRPE" w:val="597.479"/>
    <w:docVar w:name="TXTNRPROC" w:val="2016/0816"/>
    <w:docVar w:name="TXTPEorAP" w:val="PE"/>
    <w:docVar w:name="TXTROUTE" w:val="RR\1119115RO.docx"/>
    <w:docVar w:name="TXTTITLE" w:val="on the draft Council implementing decision on the launch of automated data exchange with regard to DNA data in Greece"/>
    <w:docVar w:name="TXTVERSION" w:val="03-00"/>
  </w:docVars>
  <w:rsids>
    <w:rsidRoot w:val="00FD1551"/>
    <w:rsid w:val="00004642"/>
    <w:rsid w:val="000353F3"/>
    <w:rsid w:val="00043EA2"/>
    <w:rsid w:val="00056EA7"/>
    <w:rsid w:val="000B73E3"/>
    <w:rsid w:val="0010307B"/>
    <w:rsid w:val="00104AEE"/>
    <w:rsid w:val="001507C8"/>
    <w:rsid w:val="001618B3"/>
    <w:rsid w:val="00173757"/>
    <w:rsid w:val="001907B9"/>
    <w:rsid w:val="001A06D8"/>
    <w:rsid w:val="001A1F53"/>
    <w:rsid w:val="001B5EB5"/>
    <w:rsid w:val="001D4221"/>
    <w:rsid w:val="001F57B7"/>
    <w:rsid w:val="002B272A"/>
    <w:rsid w:val="002F7000"/>
    <w:rsid w:val="00302A66"/>
    <w:rsid w:val="00311F27"/>
    <w:rsid w:val="00336DF5"/>
    <w:rsid w:val="00402EBA"/>
    <w:rsid w:val="004078BC"/>
    <w:rsid w:val="00464A69"/>
    <w:rsid w:val="004661F7"/>
    <w:rsid w:val="004A7C41"/>
    <w:rsid w:val="004D0942"/>
    <w:rsid w:val="004D7B3B"/>
    <w:rsid w:val="00503E17"/>
    <w:rsid w:val="00543B7B"/>
    <w:rsid w:val="005C55E5"/>
    <w:rsid w:val="005F5B23"/>
    <w:rsid w:val="00600BD5"/>
    <w:rsid w:val="00642154"/>
    <w:rsid w:val="00672424"/>
    <w:rsid w:val="00692CF3"/>
    <w:rsid w:val="00713A54"/>
    <w:rsid w:val="0075732B"/>
    <w:rsid w:val="007A5459"/>
    <w:rsid w:val="007D611D"/>
    <w:rsid w:val="00832F3A"/>
    <w:rsid w:val="008372E8"/>
    <w:rsid w:val="00854F36"/>
    <w:rsid w:val="00874129"/>
    <w:rsid w:val="008D0BA1"/>
    <w:rsid w:val="008E22DF"/>
    <w:rsid w:val="009206A8"/>
    <w:rsid w:val="009829CF"/>
    <w:rsid w:val="00986342"/>
    <w:rsid w:val="009B56ED"/>
    <w:rsid w:val="009C6136"/>
    <w:rsid w:val="009D0C99"/>
    <w:rsid w:val="009E76A4"/>
    <w:rsid w:val="009F42D3"/>
    <w:rsid w:val="00A06680"/>
    <w:rsid w:val="00A42139"/>
    <w:rsid w:val="00A43E6A"/>
    <w:rsid w:val="00AB2DFE"/>
    <w:rsid w:val="00AC4A09"/>
    <w:rsid w:val="00AD26AD"/>
    <w:rsid w:val="00AD742D"/>
    <w:rsid w:val="00AF7573"/>
    <w:rsid w:val="00B37926"/>
    <w:rsid w:val="00B76CA8"/>
    <w:rsid w:val="00BA5B12"/>
    <w:rsid w:val="00BB4A46"/>
    <w:rsid w:val="00BD28D4"/>
    <w:rsid w:val="00BD6E84"/>
    <w:rsid w:val="00BE05B9"/>
    <w:rsid w:val="00BE4EC7"/>
    <w:rsid w:val="00C54859"/>
    <w:rsid w:val="00C71A3C"/>
    <w:rsid w:val="00C82EBC"/>
    <w:rsid w:val="00CA7CFA"/>
    <w:rsid w:val="00CF0CFD"/>
    <w:rsid w:val="00D41E47"/>
    <w:rsid w:val="00D971B7"/>
    <w:rsid w:val="00DC0356"/>
    <w:rsid w:val="00DC3DED"/>
    <w:rsid w:val="00E13CC8"/>
    <w:rsid w:val="00E268CF"/>
    <w:rsid w:val="00EA3A82"/>
    <w:rsid w:val="00EA3D7B"/>
    <w:rsid w:val="00EA48CB"/>
    <w:rsid w:val="00EA7BEE"/>
    <w:rsid w:val="00ED0609"/>
    <w:rsid w:val="00ED0821"/>
    <w:rsid w:val="00EF5415"/>
    <w:rsid w:val="00F02C1F"/>
    <w:rsid w:val="00F12757"/>
    <w:rsid w:val="00F12768"/>
    <w:rsid w:val="00F26603"/>
    <w:rsid w:val="00FA5047"/>
    <w:rsid w:val="00FC479A"/>
    <w:rsid w:val="00FD1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209747CC-1DAE-4856-8317-80CD1A993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AF7573"/>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1F57B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C4A09"/>
    <w:pPr>
      <w:tabs>
        <w:tab w:val="left" w:pos="567"/>
      </w:tabs>
    </w:pPr>
  </w:style>
  <w:style w:type="paragraph" w:customStyle="1" w:styleId="RefProc">
    <w:name w:val="RefProc"/>
    <w:basedOn w:val="Normal"/>
    <w:rsid w:val="001907B9"/>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71A3C"/>
    <w:pPr>
      <w:jc w:val="center"/>
    </w:pPr>
    <w:rPr>
      <w:rFonts w:ascii="Arial" w:hAnsi="Arial" w:cs="Arial"/>
      <w:i/>
      <w:sz w:val="22"/>
      <w:szCs w:val="22"/>
    </w:rPr>
  </w:style>
  <w:style w:type="paragraph" w:customStyle="1" w:styleId="LineTop">
    <w:name w:val="LineTop"/>
    <w:basedOn w:val="Normal"/>
    <w:next w:val="ZCommittee"/>
    <w:rsid w:val="00C71A3C"/>
    <w:pPr>
      <w:pBdr>
        <w:top w:val="single" w:sz="4" w:space="1" w:color="auto"/>
      </w:pBdr>
      <w:jc w:val="center"/>
    </w:pPr>
    <w:rPr>
      <w:rFonts w:ascii="Arial" w:hAnsi="Arial"/>
      <w:sz w:val="16"/>
      <w:szCs w:val="16"/>
    </w:rPr>
  </w:style>
  <w:style w:type="paragraph" w:customStyle="1" w:styleId="LineBottom">
    <w:name w:val="LineBottom"/>
    <w:basedOn w:val="Normal"/>
    <w:next w:val="Normal"/>
    <w:rsid w:val="00C71A3C"/>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1F57B7"/>
    <w:pPr>
      <w:spacing w:after="80"/>
    </w:pPr>
    <w:rPr>
      <w:rFonts w:ascii="Arial" w:hAnsi="Arial" w:cs="Arial"/>
      <w:sz w:val="20"/>
      <w:szCs w:val="22"/>
    </w:rPr>
  </w:style>
  <w:style w:type="paragraph" w:customStyle="1" w:styleId="EPLogo">
    <w:name w:val="EPLogo"/>
    <w:basedOn w:val="Normal"/>
    <w:qFormat/>
    <w:rsid w:val="001F57B7"/>
    <w:pPr>
      <w:jc w:val="right"/>
    </w:pPr>
  </w:style>
  <w:style w:type="paragraph" w:customStyle="1" w:styleId="Lgendesigne">
    <w:name w:val="Légende signe"/>
    <w:basedOn w:val="Normal"/>
    <w:rsid w:val="00E268CF"/>
    <w:pPr>
      <w:tabs>
        <w:tab w:val="right" w:pos="454"/>
        <w:tab w:val="left" w:pos="737"/>
      </w:tabs>
      <w:ind w:left="737" w:hanging="737"/>
    </w:pPr>
    <w:rPr>
      <w:snapToGrid w:val="0"/>
      <w:sz w:val="18"/>
    </w:rPr>
  </w:style>
  <w:style w:type="paragraph" w:customStyle="1" w:styleId="Lgendetitre">
    <w:name w:val="Légende titre"/>
    <w:basedOn w:val="Normal"/>
    <w:rsid w:val="00E268CF"/>
    <w:pPr>
      <w:spacing w:before="240" w:after="240"/>
    </w:pPr>
    <w:rPr>
      <w:b/>
      <w:i/>
      <w:snapToGrid w:val="0"/>
    </w:rPr>
  </w:style>
  <w:style w:type="paragraph" w:customStyle="1" w:styleId="Lgendestandard">
    <w:name w:val="Légende standard"/>
    <w:basedOn w:val="Lgendesigne"/>
    <w:rsid w:val="00E268CF"/>
    <w:pPr>
      <w:ind w:left="0" w:firstLine="0"/>
    </w:pPr>
  </w:style>
  <w:style w:type="paragraph" w:styleId="FootnoteText">
    <w:name w:val="footnote text"/>
    <w:basedOn w:val="Normal"/>
    <w:link w:val="FootnoteTextChar"/>
    <w:uiPriority w:val="99"/>
    <w:rsid w:val="00E268CF"/>
    <w:rPr>
      <w:sz w:val="20"/>
    </w:rPr>
  </w:style>
  <w:style w:type="character" w:customStyle="1" w:styleId="FootnoteTextChar">
    <w:name w:val="Footnote Text Char"/>
    <w:basedOn w:val="DefaultParagraphFont"/>
    <w:link w:val="FootnoteText"/>
    <w:uiPriority w:val="99"/>
    <w:rsid w:val="00E268CF"/>
  </w:style>
  <w:style w:type="character" w:styleId="FootnoteReference">
    <w:name w:val="footnote reference"/>
    <w:basedOn w:val="DefaultParagraphFont"/>
    <w:uiPriority w:val="99"/>
    <w:rsid w:val="00E268CF"/>
    <w:rPr>
      <w:vertAlign w:val="superscript"/>
    </w:rPr>
  </w:style>
  <w:style w:type="paragraph" w:styleId="BalloonText">
    <w:name w:val="Balloon Text"/>
    <w:basedOn w:val="Normal"/>
    <w:link w:val="BalloonTextChar"/>
    <w:rsid w:val="00EA3D7B"/>
    <w:rPr>
      <w:rFonts w:ascii="Segoe UI" w:hAnsi="Segoe UI" w:cs="Segoe UI"/>
      <w:sz w:val="18"/>
      <w:szCs w:val="18"/>
    </w:rPr>
  </w:style>
  <w:style w:type="character" w:customStyle="1" w:styleId="BalloonTextChar">
    <w:name w:val="Balloon Text Char"/>
    <w:basedOn w:val="DefaultParagraphFont"/>
    <w:link w:val="BalloonText"/>
    <w:rsid w:val="00EA3D7B"/>
    <w:rPr>
      <w:rFonts w:ascii="Segoe UI" w:hAnsi="Segoe UI" w:cs="Segoe UI"/>
      <w:sz w:val="18"/>
      <w:szCs w:val="18"/>
    </w:rPr>
  </w:style>
  <w:style w:type="paragraph" w:styleId="CommentText">
    <w:name w:val="annotation text"/>
    <w:basedOn w:val="Normal"/>
    <w:uiPriority w:val="99"/>
    <w:semiHidden/>
    <w:unhideWhenUsed/>
    <w:rPr>
      <w:sz w:val="20"/>
    </w:rPr>
  </w:style>
  <w:style w:type="character" w:styleId="CommentReference">
    <w:name w:val="annotation reference"/>
    <w:basedOn w:val="DefaultParagraphFont"/>
    <w:uiPriority w:val="99"/>
    <w:semiHidden/>
    <w:unhideWhenUsed/>
    <w:rPr>
      <w:sz w:val="16"/>
      <w:szCs w:val="16"/>
    </w:rPr>
  </w:style>
  <w:style w:type="paragraph" w:customStyle="1" w:styleId="NormalTabs">
    <w:name w:val="NormalTabs"/>
    <w:basedOn w:val="Normal"/>
    <w:qFormat/>
    <w:rsid w:val="00713A54"/>
    <w:pPr>
      <w:tabs>
        <w:tab w:val="center" w:pos="284"/>
        <w:tab w:val="left" w:pos="426"/>
      </w:tabs>
    </w:pPr>
    <w:rPr>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1352">
      <w:bodyDiv w:val="1"/>
      <w:marLeft w:val="0"/>
      <w:marRight w:val="0"/>
      <w:marTop w:val="0"/>
      <w:marBottom w:val="0"/>
      <w:divBdr>
        <w:top w:val="none" w:sz="0" w:space="0" w:color="auto"/>
        <w:left w:val="none" w:sz="0" w:space="0" w:color="auto"/>
        <w:bottom w:val="none" w:sz="0" w:space="0" w:color="auto"/>
        <w:right w:val="none" w:sz="0" w:space="0" w:color="auto"/>
      </w:divBdr>
    </w:div>
    <w:div w:id="183097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F9F51EDC.dotm</Template>
  <TotalTime>0</TotalTime>
  <Pages>7</Pages>
  <Words>944</Words>
  <Characters>5514</Characters>
  <Application>Microsoft Office Word</Application>
  <DocSecurity>0</DocSecurity>
  <Lines>612</Lines>
  <Paragraphs>184</Paragraphs>
  <ScaleCrop>false</ScaleCrop>
  <HeadingPairs>
    <vt:vector size="2" baseType="variant">
      <vt:variant>
        <vt:lpstr>Title</vt:lpstr>
      </vt:variant>
      <vt:variant>
        <vt:i4>1</vt:i4>
      </vt:variant>
    </vt:vector>
  </HeadingPairs>
  <TitlesOfParts>
    <vt:vector size="1" baseType="lpstr">
      <vt:lpstr>PR_NLE-CN_ImplDec_app</vt:lpstr>
    </vt:vector>
  </TitlesOfParts>
  <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PR_NLE-CN_ImplDec_app</dc:title>
  <dc:subject/>
  <dc:creator>ANDREEVA Elitsa</dc:creator>
  <cp:keywords/>
  <dc:description/>
  <cp:lastModifiedBy>LUPASCU Mihaela-Gabriela</cp:lastModifiedBy>
  <cp:revision>2</cp:revision>
  <cp:lastPrinted>2017-02-06T17:08:00Z</cp:lastPrinted>
  <dcterms:created xsi:type="dcterms:W3CDTF">2017-03-07T16:38:00Z</dcterms:created>
  <dcterms:modified xsi:type="dcterms:W3CDTF">2017-03-07T16:38:00Z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8.10.0 Build [20170117]</vt:lpwstr>
  </property>
  <property fmtid="{D5CDD505-2E9C-101B-9397-08002B2CF9AE}" pid="3" name="LastEdited with">
    <vt:lpwstr>9.0.0 Build [20170301]</vt:lpwstr>
  </property>
  <property fmtid="{D5CDD505-2E9C-101B-9397-08002B2CF9AE}" pid="4" name="&lt;FdR&gt;">
    <vt:lpwstr>1119115</vt:lpwstr>
  </property>
  <property fmtid="{D5CDD505-2E9C-101B-9397-08002B2CF9AE}" pid="5" name="&lt;Type&gt;">
    <vt:lpwstr>RR</vt:lpwstr>
  </property>
  <property fmtid="{D5CDD505-2E9C-101B-9397-08002B2CF9AE}" pid="6" name="&lt;ModelCod&gt;">
    <vt:lpwstr>\\eiciBRUpr1\pdocep$\DocEP\DOCS\General\PR\PR_Leg\NLE\NLE-CN_ImplDec\PR_NLE-CN_ImplDec_app.dot(13/04/2016 08:33:21)</vt:lpwstr>
  </property>
  <property fmtid="{D5CDD505-2E9C-101B-9397-08002B2CF9AE}" pid="7" name="&lt;ModelTra&gt;">
    <vt:lpwstr>\\eiciBRUpr1\pdocep$\DocEP\TRANSFIL\EN\PR_NLE-CN_ImplDec_app.EN(13/04/2016 08:31:47)</vt:lpwstr>
  </property>
  <property fmtid="{D5CDD505-2E9C-101B-9397-08002B2CF9AE}" pid="8" name="&lt;Model&gt;">
    <vt:lpwstr>PR_NLE-CN_ImplDec_app</vt:lpwstr>
  </property>
  <property fmtid="{D5CDD505-2E9C-101B-9397-08002B2CF9AE}" pid="9" name="FooterPath">
    <vt:lpwstr>RR\1119115RO.docx</vt:lpwstr>
  </property>
  <property fmtid="{D5CDD505-2E9C-101B-9397-08002B2CF9AE}" pid="10" name="PE Number">
    <vt:lpwstr>597.479</vt:lpwstr>
  </property>
  <property fmtid="{D5CDD505-2E9C-101B-9397-08002B2CF9AE}" pid="11" name="SendToEpades">
    <vt:lpwstr>OK - 2017/02/08 15:21</vt:lpwstr>
  </property>
  <property fmtid="{D5CDD505-2E9C-101B-9397-08002B2CF9AE}" pid="12" name="SubscribeElise">
    <vt:lpwstr/>
  </property>
  <property fmtid="{D5CDD505-2E9C-101B-9397-08002B2CF9AE}" pid="13" name="SDLStudio">
    <vt:lpwstr/>
  </property>
  <property fmtid="{D5CDD505-2E9C-101B-9397-08002B2CF9AE}" pid="14" name="&lt;Extension&gt;">
    <vt:lpwstr>RO</vt:lpwstr>
  </property>
  <property fmtid="{D5CDD505-2E9C-101B-9397-08002B2CF9AE}" pid="15" name="Bookout">
    <vt:lpwstr>OK - 2017/03/07 17:38</vt:lpwstr>
  </property>
</Properties>
</file>