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6F234F" w14:paraId="4EEA2660" w14:textId="77777777" w:rsidTr="006F7907">
        <w:trPr>
          <w:trHeight w:hRule="exact" w:val="1418"/>
        </w:trPr>
        <w:tc>
          <w:tcPr>
            <w:tcW w:w="6804" w:type="dxa"/>
            <w:shd w:val="clear" w:color="auto" w:fill="auto"/>
            <w:vAlign w:val="center"/>
          </w:tcPr>
          <w:p w14:paraId="0F3EA2F5" w14:textId="77777777" w:rsidR="006F7907" w:rsidRPr="006F234F" w:rsidRDefault="00232D7B" w:rsidP="00FD1DEF">
            <w:pPr>
              <w:pStyle w:val="EPName"/>
              <w:rPr>
                <w:lang w:val="en-GB"/>
              </w:rPr>
            </w:pPr>
            <w:r w:rsidRPr="006F234F">
              <w:rPr>
                <w:lang w:val="en-GB"/>
              </w:rPr>
              <w:t>European Parliament</w:t>
            </w:r>
          </w:p>
          <w:p w14:paraId="70FE399D" w14:textId="77777777" w:rsidR="006F7907" w:rsidRPr="006F234F" w:rsidRDefault="007D5CD0" w:rsidP="007D5CD0">
            <w:pPr>
              <w:pStyle w:val="EPTerm"/>
              <w:rPr>
                <w:rStyle w:val="HideTWBExt"/>
                <w:noProof w:val="0"/>
                <w:vanish w:val="0"/>
                <w:color w:val="auto"/>
                <w:lang w:val="en-GB"/>
              </w:rPr>
            </w:pPr>
            <w:r w:rsidRPr="006F234F">
              <w:rPr>
                <w:lang w:val="en-GB"/>
              </w:rPr>
              <w:t>2014-2019</w:t>
            </w:r>
          </w:p>
        </w:tc>
        <w:tc>
          <w:tcPr>
            <w:tcW w:w="2268" w:type="dxa"/>
            <w:shd w:val="clear" w:color="auto" w:fill="auto"/>
          </w:tcPr>
          <w:p w14:paraId="63F5271B" w14:textId="77777777" w:rsidR="006F7907" w:rsidRPr="006F234F" w:rsidRDefault="000C654F" w:rsidP="00896BB4">
            <w:pPr>
              <w:pStyle w:val="EPLogo"/>
            </w:pPr>
            <w:r>
              <w:pict w14:anchorId="352366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75pt;height:50.25pt">
                  <v:imagedata r:id="rId8" o:title="EP logo RGB_Mute"/>
                </v:shape>
              </w:pict>
            </w:r>
          </w:p>
        </w:tc>
      </w:tr>
    </w:tbl>
    <w:p w14:paraId="07CF1C7A" w14:textId="77777777" w:rsidR="00461601" w:rsidRPr="006F234F" w:rsidRDefault="00461601" w:rsidP="00461601">
      <w:pPr>
        <w:pStyle w:val="LineTop"/>
        <w:rPr>
          <w:lang w:val="en-GB"/>
        </w:rPr>
      </w:pPr>
    </w:p>
    <w:p w14:paraId="2F842181" w14:textId="61C51B77" w:rsidR="00461601" w:rsidRPr="006F234F" w:rsidRDefault="006D2C51" w:rsidP="00461601">
      <w:pPr>
        <w:pStyle w:val="ZCommittee"/>
        <w:rPr>
          <w:lang w:val="en-GB"/>
        </w:rPr>
      </w:pPr>
      <w:r w:rsidRPr="006F234F">
        <w:rPr>
          <w:lang w:val="en-GB"/>
        </w:rPr>
        <w:t>Plenary sitting</w:t>
      </w:r>
    </w:p>
    <w:p w14:paraId="7B0619A4" w14:textId="77777777" w:rsidR="00461601" w:rsidRPr="006F234F" w:rsidRDefault="00461601" w:rsidP="00461601">
      <w:pPr>
        <w:pStyle w:val="LineBottom"/>
      </w:pPr>
    </w:p>
    <w:p w14:paraId="3412A93B" w14:textId="7C0BB668" w:rsidR="00793EA9" w:rsidRPr="006F234F" w:rsidRDefault="006D2C51">
      <w:pPr>
        <w:pStyle w:val="RefProc"/>
      </w:pPr>
      <w:r w:rsidRPr="006F234F">
        <w:rPr>
          <w:rStyle w:val="HideTWBExt"/>
          <w:noProof w:val="0"/>
        </w:rPr>
        <w:t>&lt;NoDocSe&gt;</w:t>
      </w:r>
      <w:r w:rsidR="005B37BD">
        <w:t>A8-0356/2018</w:t>
      </w:r>
      <w:r w:rsidRPr="006F234F">
        <w:rPr>
          <w:rStyle w:val="HideTWBExt"/>
          <w:noProof w:val="0"/>
        </w:rPr>
        <w:t>&lt;/NoDocSe&gt;</w:t>
      </w:r>
    </w:p>
    <w:p w14:paraId="4AF311A0" w14:textId="65778C7C" w:rsidR="00793EA9" w:rsidRPr="006F234F" w:rsidRDefault="00793EA9">
      <w:pPr>
        <w:pStyle w:val="ZDate"/>
      </w:pPr>
      <w:r w:rsidRPr="006F234F">
        <w:rPr>
          <w:rStyle w:val="HideTWBExt"/>
          <w:noProof w:val="0"/>
        </w:rPr>
        <w:t>&lt;Date&gt;</w:t>
      </w:r>
      <w:r w:rsidR="00454EAD" w:rsidRPr="006F234F">
        <w:rPr>
          <w:rStyle w:val="HideTWBInt"/>
        </w:rPr>
        <w:t>{29/10/2018}</w:t>
      </w:r>
      <w:r w:rsidR="00454EAD" w:rsidRPr="006F234F">
        <w:t>29.10.2018</w:t>
      </w:r>
      <w:r w:rsidRPr="006F234F">
        <w:rPr>
          <w:rStyle w:val="HideTWBExt"/>
          <w:noProof w:val="0"/>
        </w:rPr>
        <w:t>&lt;/Date&gt;</w:t>
      </w:r>
    </w:p>
    <w:p w14:paraId="69F8151E" w14:textId="77777777" w:rsidR="00793EA9" w:rsidRPr="006F234F" w:rsidRDefault="00793EA9">
      <w:pPr>
        <w:pStyle w:val="StarsAndIs"/>
      </w:pPr>
      <w:r w:rsidRPr="006F234F">
        <w:rPr>
          <w:rStyle w:val="HideTWBExt"/>
          <w:b w:val="0"/>
          <w:noProof w:val="0"/>
        </w:rPr>
        <w:t>&lt;RefProcLect&gt;</w:t>
      </w:r>
      <w:r w:rsidRPr="006F234F">
        <w:t>***I</w:t>
      </w:r>
      <w:r w:rsidRPr="006F234F">
        <w:rPr>
          <w:rStyle w:val="HideTWBExt"/>
          <w:b w:val="0"/>
          <w:noProof w:val="0"/>
        </w:rPr>
        <w:t>&lt;/RefProcLect&gt;</w:t>
      </w:r>
    </w:p>
    <w:p w14:paraId="6D4F129C" w14:textId="7D77124D" w:rsidR="00793EA9" w:rsidRPr="006F234F" w:rsidRDefault="00793EA9">
      <w:pPr>
        <w:pStyle w:val="TypeDoc"/>
      </w:pPr>
      <w:r w:rsidRPr="006F234F">
        <w:rPr>
          <w:rStyle w:val="HideTWBExt"/>
          <w:b w:val="0"/>
          <w:noProof w:val="0"/>
        </w:rPr>
        <w:t>&lt;TitreType&gt;</w:t>
      </w:r>
      <w:r w:rsidR="006D2C51" w:rsidRPr="006F234F">
        <w:t>REPORT</w:t>
      </w:r>
      <w:r w:rsidRPr="006F234F">
        <w:rPr>
          <w:rStyle w:val="HideTWBExt"/>
          <w:b w:val="0"/>
          <w:noProof w:val="0"/>
        </w:rPr>
        <w:t>&lt;/TitreType&gt;</w:t>
      </w:r>
    </w:p>
    <w:p w14:paraId="0D89EE66" w14:textId="77777777" w:rsidR="00793EA9" w:rsidRPr="006F234F" w:rsidRDefault="00793EA9">
      <w:pPr>
        <w:pStyle w:val="CoverNormal"/>
      </w:pPr>
      <w:r w:rsidRPr="006F234F">
        <w:rPr>
          <w:rStyle w:val="HideTWBExt"/>
          <w:noProof w:val="0"/>
        </w:rPr>
        <w:t>&lt;Titre&gt;</w:t>
      </w:r>
      <w:r w:rsidR="00232D7B" w:rsidRPr="006F234F">
        <w:t xml:space="preserve">on the proposal for a </w:t>
      </w:r>
      <w:r w:rsidR="007D5CD0" w:rsidRPr="006F234F">
        <w:t>regulation</w:t>
      </w:r>
      <w:r w:rsidR="00232D7B" w:rsidRPr="006F234F">
        <w:t xml:space="preserve"> of the European Parliament and of the Council </w:t>
      </w:r>
      <w:r w:rsidR="007D5CD0" w:rsidRPr="006F234F">
        <w:t>amending Regulation (EU) 2016/399 as regards the rules applicable to the temporary reintroduction of border control at internal borders</w:t>
      </w:r>
      <w:r w:rsidRPr="006F234F">
        <w:rPr>
          <w:rStyle w:val="HideTWBExt"/>
          <w:noProof w:val="0"/>
        </w:rPr>
        <w:t>&lt;/Titre&gt;</w:t>
      </w:r>
    </w:p>
    <w:p w14:paraId="7F8B7F1D" w14:textId="77777777" w:rsidR="00793EA9" w:rsidRPr="003A5E90" w:rsidRDefault="00793EA9">
      <w:pPr>
        <w:pStyle w:val="Cover24"/>
      </w:pPr>
      <w:r w:rsidRPr="003A5E90">
        <w:rPr>
          <w:rStyle w:val="HideTWBExt"/>
          <w:noProof w:val="0"/>
        </w:rPr>
        <w:t>&lt;DocRef&gt;</w:t>
      </w:r>
      <w:r w:rsidR="00232D7B" w:rsidRPr="003A5E90">
        <w:t>(</w:t>
      </w:r>
      <w:proofErr w:type="gramStart"/>
      <w:r w:rsidR="00232D7B" w:rsidRPr="003A5E90">
        <w:t>COM</w:t>
      </w:r>
      <w:r w:rsidR="007D5CD0" w:rsidRPr="003A5E90">
        <w:t>(</w:t>
      </w:r>
      <w:proofErr w:type="gramEnd"/>
      <w:r w:rsidR="007D5CD0" w:rsidRPr="003A5E90">
        <w:t>2017)</w:t>
      </w:r>
      <w:r w:rsidR="000B6345" w:rsidRPr="003A5E90">
        <w:t>0571</w:t>
      </w:r>
      <w:r w:rsidR="00232D7B" w:rsidRPr="003A5E90">
        <w:t xml:space="preserve"> </w:t>
      </w:r>
      <w:r w:rsidR="007D5CD0" w:rsidRPr="003A5E90">
        <w:t>–</w:t>
      </w:r>
      <w:r w:rsidR="00232D7B" w:rsidRPr="003A5E90">
        <w:t xml:space="preserve"> </w:t>
      </w:r>
      <w:r w:rsidR="007D5CD0" w:rsidRPr="003A5E90">
        <w:t>C8</w:t>
      </w:r>
      <w:r w:rsidR="007D5CD0" w:rsidRPr="003A5E90">
        <w:noBreakHyphen/>
        <w:t>0326/2017</w:t>
      </w:r>
      <w:r w:rsidR="00232D7B" w:rsidRPr="003A5E90">
        <w:t xml:space="preserve"> </w:t>
      </w:r>
      <w:r w:rsidR="007D5CD0" w:rsidRPr="003A5E90">
        <w:t>–</w:t>
      </w:r>
      <w:r w:rsidR="00232D7B" w:rsidRPr="003A5E90">
        <w:t xml:space="preserve"> </w:t>
      </w:r>
      <w:r w:rsidR="007D5CD0" w:rsidRPr="003A5E90">
        <w:t>2017/0245</w:t>
      </w:r>
      <w:r w:rsidR="00232D7B" w:rsidRPr="003A5E90">
        <w:t>(COD))</w:t>
      </w:r>
      <w:r w:rsidRPr="003A5E90">
        <w:rPr>
          <w:rStyle w:val="HideTWBExt"/>
          <w:noProof w:val="0"/>
        </w:rPr>
        <w:t>&lt;/DocRef&gt;</w:t>
      </w:r>
    </w:p>
    <w:p w14:paraId="2598875A" w14:textId="77777777" w:rsidR="00793EA9" w:rsidRPr="006F234F" w:rsidRDefault="00793EA9">
      <w:pPr>
        <w:pStyle w:val="Cover24"/>
      </w:pPr>
      <w:r w:rsidRPr="006F234F">
        <w:rPr>
          <w:rStyle w:val="HideTWBExt"/>
          <w:noProof w:val="0"/>
        </w:rPr>
        <w:t>&lt;Commission&gt;</w:t>
      </w:r>
      <w:r w:rsidR="007D5CD0" w:rsidRPr="006F234F">
        <w:rPr>
          <w:rStyle w:val="HideTWBInt"/>
        </w:rPr>
        <w:t>{LIBE}</w:t>
      </w:r>
      <w:r w:rsidR="007D5CD0" w:rsidRPr="006F234F">
        <w:t>Committee on Civil Liberties, Justice and Home Affairs</w:t>
      </w:r>
      <w:r w:rsidRPr="006F234F">
        <w:rPr>
          <w:rStyle w:val="HideTWBExt"/>
          <w:noProof w:val="0"/>
        </w:rPr>
        <w:t>&lt;/Commission&gt;</w:t>
      </w:r>
    </w:p>
    <w:p w14:paraId="678D5F6F" w14:textId="77777777" w:rsidR="00793EA9" w:rsidRPr="00F77A08" w:rsidRDefault="00232D7B">
      <w:pPr>
        <w:pStyle w:val="Cover24"/>
        <w:rPr>
          <w:lang w:val="fr-FR"/>
        </w:rPr>
      </w:pPr>
      <w:r w:rsidRPr="00F77A08">
        <w:rPr>
          <w:lang w:val="fr-FR"/>
        </w:rPr>
        <w:t>Rapporteur:</w:t>
      </w:r>
      <w:r w:rsidR="00793EA9" w:rsidRPr="00F77A08">
        <w:rPr>
          <w:lang w:val="fr-FR"/>
        </w:rPr>
        <w:t xml:space="preserve"> </w:t>
      </w:r>
      <w:r w:rsidR="00793EA9" w:rsidRPr="00F77A08">
        <w:rPr>
          <w:rStyle w:val="HideTWBExt"/>
          <w:noProof w:val="0"/>
          <w:lang w:val="fr-FR"/>
        </w:rPr>
        <w:t>&lt;Depute&gt;</w:t>
      </w:r>
      <w:r w:rsidR="00F51E6B" w:rsidRPr="00F77A08">
        <w:rPr>
          <w:lang w:val="fr-FR"/>
        </w:rPr>
        <w:t xml:space="preserve">Tanja </w:t>
      </w:r>
      <w:proofErr w:type="spellStart"/>
      <w:r w:rsidR="00F51E6B" w:rsidRPr="00F77A08">
        <w:rPr>
          <w:lang w:val="fr-FR"/>
        </w:rPr>
        <w:t>Fajon</w:t>
      </w:r>
      <w:proofErr w:type="spellEnd"/>
      <w:r w:rsidR="00793EA9" w:rsidRPr="00F77A08">
        <w:rPr>
          <w:rStyle w:val="HideTWBExt"/>
          <w:noProof w:val="0"/>
          <w:lang w:val="fr-FR"/>
        </w:rPr>
        <w:t>&lt;/Depute&gt;</w:t>
      </w:r>
    </w:p>
    <w:p w14:paraId="675BB180" w14:textId="77777777" w:rsidR="00793EA9" w:rsidRPr="00F77A08" w:rsidRDefault="00793EA9" w:rsidP="00187008">
      <w:pPr>
        <w:widowControl/>
        <w:tabs>
          <w:tab w:val="center" w:pos="4677"/>
        </w:tabs>
        <w:rPr>
          <w:lang w:val="fr-FR"/>
        </w:rPr>
      </w:pPr>
      <w:r w:rsidRPr="00F77A08">
        <w:rPr>
          <w:lang w:val="fr-FR"/>
        </w:rPr>
        <w:br w:type="page"/>
      </w:r>
    </w:p>
    <w:p w14:paraId="43B56599" w14:textId="3B44762D" w:rsidR="00F51E6B" w:rsidRPr="003A5E90" w:rsidRDefault="00586106">
      <w:pPr>
        <w:rPr>
          <w:lang w:val="fr-FR"/>
        </w:rPr>
      </w:pPr>
      <w:r w:rsidRPr="006F234F">
        <w:fldChar w:fldCharType="begin"/>
      </w:r>
      <w:r w:rsidRPr="003A5E90">
        <w:rPr>
          <w:lang w:val="fr-FR"/>
        </w:rPr>
        <w:instrText xml:space="preserve"> TITLE  \* MERGEFORMAT </w:instrText>
      </w:r>
      <w:r w:rsidRPr="006F234F">
        <w:fldChar w:fldCharType="separate"/>
      </w:r>
      <w:r w:rsidR="005B37BD">
        <w:rPr>
          <w:lang w:val="fr-FR"/>
        </w:rPr>
        <w:t>PR_COD_1amCom</w:t>
      </w:r>
      <w:r w:rsidRPr="006F234F">
        <w:fldChar w:fldCharType="end"/>
      </w:r>
    </w:p>
    <w:p w14:paraId="21078037" w14:textId="77777777" w:rsidR="00F51E6B" w:rsidRPr="003A5E90" w:rsidRDefault="00F51E6B">
      <w:pPr>
        <w:rPr>
          <w:lang w:val="fr-FR"/>
        </w:rPr>
      </w:pPr>
    </w:p>
    <w:p w14:paraId="37CE8B75" w14:textId="77777777" w:rsidR="00F51E6B" w:rsidRPr="003A5E90" w:rsidRDefault="00F51E6B">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51E6B" w:rsidRPr="006F234F" w14:paraId="796B8ACB" w14:textId="77777777">
        <w:tc>
          <w:tcPr>
            <w:tcW w:w="5811" w:type="dxa"/>
          </w:tcPr>
          <w:p w14:paraId="09C8DA4E" w14:textId="77777777" w:rsidR="00F51E6B" w:rsidRPr="006F234F" w:rsidRDefault="00F51E6B">
            <w:pPr>
              <w:pStyle w:val="Lgendetitre"/>
              <w:rPr>
                <w:lang w:val="en-GB"/>
              </w:rPr>
            </w:pPr>
            <w:r w:rsidRPr="006F234F">
              <w:rPr>
                <w:lang w:val="en-GB"/>
              </w:rPr>
              <w:t>Symbols for procedures</w:t>
            </w:r>
          </w:p>
        </w:tc>
      </w:tr>
      <w:tr w:rsidR="00F51E6B" w:rsidRPr="006F234F" w14:paraId="28633E47" w14:textId="77777777" w:rsidTr="00E27C13">
        <w:trPr>
          <w:cantSplit/>
          <w:trHeight w:val="1944"/>
        </w:trPr>
        <w:tc>
          <w:tcPr>
            <w:tcW w:w="5811" w:type="dxa"/>
            <w:tcBorders>
              <w:bottom w:val="single" w:sz="4" w:space="0" w:color="auto"/>
            </w:tcBorders>
          </w:tcPr>
          <w:p w14:paraId="2DB8913F" w14:textId="77777777" w:rsidR="00F51E6B" w:rsidRPr="006F234F" w:rsidRDefault="00F51E6B">
            <w:pPr>
              <w:pStyle w:val="Lgendesigne"/>
              <w:rPr>
                <w:lang w:val="en-GB"/>
              </w:rPr>
            </w:pPr>
            <w:r w:rsidRPr="006F234F">
              <w:rPr>
                <w:lang w:val="en-GB"/>
              </w:rPr>
              <w:tab/>
              <w:t>*</w:t>
            </w:r>
            <w:r w:rsidRPr="006F234F">
              <w:rPr>
                <w:lang w:val="en-GB"/>
              </w:rPr>
              <w:tab/>
              <w:t>Consultation procedure</w:t>
            </w:r>
          </w:p>
          <w:p w14:paraId="1CA8EF56" w14:textId="77777777" w:rsidR="00F51E6B" w:rsidRPr="006F234F" w:rsidRDefault="00F51E6B">
            <w:pPr>
              <w:pStyle w:val="Lgendesigne"/>
              <w:rPr>
                <w:lang w:val="en-GB"/>
              </w:rPr>
            </w:pPr>
            <w:r w:rsidRPr="006F234F">
              <w:rPr>
                <w:lang w:val="en-GB"/>
              </w:rPr>
              <w:tab/>
              <w:t>***</w:t>
            </w:r>
            <w:r w:rsidRPr="006F234F">
              <w:rPr>
                <w:lang w:val="en-GB"/>
              </w:rPr>
              <w:tab/>
              <w:t>Consent procedure</w:t>
            </w:r>
          </w:p>
          <w:p w14:paraId="17F27ABB" w14:textId="77777777" w:rsidR="00F51E6B" w:rsidRPr="006F234F" w:rsidRDefault="00F51E6B">
            <w:pPr>
              <w:pStyle w:val="Lgendesigne"/>
              <w:rPr>
                <w:lang w:val="en-GB"/>
              </w:rPr>
            </w:pPr>
            <w:r w:rsidRPr="006F234F">
              <w:rPr>
                <w:lang w:val="en-GB"/>
              </w:rPr>
              <w:tab/>
              <w:t>***I</w:t>
            </w:r>
            <w:r w:rsidRPr="006F234F">
              <w:rPr>
                <w:lang w:val="en-GB"/>
              </w:rPr>
              <w:tab/>
              <w:t>Ordinary legislative procedure (first reading)</w:t>
            </w:r>
          </w:p>
          <w:p w14:paraId="4C5B0C28" w14:textId="77777777" w:rsidR="00F51E6B" w:rsidRPr="006F234F" w:rsidRDefault="00F51E6B">
            <w:pPr>
              <w:pStyle w:val="Lgendesigne"/>
              <w:rPr>
                <w:lang w:val="en-GB"/>
              </w:rPr>
            </w:pPr>
            <w:r w:rsidRPr="006F234F">
              <w:rPr>
                <w:lang w:val="en-GB"/>
              </w:rPr>
              <w:tab/>
              <w:t>***II</w:t>
            </w:r>
            <w:r w:rsidRPr="006F234F">
              <w:rPr>
                <w:lang w:val="en-GB"/>
              </w:rPr>
              <w:tab/>
              <w:t>Ordinary legislative procedure (second reading)</w:t>
            </w:r>
          </w:p>
          <w:p w14:paraId="5BEE4B86" w14:textId="77777777" w:rsidR="00F51E6B" w:rsidRPr="006F234F" w:rsidRDefault="00F51E6B">
            <w:pPr>
              <w:pStyle w:val="Lgendesigne"/>
              <w:rPr>
                <w:lang w:val="en-GB"/>
              </w:rPr>
            </w:pPr>
            <w:r w:rsidRPr="006F234F">
              <w:rPr>
                <w:lang w:val="en-GB"/>
              </w:rPr>
              <w:tab/>
              <w:t>***III</w:t>
            </w:r>
            <w:r w:rsidRPr="006F234F">
              <w:rPr>
                <w:lang w:val="en-GB"/>
              </w:rPr>
              <w:tab/>
              <w:t>Ordinary legislative procedure (third reading)</w:t>
            </w:r>
          </w:p>
          <w:p w14:paraId="5FD42A38" w14:textId="77777777" w:rsidR="00F51E6B" w:rsidRPr="006F234F" w:rsidRDefault="00F51E6B">
            <w:pPr>
              <w:pStyle w:val="Lgendesigne"/>
              <w:ind w:left="0" w:firstLine="0"/>
              <w:rPr>
                <w:lang w:val="en-GB"/>
              </w:rPr>
            </w:pPr>
          </w:p>
          <w:p w14:paraId="69649EAD" w14:textId="77777777" w:rsidR="00F51E6B" w:rsidRPr="006F234F" w:rsidRDefault="00F51E6B">
            <w:pPr>
              <w:pStyle w:val="Lgendestandard"/>
              <w:rPr>
                <w:lang w:val="en-GB"/>
              </w:rPr>
            </w:pPr>
            <w:r w:rsidRPr="006F234F">
              <w:rPr>
                <w:lang w:val="en-GB"/>
              </w:rPr>
              <w:t>(The type of procedure depends on the legal basis proposed by the draft act.)</w:t>
            </w:r>
          </w:p>
          <w:p w14:paraId="5428481C" w14:textId="77777777" w:rsidR="00F51E6B" w:rsidRPr="006F234F" w:rsidRDefault="00F51E6B">
            <w:pPr>
              <w:pStyle w:val="Lgendesigne"/>
              <w:ind w:left="0" w:firstLine="0"/>
              <w:rPr>
                <w:lang w:val="en-GB"/>
              </w:rPr>
            </w:pPr>
          </w:p>
        </w:tc>
      </w:tr>
    </w:tbl>
    <w:p w14:paraId="0258F70C" w14:textId="77777777" w:rsidR="00F51E6B" w:rsidRPr="006F234F" w:rsidRDefault="00F51E6B"/>
    <w:p w14:paraId="2A0A4540" w14:textId="77777777" w:rsidR="00F51E6B" w:rsidRPr="006F234F" w:rsidRDefault="00F51E6B"/>
    <w:p w14:paraId="670F8370" w14:textId="77777777" w:rsidR="00F51E6B" w:rsidRPr="006F234F" w:rsidRDefault="00F51E6B"/>
    <w:p w14:paraId="593252B4" w14:textId="77777777" w:rsidR="00F51E6B" w:rsidRPr="006F234F" w:rsidRDefault="00F51E6B"/>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51E6B" w:rsidRPr="006F234F" w14:paraId="3DE05E22" w14:textId="77777777">
        <w:tc>
          <w:tcPr>
            <w:tcW w:w="5811" w:type="dxa"/>
          </w:tcPr>
          <w:p w14:paraId="7A9B9642" w14:textId="77777777" w:rsidR="00F51E6B" w:rsidRPr="006F234F" w:rsidRDefault="00F51E6B">
            <w:pPr>
              <w:pStyle w:val="Lgendetitre"/>
              <w:rPr>
                <w:lang w:val="en-GB"/>
              </w:rPr>
            </w:pPr>
            <w:r w:rsidRPr="006F234F">
              <w:rPr>
                <w:lang w:val="en-GB"/>
              </w:rPr>
              <w:t>Amendments to a draft act</w:t>
            </w:r>
          </w:p>
        </w:tc>
      </w:tr>
      <w:tr w:rsidR="00F51E6B" w:rsidRPr="006F234F" w14:paraId="4A361E0F" w14:textId="77777777">
        <w:tc>
          <w:tcPr>
            <w:tcW w:w="5811" w:type="dxa"/>
          </w:tcPr>
          <w:p w14:paraId="63881771" w14:textId="77777777" w:rsidR="00F51E6B" w:rsidRPr="006F234F" w:rsidRDefault="00F51E6B" w:rsidP="00E27C13">
            <w:pPr>
              <w:pStyle w:val="Lgendestandard"/>
              <w:rPr>
                <w:szCs w:val="24"/>
                <w:lang w:val="en-GB"/>
              </w:rPr>
            </w:pPr>
            <w:r w:rsidRPr="006F234F">
              <w:rPr>
                <w:b/>
                <w:szCs w:val="24"/>
                <w:lang w:val="en-GB"/>
              </w:rPr>
              <w:t>Amendments by Parliament set out in two columns</w:t>
            </w:r>
          </w:p>
          <w:p w14:paraId="76F822C3" w14:textId="77777777" w:rsidR="00F51E6B" w:rsidRPr="006F234F" w:rsidRDefault="00F51E6B" w:rsidP="00E27C13">
            <w:pPr>
              <w:pStyle w:val="Lgendestandard"/>
              <w:rPr>
                <w:szCs w:val="24"/>
                <w:lang w:val="en-GB"/>
              </w:rPr>
            </w:pPr>
          </w:p>
          <w:p w14:paraId="285A9571" w14:textId="77777777" w:rsidR="00F51E6B" w:rsidRPr="006F234F" w:rsidRDefault="00F51E6B" w:rsidP="00E27C13">
            <w:pPr>
              <w:pStyle w:val="Lgendestandard"/>
              <w:rPr>
                <w:szCs w:val="24"/>
                <w:lang w:val="en-GB"/>
              </w:rPr>
            </w:pPr>
            <w:r w:rsidRPr="006F234F">
              <w:rPr>
                <w:szCs w:val="24"/>
                <w:lang w:val="en-GB"/>
              </w:rPr>
              <w:t xml:space="preserve">Deletions are indicated in </w:t>
            </w:r>
            <w:r w:rsidRPr="006F234F">
              <w:rPr>
                <w:b/>
                <w:i/>
                <w:szCs w:val="24"/>
                <w:lang w:val="en-GB"/>
              </w:rPr>
              <w:t>bold italics</w:t>
            </w:r>
            <w:r w:rsidRPr="006F234F">
              <w:rPr>
                <w:szCs w:val="24"/>
                <w:lang w:val="en-GB"/>
              </w:rPr>
              <w:t xml:space="preserve"> in the left-hand column. Replacements are indicated in </w:t>
            </w:r>
            <w:r w:rsidRPr="006F234F">
              <w:rPr>
                <w:b/>
                <w:i/>
                <w:szCs w:val="24"/>
                <w:lang w:val="en-GB"/>
              </w:rPr>
              <w:t>bold italics</w:t>
            </w:r>
            <w:r w:rsidRPr="006F234F">
              <w:rPr>
                <w:szCs w:val="24"/>
                <w:lang w:val="en-GB"/>
              </w:rPr>
              <w:t xml:space="preserve"> in both columns. New text is indicated in </w:t>
            </w:r>
            <w:r w:rsidRPr="006F234F">
              <w:rPr>
                <w:b/>
                <w:i/>
                <w:szCs w:val="24"/>
                <w:lang w:val="en-GB"/>
              </w:rPr>
              <w:t>bold italics</w:t>
            </w:r>
            <w:r w:rsidRPr="006F234F">
              <w:rPr>
                <w:szCs w:val="24"/>
                <w:lang w:val="en-GB"/>
              </w:rPr>
              <w:t xml:space="preserve"> in the right-hand column.</w:t>
            </w:r>
          </w:p>
          <w:p w14:paraId="3623DA9B" w14:textId="77777777" w:rsidR="00F51E6B" w:rsidRPr="006F234F" w:rsidRDefault="00F51E6B" w:rsidP="00E27C13">
            <w:pPr>
              <w:pStyle w:val="Lgendestandard"/>
              <w:rPr>
                <w:szCs w:val="24"/>
                <w:lang w:val="en-GB"/>
              </w:rPr>
            </w:pPr>
          </w:p>
          <w:p w14:paraId="18863BE3" w14:textId="77777777" w:rsidR="00F51E6B" w:rsidRPr="006F234F" w:rsidRDefault="00F51E6B" w:rsidP="00E27C13">
            <w:pPr>
              <w:pStyle w:val="Lgendestandard"/>
              <w:rPr>
                <w:szCs w:val="24"/>
                <w:lang w:val="en-GB"/>
              </w:rPr>
            </w:pPr>
            <w:r w:rsidRPr="006F234F">
              <w:rPr>
                <w:szCs w:val="24"/>
                <w:lang w:val="en-GB"/>
              </w:rPr>
              <w:t>The first and second lines of the header of each amendment identify the relevant part of the draft act under consideration. If an amendment pertains to an existing act that the draft act is seeking to amend, the amendment heading includes a third line identifying the existing act and a fourth line identifying the provision in that act that Parliament wishes to amend.</w:t>
            </w:r>
          </w:p>
          <w:p w14:paraId="70B42331" w14:textId="77777777" w:rsidR="00F51E6B" w:rsidRPr="006F234F" w:rsidRDefault="00F51E6B" w:rsidP="00E27C13">
            <w:pPr>
              <w:pStyle w:val="Lgendestandard"/>
              <w:rPr>
                <w:szCs w:val="24"/>
                <w:lang w:val="en-GB"/>
              </w:rPr>
            </w:pPr>
          </w:p>
          <w:p w14:paraId="49B703B0" w14:textId="77777777" w:rsidR="00F51E6B" w:rsidRPr="006F234F" w:rsidRDefault="00F51E6B" w:rsidP="00E27C13">
            <w:pPr>
              <w:pStyle w:val="Lgendestandard"/>
              <w:rPr>
                <w:b/>
                <w:szCs w:val="24"/>
                <w:lang w:val="en-GB"/>
              </w:rPr>
            </w:pPr>
            <w:r w:rsidRPr="006F234F">
              <w:rPr>
                <w:b/>
                <w:szCs w:val="24"/>
                <w:lang w:val="en-GB"/>
              </w:rPr>
              <w:t>Amendments by Parliament in the form of a consolidated text</w:t>
            </w:r>
          </w:p>
          <w:p w14:paraId="0D155E91" w14:textId="77777777" w:rsidR="00F51E6B" w:rsidRPr="006F234F" w:rsidRDefault="00F51E6B" w:rsidP="00E27C13">
            <w:pPr>
              <w:pStyle w:val="Lgendestandard"/>
              <w:rPr>
                <w:szCs w:val="24"/>
                <w:lang w:val="en-GB"/>
              </w:rPr>
            </w:pPr>
          </w:p>
          <w:p w14:paraId="07D99C2C" w14:textId="77777777" w:rsidR="00F51E6B" w:rsidRPr="006F234F" w:rsidRDefault="00F51E6B" w:rsidP="00E27C13">
            <w:pPr>
              <w:pStyle w:val="Lgendestandard"/>
              <w:rPr>
                <w:szCs w:val="24"/>
                <w:lang w:val="en-GB"/>
              </w:rPr>
            </w:pPr>
            <w:r w:rsidRPr="006F234F">
              <w:rPr>
                <w:szCs w:val="24"/>
                <w:lang w:val="en-GB"/>
              </w:rPr>
              <w:t xml:space="preserve">New text is highlighted in </w:t>
            </w:r>
            <w:r w:rsidRPr="006F234F">
              <w:rPr>
                <w:b/>
                <w:i/>
                <w:szCs w:val="24"/>
                <w:lang w:val="en-GB"/>
              </w:rPr>
              <w:t>bold italics</w:t>
            </w:r>
            <w:r w:rsidRPr="006F234F">
              <w:rPr>
                <w:szCs w:val="24"/>
                <w:lang w:val="en-GB"/>
              </w:rPr>
              <w:t xml:space="preserve">. Deletions are indicated using either the ▌symbol or strikeout. Replacements are indicated by highlighting the new text in </w:t>
            </w:r>
            <w:r w:rsidRPr="006F234F">
              <w:rPr>
                <w:b/>
                <w:i/>
                <w:szCs w:val="24"/>
                <w:lang w:val="en-GB"/>
              </w:rPr>
              <w:t>bold italics</w:t>
            </w:r>
            <w:r w:rsidRPr="006F234F">
              <w:rPr>
                <w:szCs w:val="24"/>
                <w:lang w:val="en-GB"/>
              </w:rPr>
              <w:t xml:space="preserve"> and by deleting or striking out the text that has been replaced. </w:t>
            </w:r>
          </w:p>
          <w:p w14:paraId="42490001" w14:textId="77777777" w:rsidR="00F51E6B" w:rsidRPr="006F234F" w:rsidRDefault="00F51E6B" w:rsidP="00E27C13">
            <w:pPr>
              <w:pStyle w:val="Lgendestandard"/>
              <w:rPr>
                <w:szCs w:val="24"/>
                <w:lang w:val="en-GB"/>
              </w:rPr>
            </w:pPr>
            <w:r w:rsidRPr="006F234F">
              <w:rPr>
                <w:szCs w:val="24"/>
                <w:lang w:val="en-GB"/>
              </w:rPr>
              <w:t>By way of exception, purely technical changes made by the drafting departments in preparing the final text are not highlighted.</w:t>
            </w:r>
          </w:p>
          <w:p w14:paraId="0591ECCD" w14:textId="77777777" w:rsidR="00F51E6B" w:rsidRPr="006F234F" w:rsidRDefault="00F51E6B">
            <w:pPr>
              <w:pStyle w:val="Lgendestandard"/>
              <w:rPr>
                <w:lang w:val="en-GB"/>
              </w:rPr>
            </w:pPr>
          </w:p>
        </w:tc>
      </w:tr>
    </w:tbl>
    <w:p w14:paraId="192BF806" w14:textId="77777777" w:rsidR="00F51E6B" w:rsidRPr="006F234F" w:rsidRDefault="00F51E6B"/>
    <w:p w14:paraId="46D6B819" w14:textId="77777777" w:rsidR="00793EA9" w:rsidRPr="006F234F" w:rsidRDefault="00793EA9" w:rsidP="00012351">
      <w:pPr>
        <w:widowControl/>
        <w:tabs>
          <w:tab w:val="center" w:pos="4677"/>
        </w:tabs>
      </w:pPr>
    </w:p>
    <w:p w14:paraId="36618095" w14:textId="77777777" w:rsidR="00793EA9" w:rsidRPr="003A5E90" w:rsidRDefault="00793EA9">
      <w:pPr>
        <w:pStyle w:val="TOCHeading"/>
        <w:rPr>
          <w:lang w:val="fr-FR"/>
        </w:rPr>
      </w:pPr>
      <w:r w:rsidRPr="000C654F">
        <w:br w:type="page"/>
      </w:r>
      <w:r w:rsidR="00232D7B" w:rsidRPr="003A5E90">
        <w:rPr>
          <w:lang w:val="fr-FR"/>
        </w:rPr>
        <w:lastRenderedPageBreak/>
        <w:t>CONTENTS</w:t>
      </w:r>
    </w:p>
    <w:p w14:paraId="558EA460" w14:textId="77777777" w:rsidR="00793EA9" w:rsidRPr="003A5E90" w:rsidRDefault="00232D7B">
      <w:pPr>
        <w:pStyle w:val="TOCPage"/>
        <w:rPr>
          <w:lang w:val="fr-FR"/>
        </w:rPr>
      </w:pPr>
      <w:r w:rsidRPr="003A5E90">
        <w:rPr>
          <w:lang w:val="fr-FR"/>
        </w:rPr>
        <w:t>Page</w:t>
      </w:r>
    </w:p>
    <w:p w14:paraId="65FBA63A" w14:textId="6BC907FD" w:rsidR="000C654F" w:rsidRDefault="001767E2">
      <w:pPr>
        <w:pStyle w:val="TOC1"/>
        <w:tabs>
          <w:tab w:val="right" w:leader="dot" w:pos="9060"/>
        </w:tabs>
        <w:rPr>
          <w:rFonts w:asciiTheme="minorHAnsi" w:eastAsiaTheme="minorEastAsia" w:hAnsiTheme="minorHAnsi" w:cstheme="minorBidi"/>
          <w:noProof/>
          <w:sz w:val="22"/>
          <w:szCs w:val="22"/>
        </w:rPr>
      </w:pPr>
      <w:r w:rsidRPr="006F234F">
        <w:rPr>
          <w:b/>
        </w:rPr>
        <w:fldChar w:fldCharType="begin"/>
      </w:r>
      <w:r w:rsidRPr="003A5E90">
        <w:rPr>
          <w:b/>
          <w:lang w:val="fr-FR"/>
        </w:rPr>
        <w:instrText xml:space="preserve"> TOC \t "PageHeading</w:instrText>
      </w:r>
      <w:r w:rsidR="00454EAD" w:rsidRPr="003A5E90">
        <w:rPr>
          <w:b/>
          <w:lang w:val="fr-FR"/>
        </w:rPr>
        <w:instrText>;</w:instrText>
      </w:r>
      <w:r w:rsidRPr="003A5E90">
        <w:rPr>
          <w:b/>
          <w:lang w:val="fr-FR"/>
        </w:rPr>
        <w:instrText xml:space="preserve">1" </w:instrText>
      </w:r>
      <w:r w:rsidRPr="006F234F">
        <w:rPr>
          <w:b/>
        </w:rPr>
        <w:fldChar w:fldCharType="separate"/>
      </w:r>
      <w:r w:rsidR="000C654F">
        <w:rPr>
          <w:noProof/>
        </w:rPr>
        <w:t>DRAFT EUROPEAN PARLIAMENT LEGISLATIVE RESOLUTION</w:t>
      </w:r>
      <w:r w:rsidR="000C654F">
        <w:rPr>
          <w:noProof/>
        </w:rPr>
        <w:tab/>
      </w:r>
      <w:r w:rsidR="000C654F">
        <w:rPr>
          <w:noProof/>
        </w:rPr>
        <w:fldChar w:fldCharType="begin"/>
      </w:r>
      <w:r w:rsidR="000C654F">
        <w:rPr>
          <w:noProof/>
        </w:rPr>
        <w:instrText xml:space="preserve"> PAGEREF _Toc528596826 \h </w:instrText>
      </w:r>
      <w:r w:rsidR="000C654F">
        <w:rPr>
          <w:noProof/>
        </w:rPr>
      </w:r>
      <w:r w:rsidR="000C654F">
        <w:rPr>
          <w:noProof/>
        </w:rPr>
        <w:fldChar w:fldCharType="separate"/>
      </w:r>
      <w:r w:rsidR="000C654F">
        <w:rPr>
          <w:noProof/>
        </w:rPr>
        <w:t>5</w:t>
      </w:r>
      <w:r w:rsidR="000C654F">
        <w:rPr>
          <w:noProof/>
        </w:rPr>
        <w:fldChar w:fldCharType="end"/>
      </w:r>
    </w:p>
    <w:p w14:paraId="0224DEFC" w14:textId="70849417" w:rsidR="000C654F" w:rsidRDefault="000C654F">
      <w:pPr>
        <w:pStyle w:val="TOC1"/>
        <w:tabs>
          <w:tab w:val="right" w:leader="dot" w:pos="9060"/>
        </w:tabs>
        <w:rPr>
          <w:rFonts w:asciiTheme="minorHAnsi" w:eastAsiaTheme="minorEastAsia" w:hAnsiTheme="minorHAnsi" w:cstheme="minorBidi"/>
          <w:noProof/>
          <w:sz w:val="22"/>
          <w:szCs w:val="22"/>
        </w:rPr>
      </w:pPr>
      <w:r>
        <w:rPr>
          <w:noProof/>
        </w:rPr>
        <w:t>EXPLANATORY STATEMENT</w:t>
      </w:r>
      <w:r>
        <w:rPr>
          <w:noProof/>
        </w:rPr>
        <w:tab/>
      </w:r>
      <w:r>
        <w:rPr>
          <w:noProof/>
        </w:rPr>
        <w:fldChar w:fldCharType="begin"/>
      </w:r>
      <w:r>
        <w:rPr>
          <w:noProof/>
        </w:rPr>
        <w:instrText xml:space="preserve"> PAGEREF _Toc528596827 \h </w:instrText>
      </w:r>
      <w:r>
        <w:rPr>
          <w:noProof/>
        </w:rPr>
      </w:r>
      <w:r>
        <w:rPr>
          <w:noProof/>
        </w:rPr>
        <w:fldChar w:fldCharType="separate"/>
      </w:r>
      <w:r>
        <w:rPr>
          <w:noProof/>
        </w:rPr>
        <w:t>32</w:t>
      </w:r>
      <w:r>
        <w:rPr>
          <w:noProof/>
        </w:rPr>
        <w:fldChar w:fldCharType="end"/>
      </w:r>
    </w:p>
    <w:p w14:paraId="5B8B09D7" w14:textId="77EC0DF2" w:rsidR="000C654F" w:rsidRDefault="000C654F">
      <w:pPr>
        <w:pStyle w:val="TOC1"/>
        <w:tabs>
          <w:tab w:val="right" w:leader="dot" w:pos="9060"/>
        </w:tabs>
        <w:rPr>
          <w:rFonts w:asciiTheme="minorHAnsi" w:eastAsiaTheme="minorEastAsia" w:hAnsiTheme="minorHAnsi" w:cstheme="minorBidi"/>
          <w:noProof/>
          <w:sz w:val="22"/>
          <w:szCs w:val="22"/>
        </w:rPr>
      </w:pPr>
      <w:r>
        <w:rPr>
          <w:noProof/>
        </w:rPr>
        <w:t>PROCEDURE – COMMITTEE RESPONSIBLE</w:t>
      </w:r>
      <w:r>
        <w:rPr>
          <w:noProof/>
        </w:rPr>
        <w:tab/>
      </w:r>
      <w:r>
        <w:rPr>
          <w:noProof/>
        </w:rPr>
        <w:fldChar w:fldCharType="begin"/>
      </w:r>
      <w:r>
        <w:rPr>
          <w:noProof/>
        </w:rPr>
        <w:instrText xml:space="preserve"> PAGEREF _Toc528596828 \h </w:instrText>
      </w:r>
      <w:r>
        <w:rPr>
          <w:noProof/>
        </w:rPr>
      </w:r>
      <w:r>
        <w:rPr>
          <w:noProof/>
        </w:rPr>
        <w:fldChar w:fldCharType="separate"/>
      </w:r>
      <w:r>
        <w:rPr>
          <w:noProof/>
        </w:rPr>
        <w:t>35</w:t>
      </w:r>
      <w:r>
        <w:rPr>
          <w:noProof/>
        </w:rPr>
        <w:fldChar w:fldCharType="end"/>
      </w:r>
    </w:p>
    <w:p w14:paraId="000561F7" w14:textId="3A8A7A61" w:rsidR="000C654F" w:rsidRDefault="000C654F">
      <w:pPr>
        <w:pStyle w:val="TOC1"/>
        <w:tabs>
          <w:tab w:val="right" w:leader="dot" w:pos="9060"/>
        </w:tabs>
        <w:rPr>
          <w:rFonts w:asciiTheme="minorHAnsi" w:eastAsiaTheme="minorEastAsia" w:hAnsiTheme="minorHAnsi" w:cstheme="minorBidi"/>
          <w:noProof/>
          <w:sz w:val="22"/>
          <w:szCs w:val="22"/>
        </w:rPr>
      </w:pPr>
      <w:r>
        <w:rPr>
          <w:noProof/>
        </w:rPr>
        <w:t>FINAL VOTE BY ROLL CALL IN COMMITTEE RESPONSIBLE</w:t>
      </w:r>
      <w:r>
        <w:rPr>
          <w:noProof/>
        </w:rPr>
        <w:tab/>
      </w:r>
      <w:r>
        <w:rPr>
          <w:noProof/>
        </w:rPr>
        <w:fldChar w:fldCharType="begin"/>
      </w:r>
      <w:r>
        <w:rPr>
          <w:noProof/>
        </w:rPr>
        <w:instrText xml:space="preserve"> PAGEREF _Toc528596829 \h </w:instrText>
      </w:r>
      <w:r>
        <w:rPr>
          <w:noProof/>
        </w:rPr>
      </w:r>
      <w:r>
        <w:rPr>
          <w:noProof/>
        </w:rPr>
        <w:fldChar w:fldCharType="separate"/>
      </w:r>
      <w:r>
        <w:rPr>
          <w:noProof/>
        </w:rPr>
        <w:t>36</w:t>
      </w:r>
      <w:r>
        <w:rPr>
          <w:noProof/>
        </w:rPr>
        <w:fldChar w:fldCharType="end"/>
      </w:r>
    </w:p>
    <w:p w14:paraId="5720477D" w14:textId="321EE31D" w:rsidR="002346B0" w:rsidRPr="006F234F" w:rsidRDefault="001767E2" w:rsidP="00184E1C">
      <w:r w:rsidRPr="006F234F">
        <w:rPr>
          <w:b/>
        </w:rPr>
        <w:fldChar w:fldCharType="end"/>
      </w:r>
    </w:p>
    <w:p w14:paraId="0C636EF0" w14:textId="77777777" w:rsidR="00793EA9" w:rsidRPr="006F234F" w:rsidRDefault="00793EA9">
      <w:pPr>
        <w:pStyle w:val="PageHeading"/>
      </w:pPr>
      <w:bookmarkStart w:id="0" w:name="_GoBack"/>
      <w:bookmarkEnd w:id="0"/>
      <w:r w:rsidRPr="006F234F">
        <w:br w:type="page"/>
      </w:r>
      <w:r w:rsidRPr="006F234F">
        <w:lastRenderedPageBreak/>
        <w:br w:type="page"/>
      </w:r>
      <w:bookmarkStart w:id="1" w:name="_Toc528596826"/>
      <w:r w:rsidR="00232D7B" w:rsidRPr="006F234F">
        <w:lastRenderedPageBreak/>
        <w:t>DRAFT EUROPEAN PARLIAMENT LEGISLATIVE RESOLUTION</w:t>
      </w:r>
      <w:bookmarkEnd w:id="1"/>
    </w:p>
    <w:p w14:paraId="5DA3AF93" w14:textId="77777777" w:rsidR="00793EA9" w:rsidRPr="006F234F" w:rsidRDefault="00232D7B">
      <w:pPr>
        <w:pStyle w:val="NormalBold"/>
      </w:pPr>
      <w:r w:rsidRPr="006F234F">
        <w:t xml:space="preserve">on the proposal for a </w:t>
      </w:r>
      <w:r w:rsidR="00F51E6B" w:rsidRPr="006F234F">
        <w:t>regulation</w:t>
      </w:r>
      <w:r w:rsidRPr="006F234F">
        <w:t xml:space="preserve"> of the European Parliament and of the Council </w:t>
      </w:r>
      <w:r w:rsidR="00F51E6B" w:rsidRPr="006F234F">
        <w:t>amending Regulation (EU) 2016/399 as regards the rules applicable to the temporary reintroduction of border control at internal borders</w:t>
      </w:r>
    </w:p>
    <w:p w14:paraId="6B9371B1" w14:textId="77777777" w:rsidR="00793EA9" w:rsidRPr="006F234F" w:rsidRDefault="00232D7B">
      <w:pPr>
        <w:pStyle w:val="Normal12Bold"/>
      </w:pPr>
      <w:r w:rsidRPr="006F234F">
        <w:t>(</w:t>
      </w:r>
      <w:proofErr w:type="gramStart"/>
      <w:r w:rsidRPr="006F234F">
        <w:t>COM</w:t>
      </w:r>
      <w:r w:rsidR="00F51E6B" w:rsidRPr="006F234F">
        <w:t>(</w:t>
      </w:r>
      <w:proofErr w:type="gramEnd"/>
      <w:r w:rsidR="00F51E6B" w:rsidRPr="006F234F">
        <w:t>2017)</w:t>
      </w:r>
      <w:r w:rsidR="000B6345" w:rsidRPr="006F234F">
        <w:t>0571</w:t>
      </w:r>
      <w:r w:rsidRPr="006F234F">
        <w:t xml:space="preserve"> </w:t>
      </w:r>
      <w:r w:rsidR="00F51E6B" w:rsidRPr="006F234F">
        <w:t>–</w:t>
      </w:r>
      <w:r w:rsidRPr="006F234F">
        <w:t xml:space="preserve"> </w:t>
      </w:r>
      <w:r w:rsidR="00F51E6B" w:rsidRPr="006F234F">
        <w:t>C8</w:t>
      </w:r>
      <w:r w:rsidR="00F51E6B" w:rsidRPr="006F234F">
        <w:noBreakHyphen/>
        <w:t>0326/2017</w:t>
      </w:r>
      <w:r w:rsidRPr="006F234F">
        <w:t xml:space="preserve"> </w:t>
      </w:r>
      <w:r w:rsidR="00F51E6B" w:rsidRPr="006F234F">
        <w:t>–</w:t>
      </w:r>
      <w:r w:rsidRPr="006F234F">
        <w:t xml:space="preserve"> </w:t>
      </w:r>
      <w:r w:rsidR="00F51E6B" w:rsidRPr="006F234F">
        <w:t>2017/0245</w:t>
      </w:r>
      <w:r w:rsidRPr="006F234F">
        <w:t>(COD))</w:t>
      </w:r>
    </w:p>
    <w:p w14:paraId="127D8498" w14:textId="77777777" w:rsidR="00793EA9" w:rsidRPr="006F234F" w:rsidRDefault="00232D7B">
      <w:pPr>
        <w:pStyle w:val="Normal12Bold"/>
      </w:pPr>
      <w:r w:rsidRPr="006F234F">
        <w:t>(Ordinary legislative procedure: first reading)</w:t>
      </w:r>
    </w:p>
    <w:p w14:paraId="74548745" w14:textId="77777777" w:rsidR="00793EA9" w:rsidRPr="006F234F" w:rsidRDefault="00232D7B">
      <w:pPr>
        <w:pStyle w:val="Normal12"/>
      </w:pPr>
      <w:r w:rsidRPr="006F234F">
        <w:rPr>
          <w:i/>
        </w:rPr>
        <w:t>The European Parliament</w:t>
      </w:r>
      <w:r w:rsidRPr="006F234F">
        <w:t>,</w:t>
      </w:r>
    </w:p>
    <w:p w14:paraId="69D649EA" w14:textId="77777777" w:rsidR="00793EA9" w:rsidRPr="006F234F" w:rsidRDefault="00793EA9">
      <w:pPr>
        <w:pStyle w:val="Normal12Hanging"/>
      </w:pPr>
      <w:r w:rsidRPr="006F234F">
        <w:t>–</w:t>
      </w:r>
      <w:r w:rsidRPr="006F234F">
        <w:tab/>
      </w:r>
      <w:r w:rsidR="00232D7B" w:rsidRPr="006F234F">
        <w:t>having regard to the Commission proposal to Parliament and the Council (</w:t>
      </w:r>
      <w:proofErr w:type="gramStart"/>
      <w:r w:rsidR="00232D7B" w:rsidRPr="006F234F">
        <w:t>COM</w:t>
      </w:r>
      <w:r w:rsidR="00F51E6B" w:rsidRPr="006F234F">
        <w:t>(</w:t>
      </w:r>
      <w:proofErr w:type="gramEnd"/>
      <w:r w:rsidR="00F51E6B" w:rsidRPr="006F234F">
        <w:t>2017)</w:t>
      </w:r>
      <w:r w:rsidR="000B6345" w:rsidRPr="006F234F">
        <w:t>0571</w:t>
      </w:r>
      <w:r w:rsidR="00232D7B" w:rsidRPr="006F234F">
        <w:t>),</w:t>
      </w:r>
    </w:p>
    <w:p w14:paraId="5CDE8CEB" w14:textId="77777777" w:rsidR="00793EA9" w:rsidRPr="006F234F" w:rsidRDefault="00793EA9">
      <w:pPr>
        <w:pStyle w:val="Normal12Hanging"/>
      </w:pPr>
      <w:r w:rsidRPr="006F234F">
        <w:t>–</w:t>
      </w:r>
      <w:r w:rsidRPr="006F234F">
        <w:tab/>
      </w:r>
      <w:r w:rsidR="00232D7B" w:rsidRPr="006F234F">
        <w:t>having regard to Article</w:t>
      </w:r>
      <w:r w:rsidR="00F51E6B" w:rsidRPr="006F234F">
        <w:t> </w:t>
      </w:r>
      <w:r w:rsidR="00232D7B" w:rsidRPr="006F234F">
        <w:t xml:space="preserve">294(2) and </w:t>
      </w:r>
      <w:r w:rsidR="00F51E6B" w:rsidRPr="006F234F">
        <w:t>Article 77(2)(e)</w:t>
      </w:r>
      <w:r w:rsidR="00232D7B" w:rsidRPr="006F234F">
        <w:t xml:space="preserve"> of the Treaty on the Functioning of the European Union, pursuant to which the Commission submitted the proposal to Parliament (</w:t>
      </w:r>
      <w:r w:rsidR="00F51E6B" w:rsidRPr="006F234F">
        <w:t>C8</w:t>
      </w:r>
      <w:r w:rsidR="00F51E6B" w:rsidRPr="006F234F">
        <w:noBreakHyphen/>
        <w:t>0326/2017</w:t>
      </w:r>
      <w:r w:rsidR="00232D7B" w:rsidRPr="006F234F">
        <w:t>),</w:t>
      </w:r>
    </w:p>
    <w:p w14:paraId="60D0F753" w14:textId="77777777" w:rsidR="00A26F46" w:rsidRPr="006F234F" w:rsidRDefault="00A26F46" w:rsidP="00A26F46">
      <w:pPr>
        <w:pStyle w:val="Normal12Hanging"/>
      </w:pPr>
      <w:r w:rsidRPr="006F234F">
        <w:t>–</w:t>
      </w:r>
      <w:r w:rsidRPr="006F234F">
        <w:tab/>
      </w:r>
      <w:r w:rsidR="00232D7B" w:rsidRPr="006F234F">
        <w:t>having regard to Article 294(3) of the Treaty on the Functioning of the European Union,</w:t>
      </w:r>
    </w:p>
    <w:p w14:paraId="4BAD10D4" w14:textId="15843674" w:rsidR="00FB52FE" w:rsidRPr="006F234F" w:rsidRDefault="00FB52FE" w:rsidP="00FB52FE">
      <w:pPr>
        <w:pStyle w:val="Normal12Hanging"/>
      </w:pPr>
      <w:r w:rsidRPr="006F234F">
        <w:t>–</w:t>
      </w:r>
      <w:r w:rsidRPr="006F234F">
        <w:tab/>
      </w:r>
      <w:r w:rsidR="00F51E6B" w:rsidRPr="006F234F">
        <w:t xml:space="preserve">having regard to the </w:t>
      </w:r>
      <w:r w:rsidR="00516A68" w:rsidRPr="006F234F">
        <w:t>contributions submitted</w:t>
      </w:r>
      <w:r w:rsidR="00F51E6B" w:rsidRPr="006F234F">
        <w:t xml:space="preserve"> by the</w:t>
      </w:r>
      <w:r w:rsidR="00985BCD" w:rsidRPr="006F234F">
        <w:t xml:space="preserve"> Czech Chamber of Deputies, the Czech Senate, the</w:t>
      </w:r>
      <w:r w:rsidR="00F51E6B" w:rsidRPr="006F234F">
        <w:t xml:space="preserve"> Greek Parliament, </w:t>
      </w:r>
      <w:r w:rsidR="00985BCD" w:rsidRPr="006F234F">
        <w:t xml:space="preserve">the Spanish </w:t>
      </w:r>
      <w:r w:rsidR="003A5E90">
        <w:t>P</w:t>
      </w:r>
      <w:r w:rsidR="00985BCD" w:rsidRPr="006F234F">
        <w:t xml:space="preserve">arliament </w:t>
      </w:r>
      <w:r w:rsidR="00CE29FE" w:rsidRPr="006F234F">
        <w:t>and the Portuguese Parliament</w:t>
      </w:r>
      <w:r w:rsidR="00985BCD" w:rsidRPr="006F234F">
        <w:t xml:space="preserve"> on the draft legislative act</w:t>
      </w:r>
      <w:r w:rsidR="00F51E6B" w:rsidRPr="006F234F">
        <w:t>,</w:t>
      </w:r>
    </w:p>
    <w:p w14:paraId="496B8183" w14:textId="77777777" w:rsidR="00793EA9" w:rsidRPr="006F234F" w:rsidRDefault="00793EA9">
      <w:pPr>
        <w:pStyle w:val="Normal12Hanging"/>
      </w:pPr>
      <w:r w:rsidRPr="006F234F">
        <w:t>–</w:t>
      </w:r>
      <w:r w:rsidRPr="006F234F">
        <w:tab/>
      </w:r>
      <w:r w:rsidR="00CE29FE" w:rsidRPr="006F234F">
        <w:t>having regard to Rule 59 of its Rules of Procedure,</w:t>
      </w:r>
    </w:p>
    <w:p w14:paraId="3C545907" w14:textId="5BC75B10" w:rsidR="00793EA9" w:rsidRPr="006F234F" w:rsidRDefault="00793EA9">
      <w:pPr>
        <w:pStyle w:val="Normal12Hanging"/>
      </w:pPr>
      <w:r w:rsidRPr="006F234F">
        <w:t>–</w:t>
      </w:r>
      <w:r w:rsidRPr="006F234F">
        <w:tab/>
      </w:r>
      <w:r w:rsidR="00232D7B" w:rsidRPr="006F234F">
        <w:t xml:space="preserve">having regard to the report of the </w:t>
      </w:r>
      <w:r w:rsidR="00CE29FE" w:rsidRPr="006F234F">
        <w:t>Committee on Civil Liberties, Justice and Home Affairs</w:t>
      </w:r>
      <w:r w:rsidR="00232D7B" w:rsidRPr="006F234F">
        <w:t xml:space="preserve"> (</w:t>
      </w:r>
      <w:r w:rsidR="005B37BD">
        <w:t>A8-0356/2018</w:t>
      </w:r>
      <w:r w:rsidR="00232D7B" w:rsidRPr="006F234F">
        <w:t>),</w:t>
      </w:r>
    </w:p>
    <w:p w14:paraId="0AE8449A" w14:textId="77777777" w:rsidR="009F6C2F" w:rsidRPr="006F234F" w:rsidRDefault="009F6C2F" w:rsidP="009F6C2F">
      <w:pPr>
        <w:pStyle w:val="Normal12Hanging"/>
      </w:pPr>
      <w:r w:rsidRPr="006F234F">
        <w:t>1.</w:t>
      </w:r>
      <w:r w:rsidRPr="006F234F">
        <w:tab/>
      </w:r>
      <w:proofErr w:type="gramStart"/>
      <w:r w:rsidR="00232D7B" w:rsidRPr="006F234F">
        <w:t>Adopts</w:t>
      </w:r>
      <w:proofErr w:type="gramEnd"/>
      <w:r w:rsidR="00232D7B" w:rsidRPr="006F234F">
        <w:t xml:space="preserve"> its position at first reading hereinafter set out;</w:t>
      </w:r>
    </w:p>
    <w:p w14:paraId="0B9C805F" w14:textId="77777777" w:rsidR="00E86837" w:rsidRPr="006F234F" w:rsidRDefault="00CE29FE" w:rsidP="00E86837">
      <w:pPr>
        <w:pStyle w:val="Normal12Hanging"/>
      </w:pPr>
      <w:r w:rsidRPr="006F234F">
        <w:t>2.</w:t>
      </w:r>
      <w:r w:rsidRPr="006F234F">
        <w:tab/>
      </w:r>
      <w:r w:rsidR="00516A68" w:rsidRPr="006F234F">
        <w:t>Calls on the Commission to refer the matter to Parliament again if it replaces, substantially amends or intends to substantially amend its proposal</w:t>
      </w:r>
      <w:r w:rsidRPr="006F234F">
        <w:t>;</w:t>
      </w:r>
    </w:p>
    <w:p w14:paraId="0DF56760" w14:textId="77777777" w:rsidR="00516A68" w:rsidRPr="006F234F" w:rsidRDefault="00516A68" w:rsidP="00516A68">
      <w:pPr>
        <w:pStyle w:val="Normal12Hanging"/>
      </w:pPr>
      <w:r w:rsidRPr="006F234F">
        <w:t>3.</w:t>
      </w:r>
      <w:r w:rsidRPr="006F234F">
        <w:tab/>
        <w:t>Instructs its President to forward its position to the Council, the Commission and the national parliaments.</w:t>
      </w:r>
    </w:p>
    <w:p w14:paraId="10B496E8" w14:textId="6991429C" w:rsidR="006E48AC" w:rsidRPr="006F234F" w:rsidRDefault="00CE7FA0" w:rsidP="00C70259">
      <w:pPr>
        <w:pStyle w:val="AMNumberTabs"/>
        <w:keepNext/>
      </w:pPr>
      <w:r w:rsidRPr="006F234F">
        <w:br w:type="page"/>
      </w:r>
      <w:bookmarkStart w:id="2" w:name="PasteOldAMStart"/>
      <w:bookmarkStart w:id="3" w:name="PasteOldAMEnd"/>
      <w:bookmarkEnd w:id="2"/>
      <w:bookmarkEnd w:id="3"/>
      <w:r w:rsidR="004E3DD0" w:rsidRPr="006F234F">
        <w:rPr>
          <w:rStyle w:val="HideTWBExt"/>
          <w:b w:val="0"/>
          <w:noProof w:val="0"/>
        </w:rPr>
        <w:lastRenderedPageBreak/>
        <w:t>&lt;RepeatBlock-Amend</w:t>
      </w:r>
      <w:r w:rsidR="0001415E" w:rsidRPr="006F234F">
        <w:rPr>
          <w:rStyle w:val="HideTWBExt"/>
          <w:b w:val="0"/>
          <w:noProof w:val="0"/>
        </w:rPr>
        <w:t>&gt;</w:t>
      </w:r>
    </w:p>
    <w:p w14:paraId="365B4013" w14:textId="19A17A1C"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1</w:t>
      </w:r>
      <w:r w:rsidRPr="006F234F">
        <w:rPr>
          <w:rStyle w:val="HideTWBExt"/>
          <w:b w:val="0"/>
          <w:noProof w:val="0"/>
        </w:rPr>
        <w:t>&lt;/NumAm&gt;</w:t>
      </w:r>
    </w:p>
    <w:p w14:paraId="65B5DDD6"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0D0C38C8" w14:textId="77777777" w:rsidR="006E48AC" w:rsidRPr="006F234F" w:rsidRDefault="006E48AC" w:rsidP="006E48AC">
      <w:pPr>
        <w:pStyle w:val="NormalBold"/>
      </w:pPr>
      <w:r w:rsidRPr="006F234F">
        <w:rPr>
          <w:rStyle w:val="HideTWBExt"/>
          <w:b w:val="0"/>
          <w:noProof w:val="0"/>
        </w:rPr>
        <w:t>&lt;Article&gt;</w:t>
      </w:r>
      <w:r w:rsidRPr="006F234F">
        <w:t>Recital -1 (new)</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5ACE00BD" w14:textId="77777777" w:rsidTr="00727CDA">
        <w:trPr>
          <w:jc w:val="center"/>
        </w:trPr>
        <w:tc>
          <w:tcPr>
            <w:tcW w:w="9752" w:type="dxa"/>
            <w:gridSpan w:val="2"/>
          </w:tcPr>
          <w:p w14:paraId="28EB028F" w14:textId="77777777" w:rsidR="006E48AC" w:rsidRPr="006F234F" w:rsidRDefault="006E48AC" w:rsidP="00727CDA">
            <w:pPr>
              <w:keepNext/>
            </w:pPr>
          </w:p>
        </w:tc>
      </w:tr>
      <w:tr w:rsidR="006E48AC" w:rsidRPr="006F234F" w14:paraId="50EAB1B5" w14:textId="77777777" w:rsidTr="00727CDA">
        <w:trPr>
          <w:jc w:val="center"/>
        </w:trPr>
        <w:tc>
          <w:tcPr>
            <w:tcW w:w="4876" w:type="dxa"/>
            <w:hideMark/>
          </w:tcPr>
          <w:p w14:paraId="2BFF35DE" w14:textId="77777777" w:rsidR="006E48AC" w:rsidRPr="006F234F" w:rsidRDefault="006E48AC" w:rsidP="00727CDA">
            <w:pPr>
              <w:pStyle w:val="ColumnHeading"/>
              <w:keepNext/>
            </w:pPr>
            <w:r w:rsidRPr="006F234F">
              <w:t>Text proposed by the Commission</w:t>
            </w:r>
          </w:p>
        </w:tc>
        <w:tc>
          <w:tcPr>
            <w:tcW w:w="4876" w:type="dxa"/>
            <w:hideMark/>
          </w:tcPr>
          <w:p w14:paraId="78C24C01" w14:textId="77777777" w:rsidR="006E48AC" w:rsidRPr="006F234F" w:rsidRDefault="006E48AC" w:rsidP="00727CDA">
            <w:pPr>
              <w:pStyle w:val="ColumnHeading"/>
              <w:keepNext/>
            </w:pPr>
            <w:r w:rsidRPr="006F234F">
              <w:t>Amendment</w:t>
            </w:r>
          </w:p>
        </w:tc>
      </w:tr>
      <w:tr w:rsidR="006E48AC" w:rsidRPr="006F234F" w14:paraId="72C1A697" w14:textId="77777777" w:rsidTr="00727CDA">
        <w:trPr>
          <w:jc w:val="center"/>
        </w:trPr>
        <w:tc>
          <w:tcPr>
            <w:tcW w:w="4876" w:type="dxa"/>
          </w:tcPr>
          <w:p w14:paraId="56B04398" w14:textId="77777777" w:rsidR="006E48AC" w:rsidRPr="006F234F" w:rsidRDefault="006E48AC" w:rsidP="00727CDA">
            <w:pPr>
              <w:pStyle w:val="Normal6"/>
            </w:pPr>
          </w:p>
        </w:tc>
        <w:tc>
          <w:tcPr>
            <w:tcW w:w="4876" w:type="dxa"/>
            <w:hideMark/>
          </w:tcPr>
          <w:p w14:paraId="431E0C10" w14:textId="389ACF68" w:rsidR="006E48AC" w:rsidRPr="006F234F" w:rsidRDefault="006E48AC" w:rsidP="00FD3C3B">
            <w:pPr>
              <w:pStyle w:val="Normal6"/>
              <w:rPr>
                <w:szCs w:val="24"/>
              </w:rPr>
            </w:pPr>
            <w:r w:rsidRPr="006F234F">
              <w:rPr>
                <w:b/>
                <w:i/>
              </w:rPr>
              <w:t>(-1)</w:t>
            </w:r>
            <w:r w:rsidRPr="006F234F">
              <w:rPr>
                <w:b/>
                <w:i/>
              </w:rPr>
              <w:tab/>
              <w:t>The creation of an area in which the free movement of persons across internal borders is ensured is one of the main achievements of the Union</w:t>
            </w:r>
            <w:r w:rsidR="00FD3C3B" w:rsidRPr="006F234F">
              <w:rPr>
                <w:b/>
                <w:i/>
              </w:rPr>
              <w:t>.</w:t>
            </w:r>
            <w:r w:rsidRPr="006F234F">
              <w:rPr>
                <w:b/>
                <w:i/>
              </w:rPr>
              <w:t xml:space="preserve"> </w:t>
            </w:r>
            <w:r w:rsidR="00FD3C3B" w:rsidRPr="006F234F">
              <w:rPr>
                <w:b/>
                <w:i/>
              </w:rPr>
              <w:t>T</w:t>
            </w:r>
            <w:r w:rsidRPr="006F234F">
              <w:rPr>
                <w:b/>
                <w:i/>
              </w:rPr>
              <w:t>he normal functioning and strengthening of such an area, which is based on trust and solidarity, should be a common objective of the Union and the Member States which have agreed to take part in it. At the same time, it is necessary to have a common response to situations seriously affecting the public policy or internal security of that area, or parts thereof, by allowing for the temporary reintroduction of border control at internal borders in exceptional circumstances and as a last resort, while strengthening cooperation between the Member States concerned.</w:t>
            </w:r>
          </w:p>
        </w:tc>
      </w:tr>
    </w:tbl>
    <w:p w14:paraId="62E47646" w14:textId="0A20D476" w:rsidR="006E48AC" w:rsidRPr="006F234F" w:rsidRDefault="006E48AC" w:rsidP="006E48AC">
      <w:r w:rsidRPr="006F234F">
        <w:rPr>
          <w:rStyle w:val="HideTWBExt"/>
          <w:noProof w:val="0"/>
        </w:rPr>
        <w:t>&lt;/Amend&gt;</w:t>
      </w:r>
    </w:p>
    <w:p w14:paraId="45833D5C" w14:textId="50A8A6E4"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2</w:t>
      </w:r>
      <w:r w:rsidRPr="006F234F">
        <w:rPr>
          <w:rStyle w:val="HideTWBExt"/>
          <w:b w:val="0"/>
          <w:noProof w:val="0"/>
        </w:rPr>
        <w:t>&lt;/NumAm&gt;</w:t>
      </w:r>
    </w:p>
    <w:p w14:paraId="56D5C597"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620A2385" w14:textId="77777777" w:rsidR="006E48AC" w:rsidRPr="006F234F" w:rsidRDefault="006E48AC" w:rsidP="006E48AC">
      <w:pPr>
        <w:pStyle w:val="NormalBold"/>
      </w:pPr>
      <w:r w:rsidRPr="006F234F">
        <w:rPr>
          <w:rStyle w:val="HideTWBExt"/>
          <w:b w:val="0"/>
          <w:noProof w:val="0"/>
        </w:rPr>
        <w:t>&lt;Article&gt;</w:t>
      </w:r>
      <w:r w:rsidRPr="006F234F">
        <w:t>Recital 1</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699FAEDC" w14:textId="77777777" w:rsidTr="00727CDA">
        <w:trPr>
          <w:jc w:val="center"/>
        </w:trPr>
        <w:tc>
          <w:tcPr>
            <w:tcW w:w="9752" w:type="dxa"/>
            <w:gridSpan w:val="2"/>
          </w:tcPr>
          <w:p w14:paraId="3A019436" w14:textId="77777777" w:rsidR="006E48AC" w:rsidRPr="006F234F" w:rsidRDefault="006E48AC" w:rsidP="00727CDA">
            <w:pPr>
              <w:keepNext/>
            </w:pPr>
          </w:p>
        </w:tc>
      </w:tr>
      <w:tr w:rsidR="006E48AC" w:rsidRPr="006F234F" w14:paraId="15429D0B" w14:textId="77777777" w:rsidTr="00727CDA">
        <w:trPr>
          <w:jc w:val="center"/>
        </w:trPr>
        <w:tc>
          <w:tcPr>
            <w:tcW w:w="4876" w:type="dxa"/>
            <w:hideMark/>
          </w:tcPr>
          <w:p w14:paraId="2E04268F" w14:textId="77777777" w:rsidR="006E48AC" w:rsidRPr="006F234F" w:rsidRDefault="006E48AC" w:rsidP="00727CDA">
            <w:pPr>
              <w:pStyle w:val="ColumnHeading"/>
              <w:keepNext/>
            </w:pPr>
            <w:r w:rsidRPr="006F234F">
              <w:t>Text proposed by the Commission</w:t>
            </w:r>
          </w:p>
        </w:tc>
        <w:tc>
          <w:tcPr>
            <w:tcW w:w="4876" w:type="dxa"/>
            <w:hideMark/>
          </w:tcPr>
          <w:p w14:paraId="7048005B" w14:textId="77777777" w:rsidR="006E48AC" w:rsidRPr="006F234F" w:rsidRDefault="006E48AC" w:rsidP="00727CDA">
            <w:pPr>
              <w:pStyle w:val="ColumnHeading"/>
              <w:keepNext/>
            </w:pPr>
            <w:r w:rsidRPr="006F234F">
              <w:t>Amendment</w:t>
            </w:r>
          </w:p>
        </w:tc>
      </w:tr>
      <w:tr w:rsidR="006E48AC" w:rsidRPr="006F234F" w14:paraId="7281C314" w14:textId="77777777" w:rsidTr="00727CDA">
        <w:trPr>
          <w:jc w:val="center"/>
        </w:trPr>
        <w:tc>
          <w:tcPr>
            <w:tcW w:w="4876" w:type="dxa"/>
            <w:hideMark/>
          </w:tcPr>
          <w:p w14:paraId="378F7DBF" w14:textId="77777777" w:rsidR="006E48AC" w:rsidRPr="006F234F" w:rsidRDefault="006E48AC" w:rsidP="00727CDA">
            <w:pPr>
              <w:pStyle w:val="Normal6"/>
            </w:pPr>
            <w:r w:rsidRPr="006F234F">
              <w:t>(1)</w:t>
            </w:r>
            <w:r w:rsidRPr="006F234F">
              <w:tab/>
              <w:t xml:space="preserve">In an area where persons may move freely, the reintroduction of border control at internal borders should remain an exception. </w:t>
            </w:r>
            <w:r w:rsidRPr="006F234F">
              <w:rPr>
                <w:b/>
                <w:i/>
              </w:rPr>
              <w:t>The</w:t>
            </w:r>
            <w:r w:rsidRPr="006F234F">
              <w:t xml:space="preserve"> reintroduction of internal border control should be </w:t>
            </w:r>
            <w:r w:rsidRPr="006F234F">
              <w:rPr>
                <w:b/>
                <w:i/>
              </w:rPr>
              <w:t>decided</w:t>
            </w:r>
            <w:r w:rsidRPr="006F234F">
              <w:t xml:space="preserve"> only as a measure of last resort, for a limited period of time and to the extent that controls are necessary and proportionate to the identified serious threats to public policy or internal security.</w:t>
            </w:r>
          </w:p>
        </w:tc>
        <w:tc>
          <w:tcPr>
            <w:tcW w:w="4876" w:type="dxa"/>
            <w:hideMark/>
          </w:tcPr>
          <w:p w14:paraId="16D7DE8F" w14:textId="77777777" w:rsidR="006E48AC" w:rsidRPr="006F234F" w:rsidRDefault="006E48AC" w:rsidP="00727CDA">
            <w:pPr>
              <w:pStyle w:val="Normal6"/>
              <w:rPr>
                <w:szCs w:val="24"/>
              </w:rPr>
            </w:pPr>
            <w:r w:rsidRPr="006F234F">
              <w:t>(1)</w:t>
            </w:r>
            <w:r w:rsidRPr="006F234F">
              <w:tab/>
              <w:t xml:space="preserve">In an area where persons may move freely, the reintroduction of border control at internal borders should remain an exception. </w:t>
            </w:r>
            <w:r w:rsidRPr="006F234F">
              <w:rPr>
                <w:b/>
                <w:i/>
              </w:rPr>
              <w:t>As the free movement of persons is affected by the temporary</w:t>
            </w:r>
            <w:r w:rsidRPr="006F234F">
              <w:t xml:space="preserve"> reintroduction of internal border control</w:t>
            </w:r>
            <w:r w:rsidRPr="006F234F">
              <w:rPr>
                <w:b/>
                <w:i/>
              </w:rPr>
              <w:t>, it</w:t>
            </w:r>
            <w:r w:rsidRPr="006F234F">
              <w:t xml:space="preserve"> should be </w:t>
            </w:r>
            <w:r w:rsidRPr="006F234F">
              <w:rPr>
                <w:b/>
                <w:i/>
              </w:rPr>
              <w:t>reintroduced</w:t>
            </w:r>
            <w:r w:rsidRPr="006F234F">
              <w:t xml:space="preserve"> only as a measure of last resort, for a limited period of time and to the extent that controls are necessary and proportionate to the identified serious threats to public policy or internal security. </w:t>
            </w:r>
            <w:r w:rsidRPr="006F234F">
              <w:rPr>
                <w:b/>
                <w:i/>
              </w:rPr>
              <w:t xml:space="preserve">Any such measure should be withdrawn </w:t>
            </w:r>
            <w:r w:rsidRPr="006F234F">
              <w:rPr>
                <w:b/>
                <w:i/>
              </w:rPr>
              <w:lastRenderedPageBreak/>
              <w:t xml:space="preserve">as soon as the underlying grounds for it cease to exist. </w:t>
            </w:r>
          </w:p>
        </w:tc>
      </w:tr>
    </w:tbl>
    <w:p w14:paraId="47A37F94" w14:textId="7725B9C4" w:rsidR="006E48AC" w:rsidRPr="006F234F" w:rsidRDefault="006E48AC" w:rsidP="006E48AC">
      <w:r w:rsidRPr="006F234F">
        <w:rPr>
          <w:rStyle w:val="HideTWBExt"/>
          <w:noProof w:val="0"/>
        </w:rPr>
        <w:lastRenderedPageBreak/>
        <w:t>&lt;/Amend&gt;</w:t>
      </w:r>
    </w:p>
    <w:p w14:paraId="6500F1D5" w14:textId="26138B18" w:rsidR="0001415E" w:rsidRPr="006F234F" w:rsidRDefault="0001415E"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3</w:t>
      </w:r>
      <w:r w:rsidRPr="006F234F">
        <w:rPr>
          <w:rStyle w:val="HideTWBExt"/>
          <w:b w:val="0"/>
          <w:noProof w:val="0"/>
        </w:rPr>
        <w:t>&lt;/NumAm&gt;</w:t>
      </w:r>
    </w:p>
    <w:p w14:paraId="704A761B" w14:textId="77777777" w:rsidR="0001415E" w:rsidRPr="006F234F" w:rsidRDefault="0001415E" w:rsidP="0001415E">
      <w:pPr>
        <w:pStyle w:val="NormalBold12b"/>
        <w:keepNext/>
      </w:pPr>
      <w:r w:rsidRPr="006F234F">
        <w:rPr>
          <w:rStyle w:val="HideTWBExt"/>
          <w:b w:val="0"/>
          <w:noProof w:val="0"/>
        </w:rPr>
        <w:t>&lt;DocAmend&gt;</w:t>
      </w:r>
      <w:r w:rsidRPr="006F234F">
        <w:t>Proposal for a regulation</w:t>
      </w:r>
      <w:r w:rsidRPr="006F234F">
        <w:rPr>
          <w:rStyle w:val="HideTWBExt"/>
          <w:b w:val="0"/>
          <w:noProof w:val="0"/>
        </w:rPr>
        <w:t>&lt;/DocAmend&gt;</w:t>
      </w:r>
    </w:p>
    <w:p w14:paraId="73A1E211" w14:textId="77777777" w:rsidR="0001415E" w:rsidRPr="006F234F" w:rsidRDefault="0001415E" w:rsidP="0001415E">
      <w:pPr>
        <w:pStyle w:val="NormalBold"/>
      </w:pPr>
      <w:r w:rsidRPr="006F234F">
        <w:rPr>
          <w:rStyle w:val="HideTWBExt"/>
          <w:b w:val="0"/>
          <w:noProof w:val="0"/>
        </w:rPr>
        <w:t>&lt;Article&gt;</w:t>
      </w:r>
      <w:r w:rsidRPr="006F234F">
        <w:t>Recital 1 a (new)</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1415E" w:rsidRPr="006F234F" w14:paraId="27D187C4" w14:textId="77777777" w:rsidTr="0001415E">
        <w:trPr>
          <w:jc w:val="center"/>
        </w:trPr>
        <w:tc>
          <w:tcPr>
            <w:tcW w:w="9752" w:type="dxa"/>
            <w:gridSpan w:val="2"/>
          </w:tcPr>
          <w:p w14:paraId="246A948C" w14:textId="77777777" w:rsidR="0001415E" w:rsidRPr="006F234F" w:rsidRDefault="0001415E">
            <w:pPr>
              <w:keepNext/>
            </w:pPr>
          </w:p>
        </w:tc>
      </w:tr>
      <w:tr w:rsidR="0001415E" w:rsidRPr="006F234F" w14:paraId="32BB4146" w14:textId="77777777" w:rsidTr="0001415E">
        <w:trPr>
          <w:jc w:val="center"/>
        </w:trPr>
        <w:tc>
          <w:tcPr>
            <w:tcW w:w="4876" w:type="dxa"/>
            <w:hideMark/>
          </w:tcPr>
          <w:p w14:paraId="2C5239EE" w14:textId="77777777" w:rsidR="0001415E" w:rsidRPr="006F234F" w:rsidRDefault="0001415E">
            <w:pPr>
              <w:pStyle w:val="ColumnHeading"/>
              <w:keepNext/>
            </w:pPr>
            <w:r w:rsidRPr="006F234F">
              <w:t>Text proposed by the Commission</w:t>
            </w:r>
          </w:p>
        </w:tc>
        <w:tc>
          <w:tcPr>
            <w:tcW w:w="4876" w:type="dxa"/>
            <w:hideMark/>
          </w:tcPr>
          <w:p w14:paraId="69851D20" w14:textId="77777777" w:rsidR="0001415E" w:rsidRPr="006F234F" w:rsidRDefault="0001415E">
            <w:pPr>
              <w:pStyle w:val="ColumnHeading"/>
              <w:keepNext/>
            </w:pPr>
            <w:r w:rsidRPr="006F234F">
              <w:t>Amendment</w:t>
            </w:r>
          </w:p>
        </w:tc>
      </w:tr>
      <w:tr w:rsidR="0001415E" w:rsidRPr="006F234F" w14:paraId="2C09BED2" w14:textId="77777777" w:rsidTr="0001415E">
        <w:trPr>
          <w:jc w:val="center"/>
        </w:trPr>
        <w:tc>
          <w:tcPr>
            <w:tcW w:w="4876" w:type="dxa"/>
          </w:tcPr>
          <w:p w14:paraId="54C3DC71" w14:textId="77777777" w:rsidR="0001415E" w:rsidRPr="006F234F" w:rsidRDefault="0001415E">
            <w:pPr>
              <w:pStyle w:val="Normal6"/>
            </w:pPr>
          </w:p>
        </w:tc>
        <w:tc>
          <w:tcPr>
            <w:tcW w:w="4876" w:type="dxa"/>
            <w:hideMark/>
          </w:tcPr>
          <w:p w14:paraId="78ECB5DC" w14:textId="40E5CCA4" w:rsidR="0001415E" w:rsidRPr="006F234F" w:rsidRDefault="0001415E">
            <w:pPr>
              <w:pStyle w:val="Normal6"/>
              <w:rPr>
                <w:szCs w:val="24"/>
              </w:rPr>
            </w:pPr>
            <w:r w:rsidRPr="006F234F">
              <w:rPr>
                <w:b/>
                <w:i/>
              </w:rPr>
              <w:t>(1a)</w:t>
            </w:r>
            <w:r w:rsidRPr="006F234F">
              <w:rPr>
                <w:b/>
                <w:i/>
              </w:rPr>
              <w:tab/>
              <w:t>Migration and the crossing of external borders by a large number of third-country nationals should not, per se, be considered to be a threat to public policy or internal security.</w:t>
            </w:r>
          </w:p>
        </w:tc>
      </w:tr>
    </w:tbl>
    <w:p w14:paraId="12EDD690" w14:textId="77777777" w:rsidR="0001415E" w:rsidRPr="006F234F" w:rsidRDefault="0001415E" w:rsidP="0001415E">
      <w:pPr>
        <w:rPr>
          <w:szCs w:val="24"/>
        </w:rPr>
      </w:pPr>
      <w:r w:rsidRPr="006F234F">
        <w:rPr>
          <w:rStyle w:val="HideTWBExt"/>
          <w:noProof w:val="0"/>
        </w:rPr>
        <w:t>&lt;/Amend&gt;</w:t>
      </w:r>
    </w:p>
    <w:p w14:paraId="784CD1F6" w14:textId="5580C7DF"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4</w:t>
      </w:r>
      <w:r w:rsidRPr="006F234F">
        <w:rPr>
          <w:rStyle w:val="HideTWBExt"/>
          <w:b w:val="0"/>
          <w:noProof w:val="0"/>
        </w:rPr>
        <w:t>&lt;/NumAm&gt;</w:t>
      </w:r>
    </w:p>
    <w:p w14:paraId="361FB631"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799D37F6" w14:textId="77777777" w:rsidR="006E48AC" w:rsidRPr="006F234F" w:rsidRDefault="006E48AC" w:rsidP="006E48AC">
      <w:pPr>
        <w:pStyle w:val="NormalBold"/>
      </w:pPr>
      <w:r w:rsidRPr="006F234F">
        <w:rPr>
          <w:rStyle w:val="HideTWBExt"/>
          <w:b w:val="0"/>
          <w:noProof w:val="0"/>
        </w:rPr>
        <w:t>&lt;Article&gt;</w:t>
      </w:r>
      <w:r w:rsidRPr="006F234F">
        <w:t>Recital 2</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76957356" w14:textId="77777777" w:rsidTr="00727CDA">
        <w:trPr>
          <w:jc w:val="center"/>
        </w:trPr>
        <w:tc>
          <w:tcPr>
            <w:tcW w:w="9752" w:type="dxa"/>
            <w:gridSpan w:val="2"/>
          </w:tcPr>
          <w:p w14:paraId="1F78C11F" w14:textId="77777777" w:rsidR="006E48AC" w:rsidRPr="006F234F" w:rsidRDefault="006E48AC" w:rsidP="00727CDA">
            <w:pPr>
              <w:keepNext/>
            </w:pPr>
          </w:p>
        </w:tc>
      </w:tr>
      <w:tr w:rsidR="006E48AC" w:rsidRPr="006F234F" w14:paraId="6856E98B" w14:textId="77777777" w:rsidTr="00727CDA">
        <w:trPr>
          <w:jc w:val="center"/>
        </w:trPr>
        <w:tc>
          <w:tcPr>
            <w:tcW w:w="4876" w:type="dxa"/>
            <w:hideMark/>
          </w:tcPr>
          <w:p w14:paraId="5E76A978" w14:textId="77777777" w:rsidR="006E48AC" w:rsidRPr="006F234F" w:rsidRDefault="006E48AC" w:rsidP="00727CDA">
            <w:pPr>
              <w:pStyle w:val="ColumnHeading"/>
              <w:keepNext/>
            </w:pPr>
            <w:r w:rsidRPr="006F234F">
              <w:t>Text proposed by the Commission</w:t>
            </w:r>
          </w:p>
        </w:tc>
        <w:tc>
          <w:tcPr>
            <w:tcW w:w="4876" w:type="dxa"/>
            <w:hideMark/>
          </w:tcPr>
          <w:p w14:paraId="09504AEC" w14:textId="77777777" w:rsidR="006E48AC" w:rsidRPr="006F234F" w:rsidRDefault="006E48AC" w:rsidP="00727CDA">
            <w:pPr>
              <w:pStyle w:val="ColumnHeading"/>
              <w:keepNext/>
            </w:pPr>
            <w:r w:rsidRPr="006F234F">
              <w:t>Amendment</w:t>
            </w:r>
          </w:p>
        </w:tc>
      </w:tr>
      <w:tr w:rsidR="006E48AC" w:rsidRPr="006F234F" w14:paraId="21EFC180" w14:textId="77777777" w:rsidTr="00727CDA">
        <w:trPr>
          <w:jc w:val="center"/>
        </w:trPr>
        <w:tc>
          <w:tcPr>
            <w:tcW w:w="4876" w:type="dxa"/>
            <w:hideMark/>
          </w:tcPr>
          <w:p w14:paraId="694A60F8" w14:textId="77777777" w:rsidR="006E48AC" w:rsidRPr="006F234F" w:rsidRDefault="006E48AC" w:rsidP="00727CDA">
            <w:pPr>
              <w:pStyle w:val="Normal6"/>
            </w:pPr>
            <w:r w:rsidRPr="006F234F">
              <w:t>(2)</w:t>
            </w:r>
            <w:r w:rsidRPr="006F234F">
              <w:tab/>
              <w:t>The identified serious threats can be addressed by different measures</w:t>
            </w:r>
            <w:r w:rsidRPr="006F234F">
              <w:rPr>
                <w:b/>
                <w:i/>
              </w:rPr>
              <w:t>,</w:t>
            </w:r>
            <w:r w:rsidRPr="006F234F">
              <w:t xml:space="preserve"> depending on their nature and scale. The Member States have at their disposal </w:t>
            </w:r>
            <w:r w:rsidRPr="006F234F">
              <w:rPr>
                <w:b/>
                <w:i/>
              </w:rPr>
              <w:t>also</w:t>
            </w:r>
            <w:r w:rsidRPr="006F234F">
              <w:t xml:space="preserve"> police powers, as referred to in Article 23 of Regulation (EU) 2016/399 of the European Parliament and of the Council of 9 March 2016 on a Union Code on the rules governing the movement of persons across borders (Schengen Borders Code</w:t>
            </w:r>
            <w:proofErr w:type="gramStart"/>
            <w:r w:rsidRPr="006F234F">
              <w:t>)</w:t>
            </w:r>
            <w:r w:rsidRPr="006F234F">
              <w:rPr>
                <w:vertAlign w:val="superscript"/>
              </w:rPr>
              <w:t>8</w:t>
            </w:r>
            <w:proofErr w:type="gramEnd"/>
            <w:r w:rsidRPr="006F234F">
              <w:t xml:space="preserve"> </w:t>
            </w:r>
            <w:r w:rsidRPr="006F234F">
              <w:rPr>
                <w:b/>
                <w:i/>
              </w:rPr>
              <w:t>,</w:t>
            </w:r>
            <w:r w:rsidRPr="006F234F">
              <w:t xml:space="preserve"> which, subject to some conditions, can be used in </w:t>
            </w:r>
            <w:r w:rsidRPr="006F234F">
              <w:rPr>
                <w:b/>
                <w:i/>
              </w:rPr>
              <w:t>the</w:t>
            </w:r>
            <w:r w:rsidRPr="006F234F">
              <w:t xml:space="preserve"> border areas. The Commission Recommendation on proportionate police checks and police cooperation in the Schengen area</w:t>
            </w:r>
            <w:r w:rsidRPr="006F234F">
              <w:rPr>
                <w:vertAlign w:val="superscript"/>
              </w:rPr>
              <w:t>9</w:t>
            </w:r>
            <w:r w:rsidRPr="006F234F">
              <w:t xml:space="preserve"> provides guidelines to the Member States to that end.</w:t>
            </w:r>
          </w:p>
        </w:tc>
        <w:tc>
          <w:tcPr>
            <w:tcW w:w="4876" w:type="dxa"/>
            <w:hideMark/>
          </w:tcPr>
          <w:p w14:paraId="65770460" w14:textId="56CBE80A" w:rsidR="006E48AC" w:rsidRPr="006F234F" w:rsidRDefault="006E48AC" w:rsidP="00FD3C3B">
            <w:pPr>
              <w:pStyle w:val="Normal6"/>
              <w:rPr>
                <w:szCs w:val="24"/>
              </w:rPr>
            </w:pPr>
            <w:r w:rsidRPr="006F234F">
              <w:t>(2)</w:t>
            </w:r>
            <w:r w:rsidRPr="006F234F">
              <w:tab/>
              <w:t xml:space="preserve">The identified serious threats can be addressed by different measures depending on their nature and scale. </w:t>
            </w:r>
            <w:r w:rsidRPr="006F234F">
              <w:rPr>
                <w:b/>
                <w:i/>
              </w:rPr>
              <w:t>While it remains clear that police powers are different in their nature and purpose from border control,</w:t>
            </w:r>
            <w:r w:rsidRPr="006F234F">
              <w:t xml:space="preserve"> the Member States have at their disposal </w:t>
            </w:r>
            <w:r w:rsidRPr="006F234F">
              <w:rPr>
                <w:b/>
                <w:i/>
              </w:rPr>
              <w:t>those</w:t>
            </w:r>
            <w:r w:rsidRPr="006F234F">
              <w:t xml:space="preserve"> police powers, as referred to in Article 23 of Regulation (EU) 2016/399 of the European Parliament and of the Council of 9 March 2016 on a Union Code on the rules governing the movement of persons across borders (Schengen Borders Code</w:t>
            </w:r>
            <w:proofErr w:type="gramStart"/>
            <w:r w:rsidRPr="006F234F">
              <w:t>)</w:t>
            </w:r>
            <w:r w:rsidRPr="006F234F">
              <w:rPr>
                <w:vertAlign w:val="superscript"/>
              </w:rPr>
              <w:t>8</w:t>
            </w:r>
            <w:proofErr w:type="gramEnd"/>
            <w:r w:rsidRPr="006F234F">
              <w:rPr>
                <w:vertAlign w:val="superscript"/>
              </w:rPr>
              <w:t xml:space="preserve"> </w:t>
            </w:r>
            <w:r w:rsidRPr="006F234F">
              <w:t>which, subject to some conditions, can be used in border areas. The Commission Recommendation on proportionate police checks and police cooperation in the Schengen area</w:t>
            </w:r>
            <w:r w:rsidRPr="006F234F">
              <w:rPr>
                <w:vertAlign w:val="superscript"/>
              </w:rPr>
              <w:t>9</w:t>
            </w:r>
            <w:r w:rsidRPr="006F234F">
              <w:t xml:space="preserve"> provides guidelines to the Member States to that end.</w:t>
            </w:r>
          </w:p>
        </w:tc>
      </w:tr>
      <w:tr w:rsidR="006E48AC" w:rsidRPr="006F234F" w14:paraId="5F85D498" w14:textId="77777777" w:rsidTr="00727CDA">
        <w:trPr>
          <w:jc w:val="center"/>
        </w:trPr>
        <w:tc>
          <w:tcPr>
            <w:tcW w:w="4876" w:type="dxa"/>
            <w:hideMark/>
          </w:tcPr>
          <w:p w14:paraId="05DF1130" w14:textId="77777777" w:rsidR="006E48AC" w:rsidRPr="006F234F" w:rsidRDefault="006E48AC" w:rsidP="00727CDA">
            <w:pPr>
              <w:pStyle w:val="Normal6"/>
            </w:pPr>
            <w:r w:rsidRPr="006F234F">
              <w:t>__________________</w:t>
            </w:r>
          </w:p>
        </w:tc>
        <w:tc>
          <w:tcPr>
            <w:tcW w:w="4876" w:type="dxa"/>
            <w:hideMark/>
          </w:tcPr>
          <w:p w14:paraId="59A30F11" w14:textId="77777777" w:rsidR="006E48AC" w:rsidRPr="006F234F" w:rsidRDefault="006E48AC" w:rsidP="00727CDA">
            <w:pPr>
              <w:pStyle w:val="Normal6"/>
              <w:rPr>
                <w:szCs w:val="24"/>
              </w:rPr>
            </w:pPr>
            <w:r w:rsidRPr="006F234F">
              <w:t>__________________</w:t>
            </w:r>
          </w:p>
        </w:tc>
      </w:tr>
      <w:tr w:rsidR="006E48AC" w:rsidRPr="006F234F" w14:paraId="110B1CB8" w14:textId="77777777" w:rsidTr="00727CDA">
        <w:trPr>
          <w:jc w:val="center"/>
        </w:trPr>
        <w:tc>
          <w:tcPr>
            <w:tcW w:w="4876" w:type="dxa"/>
            <w:hideMark/>
          </w:tcPr>
          <w:p w14:paraId="2C39A7C2" w14:textId="77777777" w:rsidR="006E48AC" w:rsidRPr="006F234F" w:rsidRDefault="006E48AC" w:rsidP="00727CDA">
            <w:pPr>
              <w:pStyle w:val="Normal6"/>
            </w:pPr>
            <w:r w:rsidRPr="006F234F">
              <w:rPr>
                <w:vertAlign w:val="superscript"/>
              </w:rPr>
              <w:t>8</w:t>
            </w:r>
            <w:r w:rsidRPr="006F234F">
              <w:t xml:space="preserve"> OJ L 77, 23.3.2016, p.1.</w:t>
            </w:r>
          </w:p>
        </w:tc>
        <w:tc>
          <w:tcPr>
            <w:tcW w:w="4876" w:type="dxa"/>
            <w:hideMark/>
          </w:tcPr>
          <w:p w14:paraId="3AE57D77" w14:textId="77777777" w:rsidR="006E48AC" w:rsidRPr="006F234F" w:rsidRDefault="006E48AC" w:rsidP="00727CDA">
            <w:pPr>
              <w:pStyle w:val="Normal6"/>
              <w:rPr>
                <w:szCs w:val="24"/>
              </w:rPr>
            </w:pPr>
            <w:r w:rsidRPr="006F234F">
              <w:rPr>
                <w:vertAlign w:val="superscript"/>
              </w:rPr>
              <w:t>8</w:t>
            </w:r>
            <w:r w:rsidRPr="006F234F">
              <w:t xml:space="preserve"> OJ L 77, 23.3.2016, p.1.</w:t>
            </w:r>
          </w:p>
        </w:tc>
      </w:tr>
      <w:tr w:rsidR="006E48AC" w:rsidRPr="006F234F" w14:paraId="51843099" w14:textId="77777777" w:rsidTr="00727CDA">
        <w:trPr>
          <w:jc w:val="center"/>
        </w:trPr>
        <w:tc>
          <w:tcPr>
            <w:tcW w:w="4876" w:type="dxa"/>
            <w:hideMark/>
          </w:tcPr>
          <w:p w14:paraId="72597431" w14:textId="77777777" w:rsidR="006E48AC" w:rsidRPr="006F234F" w:rsidRDefault="006E48AC" w:rsidP="00727CDA">
            <w:pPr>
              <w:pStyle w:val="Normal6"/>
            </w:pPr>
            <w:r w:rsidRPr="006F234F">
              <w:rPr>
                <w:vertAlign w:val="superscript"/>
              </w:rPr>
              <w:t>9</w:t>
            </w:r>
            <w:r w:rsidRPr="006F234F">
              <w:t xml:space="preserve"> </w:t>
            </w:r>
            <w:proofErr w:type="gramStart"/>
            <w:r w:rsidRPr="006F234F">
              <w:t>C(</w:t>
            </w:r>
            <w:proofErr w:type="gramEnd"/>
            <w:r w:rsidRPr="006F234F">
              <w:t>2017) 3349 final of 12.05.2017.</w:t>
            </w:r>
          </w:p>
        </w:tc>
        <w:tc>
          <w:tcPr>
            <w:tcW w:w="4876" w:type="dxa"/>
            <w:hideMark/>
          </w:tcPr>
          <w:p w14:paraId="6CCB623A" w14:textId="77777777" w:rsidR="006E48AC" w:rsidRPr="006F234F" w:rsidRDefault="006E48AC" w:rsidP="00727CDA">
            <w:pPr>
              <w:pStyle w:val="Normal6"/>
              <w:rPr>
                <w:szCs w:val="24"/>
              </w:rPr>
            </w:pPr>
            <w:r w:rsidRPr="006F234F">
              <w:rPr>
                <w:vertAlign w:val="superscript"/>
              </w:rPr>
              <w:t>9</w:t>
            </w:r>
            <w:r w:rsidRPr="006F234F">
              <w:t xml:space="preserve"> </w:t>
            </w:r>
            <w:proofErr w:type="gramStart"/>
            <w:r w:rsidRPr="006F234F">
              <w:t>C(</w:t>
            </w:r>
            <w:proofErr w:type="gramEnd"/>
            <w:r w:rsidRPr="006F234F">
              <w:t>2017) 3349 final of 12.05.2017.</w:t>
            </w:r>
          </w:p>
        </w:tc>
      </w:tr>
    </w:tbl>
    <w:p w14:paraId="3A5EEC51" w14:textId="57493C37" w:rsidR="006E48AC" w:rsidRPr="006F234F" w:rsidRDefault="006E48AC" w:rsidP="006E48AC">
      <w:r w:rsidRPr="006F234F">
        <w:rPr>
          <w:rStyle w:val="HideTWBExt"/>
          <w:noProof w:val="0"/>
        </w:rPr>
        <w:lastRenderedPageBreak/>
        <w:t>&lt;/Amend&gt;</w:t>
      </w:r>
    </w:p>
    <w:p w14:paraId="0CE15D9E" w14:textId="060D3C07"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5</w:t>
      </w:r>
      <w:r w:rsidRPr="006F234F">
        <w:rPr>
          <w:rStyle w:val="HideTWBExt"/>
          <w:b w:val="0"/>
          <w:noProof w:val="0"/>
        </w:rPr>
        <w:t>&lt;/NumAm&gt;</w:t>
      </w:r>
    </w:p>
    <w:p w14:paraId="3CD11F3C"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3DA81A69" w14:textId="77777777" w:rsidR="006E48AC" w:rsidRPr="006F234F" w:rsidRDefault="006E48AC" w:rsidP="006E48AC">
      <w:pPr>
        <w:pStyle w:val="NormalBold"/>
      </w:pPr>
      <w:r w:rsidRPr="006F234F">
        <w:rPr>
          <w:rStyle w:val="HideTWBExt"/>
          <w:b w:val="0"/>
          <w:noProof w:val="0"/>
        </w:rPr>
        <w:t>&lt;Article&gt;</w:t>
      </w:r>
      <w:r w:rsidRPr="006F234F">
        <w:t>Recital 2 a (new)</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1E45902F" w14:textId="77777777" w:rsidTr="00727CDA">
        <w:trPr>
          <w:jc w:val="center"/>
        </w:trPr>
        <w:tc>
          <w:tcPr>
            <w:tcW w:w="9752" w:type="dxa"/>
            <w:gridSpan w:val="2"/>
          </w:tcPr>
          <w:p w14:paraId="750A1146" w14:textId="77777777" w:rsidR="006E48AC" w:rsidRPr="006F234F" w:rsidRDefault="006E48AC" w:rsidP="00727CDA">
            <w:pPr>
              <w:keepNext/>
            </w:pPr>
          </w:p>
        </w:tc>
      </w:tr>
      <w:tr w:rsidR="006E48AC" w:rsidRPr="006F234F" w14:paraId="66B05D1E" w14:textId="77777777" w:rsidTr="00727CDA">
        <w:trPr>
          <w:jc w:val="center"/>
        </w:trPr>
        <w:tc>
          <w:tcPr>
            <w:tcW w:w="4876" w:type="dxa"/>
            <w:hideMark/>
          </w:tcPr>
          <w:p w14:paraId="6DB92853" w14:textId="77777777" w:rsidR="006E48AC" w:rsidRPr="006F234F" w:rsidRDefault="006E48AC" w:rsidP="00727CDA">
            <w:pPr>
              <w:pStyle w:val="ColumnHeading"/>
              <w:keepNext/>
            </w:pPr>
            <w:r w:rsidRPr="006F234F">
              <w:t>Text proposed by the Commission</w:t>
            </w:r>
          </w:p>
        </w:tc>
        <w:tc>
          <w:tcPr>
            <w:tcW w:w="4876" w:type="dxa"/>
            <w:hideMark/>
          </w:tcPr>
          <w:p w14:paraId="734CDC67" w14:textId="77777777" w:rsidR="006E48AC" w:rsidRPr="006F234F" w:rsidRDefault="006E48AC" w:rsidP="00727CDA">
            <w:pPr>
              <w:pStyle w:val="ColumnHeading"/>
              <w:keepNext/>
            </w:pPr>
            <w:r w:rsidRPr="006F234F">
              <w:t>Amendment</w:t>
            </w:r>
          </w:p>
        </w:tc>
      </w:tr>
      <w:tr w:rsidR="006E48AC" w:rsidRPr="006F234F" w14:paraId="477CEBA7" w14:textId="77777777" w:rsidTr="00727CDA">
        <w:trPr>
          <w:jc w:val="center"/>
        </w:trPr>
        <w:tc>
          <w:tcPr>
            <w:tcW w:w="4876" w:type="dxa"/>
          </w:tcPr>
          <w:p w14:paraId="16F131ED" w14:textId="77777777" w:rsidR="006E48AC" w:rsidRPr="006F234F" w:rsidRDefault="006E48AC" w:rsidP="00727CDA">
            <w:pPr>
              <w:pStyle w:val="Normal6"/>
            </w:pPr>
          </w:p>
        </w:tc>
        <w:tc>
          <w:tcPr>
            <w:tcW w:w="4876" w:type="dxa"/>
            <w:hideMark/>
          </w:tcPr>
          <w:p w14:paraId="3E150566" w14:textId="6791BD0B" w:rsidR="006E48AC" w:rsidRPr="006F234F" w:rsidRDefault="006E48AC" w:rsidP="00727CDA">
            <w:pPr>
              <w:pStyle w:val="Normal6"/>
              <w:rPr>
                <w:szCs w:val="24"/>
              </w:rPr>
            </w:pPr>
            <w:r w:rsidRPr="006F234F">
              <w:rPr>
                <w:b/>
                <w:i/>
              </w:rPr>
              <w:t>(2a)</w:t>
            </w:r>
            <w:r w:rsidRPr="006F234F">
              <w:rPr>
                <w:b/>
                <w:i/>
              </w:rPr>
              <w:tab/>
              <w:t>Before resorting to the reintroduction of border control at internal borders, Member States should give precedence to alternative measures. In particular, the Member State concerned should, where necessary and justified, consider using more effectively or intensifying police checks within its territory, including in border areas and main transport routes, on the basis of a risk assessment, while ensuring that those police checks do not have border control as an objective. Modern technologies are instrumental in addressing threats to public policy or internal security. Member States should assess whether the situation could be adequately addressed by way of increased cross-border cooperation, both from an operational point of view and from that of information exchange between police and intelligence services.</w:t>
            </w:r>
          </w:p>
        </w:tc>
      </w:tr>
    </w:tbl>
    <w:p w14:paraId="2470E367" w14:textId="1E693817" w:rsidR="006E48AC" w:rsidRPr="006F234F" w:rsidRDefault="006E48AC" w:rsidP="006E48AC">
      <w:r w:rsidRPr="006F234F">
        <w:rPr>
          <w:rStyle w:val="HideTWBExt"/>
          <w:noProof w:val="0"/>
        </w:rPr>
        <w:t>&lt;/Amend&gt;</w:t>
      </w:r>
    </w:p>
    <w:p w14:paraId="61BE52FE" w14:textId="43BAE7CC"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6</w:t>
      </w:r>
      <w:r w:rsidRPr="006F234F">
        <w:rPr>
          <w:rStyle w:val="HideTWBExt"/>
          <w:b w:val="0"/>
          <w:noProof w:val="0"/>
        </w:rPr>
        <w:t>&lt;/NumAm&gt;</w:t>
      </w:r>
    </w:p>
    <w:p w14:paraId="5D82B8AE"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7AF3E651" w14:textId="77777777" w:rsidR="006E48AC" w:rsidRPr="006F234F" w:rsidRDefault="006E48AC" w:rsidP="006E48AC">
      <w:pPr>
        <w:pStyle w:val="NormalBold"/>
      </w:pPr>
      <w:r w:rsidRPr="006F234F">
        <w:rPr>
          <w:rStyle w:val="HideTWBExt"/>
          <w:b w:val="0"/>
          <w:noProof w:val="0"/>
        </w:rPr>
        <w:t>&lt;Article&gt;</w:t>
      </w:r>
      <w:r w:rsidRPr="006F234F">
        <w:t>Recital 4</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5F8784AF" w14:textId="77777777" w:rsidTr="00727CDA">
        <w:trPr>
          <w:jc w:val="center"/>
        </w:trPr>
        <w:tc>
          <w:tcPr>
            <w:tcW w:w="9752" w:type="dxa"/>
            <w:gridSpan w:val="2"/>
          </w:tcPr>
          <w:p w14:paraId="79D79BF8" w14:textId="77777777" w:rsidR="006E48AC" w:rsidRPr="006F234F" w:rsidRDefault="006E48AC" w:rsidP="00727CDA">
            <w:pPr>
              <w:keepNext/>
            </w:pPr>
          </w:p>
        </w:tc>
      </w:tr>
      <w:tr w:rsidR="006E48AC" w:rsidRPr="006F234F" w14:paraId="77D002F1" w14:textId="77777777" w:rsidTr="00727CDA">
        <w:trPr>
          <w:jc w:val="center"/>
        </w:trPr>
        <w:tc>
          <w:tcPr>
            <w:tcW w:w="4876" w:type="dxa"/>
            <w:hideMark/>
          </w:tcPr>
          <w:p w14:paraId="6CFA16B2" w14:textId="77777777" w:rsidR="006E48AC" w:rsidRPr="006F234F" w:rsidRDefault="006E48AC" w:rsidP="00727CDA">
            <w:pPr>
              <w:pStyle w:val="ColumnHeading"/>
              <w:keepNext/>
            </w:pPr>
            <w:r w:rsidRPr="006F234F">
              <w:t>Text proposed by the Commission</w:t>
            </w:r>
          </w:p>
        </w:tc>
        <w:tc>
          <w:tcPr>
            <w:tcW w:w="4876" w:type="dxa"/>
            <w:hideMark/>
          </w:tcPr>
          <w:p w14:paraId="5145A4CC" w14:textId="77777777" w:rsidR="006E48AC" w:rsidRPr="006F234F" w:rsidRDefault="006E48AC" w:rsidP="00727CDA">
            <w:pPr>
              <w:pStyle w:val="ColumnHeading"/>
              <w:keepNext/>
            </w:pPr>
            <w:r w:rsidRPr="006F234F">
              <w:t>Amendment</w:t>
            </w:r>
          </w:p>
        </w:tc>
      </w:tr>
      <w:tr w:rsidR="006E48AC" w:rsidRPr="006F234F" w14:paraId="0A6E5B34" w14:textId="77777777" w:rsidTr="00727CDA">
        <w:trPr>
          <w:jc w:val="center"/>
        </w:trPr>
        <w:tc>
          <w:tcPr>
            <w:tcW w:w="4876" w:type="dxa"/>
            <w:hideMark/>
          </w:tcPr>
          <w:p w14:paraId="020DD9C8" w14:textId="77777777" w:rsidR="006E48AC" w:rsidRPr="006F234F" w:rsidRDefault="006E48AC" w:rsidP="00727CDA">
            <w:pPr>
              <w:pStyle w:val="Normal6"/>
            </w:pPr>
            <w:r w:rsidRPr="006F234F">
              <w:t>(4)</w:t>
            </w:r>
            <w:r w:rsidRPr="006F234F">
              <w:tab/>
              <w:t>However, experience has shown that certain serious threats to public policy or internal security</w:t>
            </w:r>
            <w:r w:rsidRPr="006F234F">
              <w:rPr>
                <w:b/>
                <w:i/>
              </w:rPr>
              <w:t>, such as cross-border terrorist threats or specific cases of secondary movements of irregular migrants within the Union that justified</w:t>
            </w:r>
            <w:r w:rsidRPr="006F234F">
              <w:t xml:space="preserve"> the reintroduction of border </w:t>
            </w:r>
            <w:r w:rsidRPr="006F234F">
              <w:rPr>
                <w:b/>
                <w:i/>
              </w:rPr>
              <w:t>controls, may persist well beyond the above periods</w:t>
            </w:r>
            <w:r w:rsidRPr="006F234F">
              <w:t xml:space="preserve">. It is therefore </w:t>
            </w:r>
            <w:r w:rsidRPr="006F234F">
              <w:rPr>
                <w:b/>
                <w:i/>
              </w:rPr>
              <w:t>needed and justified</w:t>
            </w:r>
            <w:r w:rsidRPr="006F234F">
              <w:t xml:space="preserve"> to adjust the time limits applicable to the temporary </w:t>
            </w:r>
            <w:r w:rsidRPr="006F234F">
              <w:lastRenderedPageBreak/>
              <w:t xml:space="preserve">reintroduction of border control </w:t>
            </w:r>
            <w:r w:rsidRPr="006F234F">
              <w:rPr>
                <w:b/>
                <w:i/>
              </w:rPr>
              <w:t>to the current needs</w:t>
            </w:r>
            <w:r w:rsidRPr="006F234F">
              <w:t xml:space="preserve">, while ensuring that this measure is not abused and remains an exception, to be used only as a last resort. </w:t>
            </w:r>
            <w:r w:rsidRPr="006F234F">
              <w:rPr>
                <w:b/>
                <w:i/>
              </w:rPr>
              <w:t>To that end, the general deadline applicable under Article 25 of the Schengen Borders Code should be extended to one year.</w:t>
            </w:r>
          </w:p>
        </w:tc>
        <w:tc>
          <w:tcPr>
            <w:tcW w:w="4876" w:type="dxa"/>
            <w:hideMark/>
          </w:tcPr>
          <w:p w14:paraId="68687571" w14:textId="77777777" w:rsidR="006E48AC" w:rsidRPr="006F234F" w:rsidRDefault="006E48AC" w:rsidP="00727CDA">
            <w:pPr>
              <w:pStyle w:val="Normal6"/>
              <w:rPr>
                <w:szCs w:val="24"/>
              </w:rPr>
            </w:pPr>
            <w:r w:rsidRPr="006F234F">
              <w:lastRenderedPageBreak/>
              <w:t>(4)</w:t>
            </w:r>
            <w:r w:rsidRPr="006F234F">
              <w:tab/>
              <w:t xml:space="preserve">However, experience has shown that </w:t>
            </w:r>
            <w:r w:rsidRPr="006F234F">
              <w:rPr>
                <w:b/>
                <w:i/>
              </w:rPr>
              <w:t>there is rarely a need to reintroduce border control at internal borders for periods of longer than two months. In exceptional circumstances only,</w:t>
            </w:r>
            <w:r w:rsidRPr="006F234F">
              <w:t xml:space="preserve"> certain serious threats to public policy or internal security </w:t>
            </w:r>
            <w:r w:rsidRPr="006F234F">
              <w:rPr>
                <w:b/>
                <w:i/>
              </w:rPr>
              <w:t>might persist beyond the maximum periods of six months currently authorised for</w:t>
            </w:r>
            <w:r w:rsidRPr="006F234F">
              <w:t xml:space="preserve"> the reintroduction of border </w:t>
            </w:r>
            <w:r w:rsidRPr="006F234F">
              <w:rPr>
                <w:b/>
                <w:i/>
              </w:rPr>
              <w:t>control at internal borders</w:t>
            </w:r>
            <w:r w:rsidRPr="006F234F">
              <w:t xml:space="preserve">. It is therefore </w:t>
            </w:r>
            <w:r w:rsidRPr="006F234F">
              <w:rPr>
                <w:b/>
                <w:i/>
              </w:rPr>
              <w:lastRenderedPageBreak/>
              <w:t>necessary</w:t>
            </w:r>
            <w:r w:rsidRPr="006F234F">
              <w:t xml:space="preserve"> to adjust the time limits applicable to the temporary reintroduction of border control, while ensuring that this measure is not abused and remains an exception, to be used only as a last resort.</w:t>
            </w:r>
          </w:p>
        </w:tc>
      </w:tr>
    </w:tbl>
    <w:p w14:paraId="784CD711" w14:textId="46AD9AA1" w:rsidR="006E48AC" w:rsidRPr="006F234F" w:rsidRDefault="006E48AC" w:rsidP="006E48AC">
      <w:r w:rsidRPr="006F234F">
        <w:rPr>
          <w:rStyle w:val="HideTWBExt"/>
          <w:noProof w:val="0"/>
        </w:rPr>
        <w:lastRenderedPageBreak/>
        <w:t>&lt;/Amend&gt;</w:t>
      </w:r>
    </w:p>
    <w:p w14:paraId="458E766E" w14:textId="70A4A89E"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7</w:t>
      </w:r>
      <w:r w:rsidRPr="006F234F">
        <w:rPr>
          <w:rStyle w:val="HideTWBExt"/>
          <w:b w:val="0"/>
          <w:noProof w:val="0"/>
        </w:rPr>
        <w:t>&lt;/NumAm&gt;</w:t>
      </w:r>
    </w:p>
    <w:p w14:paraId="05623DFE"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24F0FF8F" w14:textId="77777777" w:rsidR="006E48AC" w:rsidRPr="006F234F" w:rsidRDefault="006E48AC" w:rsidP="006E48AC">
      <w:pPr>
        <w:pStyle w:val="NormalBold"/>
      </w:pPr>
      <w:r w:rsidRPr="006F234F">
        <w:rPr>
          <w:rStyle w:val="HideTWBExt"/>
          <w:b w:val="0"/>
          <w:noProof w:val="0"/>
        </w:rPr>
        <w:t>&lt;Article&gt;</w:t>
      </w:r>
      <w:r w:rsidRPr="006F234F">
        <w:t>Recital 4 a (new)</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3812022E" w14:textId="77777777" w:rsidTr="00727CDA">
        <w:trPr>
          <w:jc w:val="center"/>
        </w:trPr>
        <w:tc>
          <w:tcPr>
            <w:tcW w:w="9752" w:type="dxa"/>
            <w:gridSpan w:val="2"/>
          </w:tcPr>
          <w:p w14:paraId="4C88D2F6" w14:textId="77777777" w:rsidR="006E48AC" w:rsidRPr="006F234F" w:rsidRDefault="006E48AC" w:rsidP="00727CDA">
            <w:pPr>
              <w:keepNext/>
            </w:pPr>
          </w:p>
        </w:tc>
      </w:tr>
      <w:tr w:rsidR="006E48AC" w:rsidRPr="006F234F" w14:paraId="2507BC46" w14:textId="77777777" w:rsidTr="00727CDA">
        <w:trPr>
          <w:jc w:val="center"/>
        </w:trPr>
        <w:tc>
          <w:tcPr>
            <w:tcW w:w="4876" w:type="dxa"/>
            <w:hideMark/>
          </w:tcPr>
          <w:p w14:paraId="25EA7E3F" w14:textId="77777777" w:rsidR="006E48AC" w:rsidRPr="006F234F" w:rsidRDefault="006E48AC" w:rsidP="00727CDA">
            <w:pPr>
              <w:pStyle w:val="ColumnHeading"/>
              <w:keepNext/>
            </w:pPr>
            <w:r w:rsidRPr="006F234F">
              <w:t>Text proposed by the Commission</w:t>
            </w:r>
          </w:p>
        </w:tc>
        <w:tc>
          <w:tcPr>
            <w:tcW w:w="4876" w:type="dxa"/>
            <w:hideMark/>
          </w:tcPr>
          <w:p w14:paraId="2FFA0111" w14:textId="77777777" w:rsidR="006E48AC" w:rsidRPr="006F234F" w:rsidRDefault="006E48AC" w:rsidP="00727CDA">
            <w:pPr>
              <w:pStyle w:val="ColumnHeading"/>
              <w:keepNext/>
            </w:pPr>
            <w:r w:rsidRPr="006F234F">
              <w:t>Amendment</w:t>
            </w:r>
          </w:p>
        </w:tc>
      </w:tr>
      <w:tr w:rsidR="006E48AC" w:rsidRPr="006F234F" w14:paraId="6326F86D" w14:textId="77777777" w:rsidTr="00727CDA">
        <w:trPr>
          <w:jc w:val="center"/>
        </w:trPr>
        <w:tc>
          <w:tcPr>
            <w:tcW w:w="4876" w:type="dxa"/>
          </w:tcPr>
          <w:p w14:paraId="34CE8DC4" w14:textId="77777777" w:rsidR="006E48AC" w:rsidRPr="006F234F" w:rsidRDefault="006E48AC" w:rsidP="00727CDA">
            <w:pPr>
              <w:pStyle w:val="Normal6"/>
            </w:pPr>
          </w:p>
        </w:tc>
        <w:tc>
          <w:tcPr>
            <w:tcW w:w="4876" w:type="dxa"/>
            <w:hideMark/>
          </w:tcPr>
          <w:p w14:paraId="732164DA" w14:textId="77777777" w:rsidR="006E48AC" w:rsidRPr="006F234F" w:rsidRDefault="006E48AC" w:rsidP="00727CDA">
            <w:pPr>
              <w:pStyle w:val="Normal6"/>
              <w:rPr>
                <w:szCs w:val="24"/>
              </w:rPr>
            </w:pPr>
            <w:r w:rsidRPr="006F234F">
              <w:rPr>
                <w:b/>
                <w:i/>
              </w:rPr>
              <w:t>(4 a)</w:t>
            </w:r>
            <w:r w:rsidRPr="006F234F">
              <w:rPr>
                <w:b/>
                <w:i/>
              </w:rPr>
              <w:tab/>
              <w:t>Any derogation from the fundamental principle of free movement of persons should be interpreted strictly and the concept of public policy presupposes the existence of a genuine, present and sufficiently serious threat affecting one of the fundamental interests of society.</w:t>
            </w:r>
          </w:p>
        </w:tc>
      </w:tr>
    </w:tbl>
    <w:p w14:paraId="57931ACF" w14:textId="691569E7" w:rsidR="006E48AC" w:rsidRPr="006F234F" w:rsidRDefault="006E48AC" w:rsidP="006E48AC">
      <w:r w:rsidRPr="006F234F">
        <w:rPr>
          <w:rStyle w:val="HideTWBExt"/>
          <w:noProof w:val="0"/>
        </w:rPr>
        <w:t>&lt;/Amend&gt;</w:t>
      </w:r>
    </w:p>
    <w:p w14:paraId="65915454" w14:textId="401EC198"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8</w:t>
      </w:r>
      <w:r w:rsidRPr="006F234F">
        <w:rPr>
          <w:rStyle w:val="HideTWBExt"/>
          <w:b w:val="0"/>
          <w:noProof w:val="0"/>
        </w:rPr>
        <w:t>&lt;/NumAm&gt;</w:t>
      </w:r>
    </w:p>
    <w:p w14:paraId="135D11CE"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7480C5E7" w14:textId="77777777" w:rsidR="006E48AC" w:rsidRPr="006F234F" w:rsidRDefault="006E48AC" w:rsidP="006E48AC">
      <w:pPr>
        <w:pStyle w:val="NormalBold"/>
      </w:pPr>
      <w:r w:rsidRPr="006F234F">
        <w:rPr>
          <w:rStyle w:val="HideTWBExt"/>
          <w:b w:val="0"/>
          <w:noProof w:val="0"/>
        </w:rPr>
        <w:t>&lt;Article&gt;</w:t>
      </w:r>
      <w:r w:rsidRPr="006F234F">
        <w:t>Recital 5</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110D3938" w14:textId="77777777" w:rsidTr="00727CDA">
        <w:trPr>
          <w:jc w:val="center"/>
        </w:trPr>
        <w:tc>
          <w:tcPr>
            <w:tcW w:w="9752" w:type="dxa"/>
            <w:gridSpan w:val="2"/>
          </w:tcPr>
          <w:p w14:paraId="0B35265B" w14:textId="77777777" w:rsidR="006E48AC" w:rsidRPr="006F234F" w:rsidRDefault="006E48AC" w:rsidP="00727CDA">
            <w:pPr>
              <w:keepNext/>
            </w:pPr>
          </w:p>
        </w:tc>
      </w:tr>
      <w:tr w:rsidR="006E48AC" w:rsidRPr="006F234F" w14:paraId="072B723E" w14:textId="77777777" w:rsidTr="00727CDA">
        <w:trPr>
          <w:jc w:val="center"/>
        </w:trPr>
        <w:tc>
          <w:tcPr>
            <w:tcW w:w="4876" w:type="dxa"/>
            <w:hideMark/>
          </w:tcPr>
          <w:p w14:paraId="4358C9BF" w14:textId="77777777" w:rsidR="006E48AC" w:rsidRPr="006F234F" w:rsidRDefault="006E48AC" w:rsidP="00727CDA">
            <w:pPr>
              <w:pStyle w:val="ColumnHeading"/>
              <w:keepNext/>
            </w:pPr>
            <w:r w:rsidRPr="006F234F">
              <w:t>Text proposed by the Commission</w:t>
            </w:r>
          </w:p>
        </w:tc>
        <w:tc>
          <w:tcPr>
            <w:tcW w:w="4876" w:type="dxa"/>
            <w:hideMark/>
          </w:tcPr>
          <w:p w14:paraId="40408B43" w14:textId="77777777" w:rsidR="006E48AC" w:rsidRPr="006F234F" w:rsidRDefault="006E48AC" w:rsidP="00727CDA">
            <w:pPr>
              <w:pStyle w:val="ColumnHeading"/>
              <w:keepNext/>
            </w:pPr>
            <w:r w:rsidRPr="006F234F">
              <w:t>Amendment</w:t>
            </w:r>
          </w:p>
        </w:tc>
      </w:tr>
      <w:tr w:rsidR="006E48AC" w:rsidRPr="006F234F" w14:paraId="5D571441" w14:textId="77777777" w:rsidTr="00727CDA">
        <w:trPr>
          <w:jc w:val="center"/>
        </w:trPr>
        <w:tc>
          <w:tcPr>
            <w:tcW w:w="4876" w:type="dxa"/>
            <w:hideMark/>
          </w:tcPr>
          <w:p w14:paraId="28CA7364" w14:textId="77777777" w:rsidR="006E48AC" w:rsidRPr="006F234F" w:rsidRDefault="006E48AC" w:rsidP="00727CDA">
            <w:pPr>
              <w:pStyle w:val="Normal6"/>
            </w:pPr>
            <w:r w:rsidRPr="006F234F">
              <w:t>(5)</w:t>
            </w:r>
            <w:r w:rsidRPr="006F234F">
              <w:tab/>
              <w:t xml:space="preserve">In order to guarantee that these internal border controls remain an exception, Member States should submit a risk assessment concerning the intended </w:t>
            </w:r>
            <w:r w:rsidRPr="006F234F">
              <w:rPr>
                <w:b/>
                <w:i/>
              </w:rPr>
              <w:t>reintroduction</w:t>
            </w:r>
            <w:r w:rsidRPr="006F234F">
              <w:t xml:space="preserve"> of border control </w:t>
            </w:r>
            <w:r w:rsidRPr="006F234F">
              <w:rPr>
                <w:b/>
                <w:i/>
              </w:rPr>
              <w:t>or prolongation thereof</w:t>
            </w:r>
            <w:r w:rsidRPr="006F234F">
              <w:t xml:space="preserve">. The risk assessment should, in particular, assess for how long the identified threat is expected to persist and which sections of the internal borders are affected, demonstrate that the prolongation of border controls is a last resort </w:t>
            </w:r>
            <w:r w:rsidRPr="006F234F">
              <w:rPr>
                <w:b/>
                <w:i/>
              </w:rPr>
              <w:t>measure</w:t>
            </w:r>
            <w:r w:rsidRPr="006F234F">
              <w:t xml:space="preserve"> and explain how border control would help in addressing the identified threat. </w:t>
            </w:r>
            <w:r w:rsidRPr="006F234F">
              <w:rPr>
                <w:b/>
                <w:i/>
              </w:rPr>
              <w:t>In case of internal border control going beyond six months,</w:t>
            </w:r>
            <w:r w:rsidRPr="006F234F">
              <w:t xml:space="preserve"> the risk </w:t>
            </w:r>
            <w:r w:rsidRPr="006F234F">
              <w:lastRenderedPageBreak/>
              <w:t>assessment should also demonstrate retrospectively the efficiency of the reintroduced border control in addressing the identified threat and explain in detail how each neighbouring Member State affected by such prolongation was consulted and involved in determining the least burdensome operational arrangements.</w:t>
            </w:r>
          </w:p>
        </w:tc>
        <w:tc>
          <w:tcPr>
            <w:tcW w:w="4876" w:type="dxa"/>
            <w:hideMark/>
          </w:tcPr>
          <w:p w14:paraId="79B98603" w14:textId="77777777" w:rsidR="006E48AC" w:rsidRPr="006F234F" w:rsidRDefault="006E48AC" w:rsidP="00727CDA">
            <w:pPr>
              <w:pStyle w:val="Normal6"/>
              <w:rPr>
                <w:szCs w:val="24"/>
              </w:rPr>
            </w:pPr>
            <w:r w:rsidRPr="006F234F">
              <w:lastRenderedPageBreak/>
              <w:t>(5)</w:t>
            </w:r>
            <w:r w:rsidRPr="006F234F">
              <w:tab/>
              <w:t xml:space="preserve">In order to guarantee that these internal border controls </w:t>
            </w:r>
            <w:r w:rsidRPr="006F234F">
              <w:rPr>
                <w:b/>
                <w:i/>
              </w:rPr>
              <w:t>are a measure of last resort and</w:t>
            </w:r>
            <w:r w:rsidRPr="006F234F">
              <w:t xml:space="preserve"> remain an exception, Member States should submit a risk assessment concerning the intended </w:t>
            </w:r>
            <w:r w:rsidRPr="006F234F">
              <w:rPr>
                <w:b/>
                <w:i/>
              </w:rPr>
              <w:t>prolongation</w:t>
            </w:r>
            <w:r w:rsidRPr="006F234F">
              <w:t xml:space="preserve"> of border control </w:t>
            </w:r>
            <w:r w:rsidRPr="006F234F">
              <w:rPr>
                <w:b/>
                <w:i/>
              </w:rPr>
              <w:t>beyond two months</w:t>
            </w:r>
            <w:r w:rsidRPr="006F234F">
              <w:t xml:space="preserve">. The risk assessment should, in particular, assess for how long the identified threat is expected to persist and which sections of the internal borders are affected, demonstrate that the prolongation of border controls is a </w:t>
            </w:r>
            <w:r w:rsidRPr="006F234F">
              <w:rPr>
                <w:b/>
                <w:i/>
              </w:rPr>
              <w:t>measure of</w:t>
            </w:r>
            <w:r w:rsidRPr="006F234F">
              <w:t xml:space="preserve"> last resort</w:t>
            </w:r>
            <w:r w:rsidRPr="006F234F">
              <w:rPr>
                <w:b/>
                <w:i/>
              </w:rPr>
              <w:t>, in particular by showing that any alternative measures have proven or are deemed insufficient,</w:t>
            </w:r>
            <w:r w:rsidRPr="006F234F">
              <w:t xml:space="preserve"> and explain how </w:t>
            </w:r>
            <w:r w:rsidRPr="006F234F">
              <w:lastRenderedPageBreak/>
              <w:t xml:space="preserve">border control would help in addressing the identified threat. The risk assessment should also demonstrate retrospectively the efficiency </w:t>
            </w:r>
            <w:r w:rsidRPr="006F234F">
              <w:rPr>
                <w:b/>
                <w:i/>
              </w:rPr>
              <w:t>and effectiveness</w:t>
            </w:r>
            <w:r w:rsidRPr="006F234F">
              <w:t xml:space="preserve"> of the reintroduced border control in addressing the identified threat and explain in detail how each neighbouring Member State affected by such prolongation was consulted and involved in determining the least burdensome operational arrangements. </w:t>
            </w:r>
            <w:r w:rsidRPr="006F234F">
              <w:rPr>
                <w:b/>
                <w:i/>
              </w:rPr>
              <w:t>The Member States should retain the possibility to classify, where necessary, all or parts of the information provided.</w:t>
            </w:r>
          </w:p>
        </w:tc>
      </w:tr>
    </w:tbl>
    <w:p w14:paraId="3FD25DEB" w14:textId="70B0E27E" w:rsidR="006E48AC" w:rsidRPr="006F234F" w:rsidRDefault="006E48AC" w:rsidP="006E48AC">
      <w:r w:rsidRPr="006F234F">
        <w:rPr>
          <w:rStyle w:val="HideTWBExt"/>
          <w:noProof w:val="0"/>
        </w:rPr>
        <w:lastRenderedPageBreak/>
        <w:t>&lt;/Amend&gt;</w:t>
      </w:r>
    </w:p>
    <w:p w14:paraId="35987F68" w14:textId="5D0E4109" w:rsidR="006E48AC" w:rsidRPr="006F234F" w:rsidRDefault="006E48AC" w:rsidP="006E48AC">
      <w:pPr>
        <w:pStyle w:val="AMNumberTabs"/>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9</w:t>
      </w:r>
      <w:r w:rsidRPr="006F234F">
        <w:rPr>
          <w:rStyle w:val="HideTWBExt"/>
          <w:b w:val="0"/>
          <w:noProof w:val="0"/>
        </w:rPr>
        <w:t>&lt;/NumAm&gt;</w:t>
      </w:r>
    </w:p>
    <w:p w14:paraId="365C850F"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166966D8" w14:textId="77777777" w:rsidR="006E48AC" w:rsidRPr="006F234F" w:rsidRDefault="006E48AC" w:rsidP="006E48AC">
      <w:pPr>
        <w:pStyle w:val="NormalBold"/>
      </w:pPr>
      <w:r w:rsidRPr="006F234F">
        <w:rPr>
          <w:rStyle w:val="HideTWBExt"/>
          <w:b w:val="0"/>
          <w:noProof w:val="0"/>
        </w:rPr>
        <w:t>&lt;Article&gt;</w:t>
      </w:r>
      <w:r w:rsidRPr="006F234F">
        <w:t>Recital 5 a (new)</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30A09C02" w14:textId="77777777" w:rsidTr="00727CDA">
        <w:trPr>
          <w:trHeight w:val="240"/>
          <w:jc w:val="center"/>
        </w:trPr>
        <w:tc>
          <w:tcPr>
            <w:tcW w:w="9752" w:type="dxa"/>
            <w:gridSpan w:val="2"/>
          </w:tcPr>
          <w:p w14:paraId="649B3080" w14:textId="77777777" w:rsidR="006E48AC" w:rsidRPr="006F234F" w:rsidRDefault="006E48AC" w:rsidP="00727CDA"/>
        </w:tc>
      </w:tr>
      <w:tr w:rsidR="006E48AC" w:rsidRPr="006F234F" w14:paraId="0CEDADD2" w14:textId="77777777" w:rsidTr="00727CDA">
        <w:trPr>
          <w:trHeight w:val="240"/>
          <w:jc w:val="center"/>
        </w:trPr>
        <w:tc>
          <w:tcPr>
            <w:tcW w:w="4876" w:type="dxa"/>
            <w:hideMark/>
          </w:tcPr>
          <w:p w14:paraId="1C8DB5B8" w14:textId="77777777" w:rsidR="006E48AC" w:rsidRPr="006F234F" w:rsidRDefault="006E48AC" w:rsidP="00727CDA">
            <w:pPr>
              <w:pStyle w:val="ColumnHeading"/>
            </w:pPr>
            <w:r w:rsidRPr="006F234F">
              <w:t>Text proposed by the Commission</w:t>
            </w:r>
          </w:p>
        </w:tc>
        <w:tc>
          <w:tcPr>
            <w:tcW w:w="4876" w:type="dxa"/>
            <w:hideMark/>
          </w:tcPr>
          <w:p w14:paraId="03812824" w14:textId="77777777" w:rsidR="006E48AC" w:rsidRPr="006F234F" w:rsidRDefault="006E48AC" w:rsidP="00727CDA">
            <w:pPr>
              <w:pStyle w:val="ColumnHeading"/>
            </w:pPr>
            <w:r w:rsidRPr="006F234F">
              <w:t>Amendment</w:t>
            </w:r>
          </w:p>
        </w:tc>
      </w:tr>
      <w:tr w:rsidR="006E48AC" w:rsidRPr="006F234F" w14:paraId="010DC244" w14:textId="77777777" w:rsidTr="00727CDA">
        <w:trPr>
          <w:jc w:val="center"/>
        </w:trPr>
        <w:tc>
          <w:tcPr>
            <w:tcW w:w="4876" w:type="dxa"/>
          </w:tcPr>
          <w:p w14:paraId="1532025F" w14:textId="77777777" w:rsidR="006E48AC" w:rsidRPr="006F234F" w:rsidRDefault="006E48AC" w:rsidP="00727CDA">
            <w:pPr>
              <w:pStyle w:val="Normal6"/>
            </w:pPr>
          </w:p>
        </w:tc>
        <w:tc>
          <w:tcPr>
            <w:tcW w:w="4876" w:type="dxa"/>
            <w:hideMark/>
          </w:tcPr>
          <w:p w14:paraId="3A91A904" w14:textId="3E017B98" w:rsidR="006E48AC" w:rsidRPr="006F234F" w:rsidRDefault="006E48AC" w:rsidP="00727CDA">
            <w:pPr>
              <w:pStyle w:val="Normal6"/>
            </w:pPr>
            <w:r w:rsidRPr="006F234F">
              <w:rPr>
                <w:b/>
                <w:i/>
              </w:rPr>
              <w:t>(5a)</w:t>
            </w:r>
            <w:r w:rsidRPr="006F234F">
              <w:tab/>
            </w:r>
            <w:r w:rsidRPr="006F234F">
              <w:rPr>
                <w:b/>
                <w:i/>
              </w:rPr>
              <w:t>Whenever the reintroduction of internal border control is proposed for specific planned events of an exceptional nature and duration</w:t>
            </w:r>
            <w:r w:rsidR="00FD3C3B" w:rsidRPr="006F234F">
              <w:rPr>
                <w:b/>
                <w:i/>
              </w:rPr>
              <w:t>,</w:t>
            </w:r>
            <w:r w:rsidRPr="006F234F">
              <w:rPr>
                <w:b/>
                <w:i/>
              </w:rPr>
              <w:t xml:space="preserve"> such as sporting activities, the duration of such control should be very precise, circumscribed and linked to the actual duration of the event.</w:t>
            </w:r>
          </w:p>
        </w:tc>
      </w:tr>
    </w:tbl>
    <w:p w14:paraId="69F99167" w14:textId="07E26CF2" w:rsidR="006E48AC" w:rsidRPr="006F234F" w:rsidRDefault="006E48AC" w:rsidP="006E48AC">
      <w:r w:rsidRPr="006F234F">
        <w:rPr>
          <w:rStyle w:val="HideTWBExt"/>
          <w:noProof w:val="0"/>
        </w:rPr>
        <w:t>&lt;/Amend&gt;</w:t>
      </w:r>
    </w:p>
    <w:p w14:paraId="5B258D9A" w14:textId="59EF55E7" w:rsidR="006E48AC" w:rsidRPr="006F234F" w:rsidRDefault="006E48AC" w:rsidP="006E48AC">
      <w:pPr>
        <w:pStyle w:val="AMNumberTabs"/>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10</w:t>
      </w:r>
      <w:r w:rsidRPr="006F234F">
        <w:rPr>
          <w:rStyle w:val="HideTWBExt"/>
          <w:b w:val="0"/>
          <w:noProof w:val="0"/>
        </w:rPr>
        <w:t>&lt;/NumAm&gt;</w:t>
      </w:r>
    </w:p>
    <w:p w14:paraId="4AB62822"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492E7C5D" w14:textId="77777777" w:rsidR="006E48AC" w:rsidRPr="006F234F" w:rsidRDefault="006E48AC" w:rsidP="006E48AC">
      <w:pPr>
        <w:pStyle w:val="NormalBold"/>
      </w:pPr>
      <w:r w:rsidRPr="006F234F">
        <w:rPr>
          <w:rStyle w:val="HideTWBExt"/>
          <w:b w:val="0"/>
          <w:noProof w:val="0"/>
        </w:rPr>
        <w:t>&lt;Article&gt;</w:t>
      </w:r>
      <w:r w:rsidRPr="006F234F">
        <w:t>Recital 6</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3911A92D" w14:textId="77777777" w:rsidTr="00727CDA">
        <w:trPr>
          <w:trHeight w:val="240"/>
          <w:jc w:val="center"/>
        </w:trPr>
        <w:tc>
          <w:tcPr>
            <w:tcW w:w="9752" w:type="dxa"/>
            <w:gridSpan w:val="2"/>
          </w:tcPr>
          <w:p w14:paraId="1765D7BA" w14:textId="77777777" w:rsidR="006E48AC" w:rsidRPr="006F234F" w:rsidRDefault="006E48AC" w:rsidP="00727CDA"/>
        </w:tc>
      </w:tr>
      <w:tr w:rsidR="006E48AC" w:rsidRPr="006F234F" w14:paraId="7102A4A7" w14:textId="77777777" w:rsidTr="00727CDA">
        <w:trPr>
          <w:trHeight w:val="240"/>
          <w:jc w:val="center"/>
        </w:trPr>
        <w:tc>
          <w:tcPr>
            <w:tcW w:w="4876" w:type="dxa"/>
            <w:hideMark/>
          </w:tcPr>
          <w:p w14:paraId="7593FC6F" w14:textId="77777777" w:rsidR="006E48AC" w:rsidRPr="006F234F" w:rsidRDefault="006E48AC" w:rsidP="00727CDA">
            <w:pPr>
              <w:pStyle w:val="ColumnHeading"/>
            </w:pPr>
            <w:r w:rsidRPr="006F234F">
              <w:t>Text proposed by the Commission</w:t>
            </w:r>
          </w:p>
        </w:tc>
        <w:tc>
          <w:tcPr>
            <w:tcW w:w="4876" w:type="dxa"/>
            <w:hideMark/>
          </w:tcPr>
          <w:p w14:paraId="49482D67" w14:textId="77777777" w:rsidR="006E48AC" w:rsidRPr="006F234F" w:rsidRDefault="006E48AC" w:rsidP="00727CDA">
            <w:pPr>
              <w:pStyle w:val="ColumnHeading"/>
            </w:pPr>
            <w:r w:rsidRPr="006F234F">
              <w:t>Amendment</w:t>
            </w:r>
          </w:p>
        </w:tc>
      </w:tr>
      <w:tr w:rsidR="006E48AC" w:rsidRPr="006F234F" w14:paraId="57F3BD1E" w14:textId="77777777" w:rsidTr="00727CDA">
        <w:trPr>
          <w:jc w:val="center"/>
        </w:trPr>
        <w:tc>
          <w:tcPr>
            <w:tcW w:w="4876" w:type="dxa"/>
            <w:hideMark/>
          </w:tcPr>
          <w:p w14:paraId="0D738B83" w14:textId="77777777" w:rsidR="006E48AC" w:rsidRPr="006F234F" w:rsidRDefault="006E48AC" w:rsidP="00727CDA">
            <w:pPr>
              <w:pStyle w:val="Normal6"/>
            </w:pPr>
            <w:r w:rsidRPr="006F234F">
              <w:t>(6)</w:t>
            </w:r>
            <w:r w:rsidRPr="006F234F">
              <w:tab/>
              <w:t xml:space="preserve">The quality of the risk assessment submitted by the Member State will be very important for the assessment of the necessity and proportionality of the intended reintroduction or prolongation of border control. The European Border and Coast Guard Agency </w:t>
            </w:r>
            <w:r w:rsidRPr="006F234F">
              <w:rPr>
                <w:b/>
                <w:i/>
              </w:rPr>
              <w:t>and</w:t>
            </w:r>
            <w:r w:rsidRPr="006F234F">
              <w:t xml:space="preserve"> Europol should be involved in that assessment.</w:t>
            </w:r>
          </w:p>
        </w:tc>
        <w:tc>
          <w:tcPr>
            <w:tcW w:w="4876" w:type="dxa"/>
            <w:hideMark/>
          </w:tcPr>
          <w:p w14:paraId="24BBE959" w14:textId="7B9DCA3C" w:rsidR="006E48AC" w:rsidRPr="006F234F" w:rsidRDefault="006E48AC" w:rsidP="00E07B24">
            <w:pPr>
              <w:pStyle w:val="Normal6"/>
            </w:pPr>
            <w:r w:rsidRPr="006F234F">
              <w:t>(6)</w:t>
            </w:r>
            <w:r w:rsidRPr="006F234F">
              <w:tab/>
              <w:t>The quality of the risk assessment submitted by the Member State will be very important for the assessment of the necessity and proportionality of the intended reintroduction or prolongation of border control. The European Border and Coast Guard Agency</w:t>
            </w:r>
            <w:r w:rsidR="00FD3C3B" w:rsidRPr="006F234F">
              <w:rPr>
                <w:b/>
                <w:i/>
              </w:rPr>
              <w:t>,</w:t>
            </w:r>
            <w:r w:rsidRPr="006F234F">
              <w:t xml:space="preserve"> Europol</w:t>
            </w:r>
            <w:r w:rsidR="00FD3C3B" w:rsidRPr="006F234F">
              <w:rPr>
                <w:b/>
                <w:i/>
              </w:rPr>
              <w:t>,</w:t>
            </w:r>
            <w:r w:rsidRPr="006F234F">
              <w:t xml:space="preserve"> </w:t>
            </w:r>
            <w:r w:rsidR="00A56F0F" w:rsidRPr="006F234F">
              <w:rPr>
                <w:b/>
                <w:i/>
              </w:rPr>
              <w:t xml:space="preserve">the European Asylum Support Office, the European Agency for the Operational Management of Large-Scale IT Systems </w:t>
            </w:r>
            <w:r w:rsidR="00A56F0F" w:rsidRPr="006F234F">
              <w:rPr>
                <w:b/>
                <w:i/>
              </w:rPr>
              <w:lastRenderedPageBreak/>
              <w:t xml:space="preserve">in the </w:t>
            </w:r>
            <w:r w:rsidR="00E07B24" w:rsidRPr="006F234F">
              <w:rPr>
                <w:b/>
                <w:i/>
              </w:rPr>
              <w:t>A</w:t>
            </w:r>
            <w:r w:rsidR="00A56F0F" w:rsidRPr="006F234F">
              <w:rPr>
                <w:b/>
                <w:i/>
              </w:rPr>
              <w:t xml:space="preserve">rea of </w:t>
            </w:r>
            <w:r w:rsidR="00E07B24" w:rsidRPr="006F234F">
              <w:rPr>
                <w:b/>
                <w:i/>
              </w:rPr>
              <w:t>F</w:t>
            </w:r>
            <w:r w:rsidR="00A56F0F" w:rsidRPr="006F234F">
              <w:rPr>
                <w:b/>
                <w:i/>
              </w:rPr>
              <w:t xml:space="preserve">reedom, </w:t>
            </w:r>
            <w:r w:rsidR="00E07B24" w:rsidRPr="006F234F">
              <w:rPr>
                <w:b/>
                <w:i/>
              </w:rPr>
              <w:t>S</w:t>
            </w:r>
            <w:r w:rsidR="00A56F0F" w:rsidRPr="006F234F">
              <w:rPr>
                <w:b/>
                <w:i/>
              </w:rPr>
              <w:t xml:space="preserve">ecurity and </w:t>
            </w:r>
            <w:r w:rsidR="00E07B24" w:rsidRPr="006F234F">
              <w:rPr>
                <w:b/>
                <w:i/>
              </w:rPr>
              <w:t>J</w:t>
            </w:r>
            <w:r w:rsidR="00A56F0F" w:rsidRPr="006F234F">
              <w:rPr>
                <w:b/>
                <w:i/>
              </w:rPr>
              <w:t xml:space="preserve">ustice </w:t>
            </w:r>
            <w:r w:rsidRPr="006F234F">
              <w:rPr>
                <w:b/>
                <w:i/>
              </w:rPr>
              <w:t>and the European Union Agency for Fundamental Rights</w:t>
            </w:r>
            <w:r w:rsidR="00FD3C3B" w:rsidRPr="006F234F">
              <w:rPr>
                <w:b/>
                <w:i/>
              </w:rPr>
              <w:t xml:space="preserve"> </w:t>
            </w:r>
            <w:r w:rsidR="00FD3C3B" w:rsidRPr="006F234F">
              <w:t>should be involved in that assessment</w:t>
            </w:r>
            <w:r w:rsidRPr="006F234F">
              <w:t>.</w:t>
            </w:r>
          </w:p>
        </w:tc>
      </w:tr>
    </w:tbl>
    <w:p w14:paraId="4D411BFB" w14:textId="3CAB142C" w:rsidR="006E48AC" w:rsidRPr="006F234F" w:rsidRDefault="006E48AC" w:rsidP="006E48AC">
      <w:r w:rsidRPr="006F234F">
        <w:rPr>
          <w:rStyle w:val="HideTWBExt"/>
          <w:noProof w:val="0"/>
        </w:rPr>
        <w:lastRenderedPageBreak/>
        <w:t>&lt;/Amend&gt;</w:t>
      </w:r>
    </w:p>
    <w:p w14:paraId="4A7BC2B2" w14:textId="572F7C3D"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11</w:t>
      </w:r>
      <w:r w:rsidRPr="006F234F">
        <w:rPr>
          <w:rStyle w:val="HideTWBExt"/>
          <w:b w:val="0"/>
          <w:noProof w:val="0"/>
        </w:rPr>
        <w:t>&lt;/NumAm&gt;</w:t>
      </w:r>
    </w:p>
    <w:p w14:paraId="08E9133D"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7093C633" w14:textId="77777777" w:rsidR="006E48AC" w:rsidRPr="006F234F" w:rsidRDefault="006E48AC" w:rsidP="006E48AC">
      <w:pPr>
        <w:pStyle w:val="NormalBold"/>
      </w:pPr>
      <w:r w:rsidRPr="006F234F">
        <w:rPr>
          <w:rStyle w:val="HideTWBExt"/>
          <w:b w:val="0"/>
          <w:noProof w:val="0"/>
        </w:rPr>
        <w:t>&lt;Article&gt;</w:t>
      </w:r>
      <w:r w:rsidRPr="006F234F">
        <w:t>Recital 7</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39F858E3" w14:textId="77777777" w:rsidTr="00727CDA">
        <w:trPr>
          <w:jc w:val="center"/>
        </w:trPr>
        <w:tc>
          <w:tcPr>
            <w:tcW w:w="9752" w:type="dxa"/>
            <w:gridSpan w:val="2"/>
          </w:tcPr>
          <w:p w14:paraId="702797D2" w14:textId="77777777" w:rsidR="006E48AC" w:rsidRPr="006F234F" w:rsidRDefault="006E48AC" w:rsidP="00727CDA">
            <w:pPr>
              <w:keepNext/>
            </w:pPr>
          </w:p>
        </w:tc>
      </w:tr>
      <w:tr w:rsidR="006E48AC" w:rsidRPr="006F234F" w14:paraId="0DD8458E" w14:textId="77777777" w:rsidTr="00727CDA">
        <w:trPr>
          <w:jc w:val="center"/>
        </w:trPr>
        <w:tc>
          <w:tcPr>
            <w:tcW w:w="4876" w:type="dxa"/>
            <w:hideMark/>
          </w:tcPr>
          <w:p w14:paraId="0776D136" w14:textId="77777777" w:rsidR="006E48AC" w:rsidRPr="006F234F" w:rsidRDefault="006E48AC" w:rsidP="00727CDA">
            <w:pPr>
              <w:pStyle w:val="ColumnHeading"/>
              <w:keepNext/>
            </w:pPr>
            <w:r w:rsidRPr="006F234F">
              <w:t>Text proposed by the Commission</w:t>
            </w:r>
          </w:p>
        </w:tc>
        <w:tc>
          <w:tcPr>
            <w:tcW w:w="4876" w:type="dxa"/>
            <w:hideMark/>
          </w:tcPr>
          <w:p w14:paraId="7444C8CD" w14:textId="77777777" w:rsidR="006E48AC" w:rsidRPr="006F234F" w:rsidRDefault="006E48AC" w:rsidP="00727CDA">
            <w:pPr>
              <w:pStyle w:val="ColumnHeading"/>
              <w:keepNext/>
            </w:pPr>
            <w:r w:rsidRPr="006F234F">
              <w:t>Amendment</w:t>
            </w:r>
          </w:p>
        </w:tc>
      </w:tr>
      <w:tr w:rsidR="006E48AC" w:rsidRPr="006F234F" w14:paraId="35E24778" w14:textId="77777777" w:rsidTr="00727CDA">
        <w:trPr>
          <w:jc w:val="center"/>
        </w:trPr>
        <w:tc>
          <w:tcPr>
            <w:tcW w:w="4876" w:type="dxa"/>
            <w:hideMark/>
          </w:tcPr>
          <w:p w14:paraId="3CF10D69" w14:textId="77777777" w:rsidR="006E48AC" w:rsidRPr="006F234F" w:rsidRDefault="006E48AC" w:rsidP="00727CDA">
            <w:pPr>
              <w:pStyle w:val="Normal6"/>
            </w:pPr>
            <w:r w:rsidRPr="006F234F">
              <w:t>(7)</w:t>
            </w:r>
            <w:r w:rsidRPr="006F234F">
              <w:tab/>
            </w:r>
            <w:r w:rsidRPr="006F234F">
              <w:rPr>
                <w:b/>
                <w:i/>
              </w:rPr>
              <w:t>The power of the Commission to issue an opinion under Article 27(4) of the Schengen Borders Code should be modified to reflect the new obligations on the Member States related to the risk assessment, including the cooperation with Member States concerned. When border control at internal borders is carried out for more than six months, the Commission should be obliged to issue an opinion. Also</w:t>
            </w:r>
            <w:r w:rsidRPr="006F234F">
              <w:t xml:space="preserve"> the consultation procedure as provided for in Article 27(5) of the Schengen Borders Code should be modified in order to reflect the role of the Agencies </w:t>
            </w:r>
            <w:r w:rsidRPr="006F234F">
              <w:rPr>
                <w:b/>
                <w:i/>
              </w:rPr>
              <w:t>(European Border and Coast Guard Agency and Europol)</w:t>
            </w:r>
            <w:r w:rsidRPr="006F234F">
              <w:t xml:space="preserve"> and focus on the practical implementation of different aspects of cooperation between the Member States</w:t>
            </w:r>
            <w:r w:rsidRPr="006F234F">
              <w:rPr>
                <w:b/>
                <w:i/>
              </w:rPr>
              <w:t>, including the coordination, where appropriate, of different measures on both sides of the border</w:t>
            </w:r>
            <w:r w:rsidRPr="006F234F">
              <w:t>.</w:t>
            </w:r>
          </w:p>
        </w:tc>
        <w:tc>
          <w:tcPr>
            <w:tcW w:w="4876" w:type="dxa"/>
            <w:hideMark/>
          </w:tcPr>
          <w:p w14:paraId="069C5129" w14:textId="77777777" w:rsidR="006E48AC" w:rsidRPr="006F234F" w:rsidRDefault="006E48AC" w:rsidP="00727CDA">
            <w:pPr>
              <w:pStyle w:val="Normal6"/>
              <w:rPr>
                <w:szCs w:val="24"/>
              </w:rPr>
            </w:pPr>
            <w:r w:rsidRPr="006F234F">
              <w:t>(7)</w:t>
            </w:r>
            <w:r w:rsidRPr="006F234F">
              <w:tab/>
              <w:t xml:space="preserve">The consultation procedure as provided for in Article 27(5) of the Schengen Borders Code should be modified in order to reflect the role of the </w:t>
            </w:r>
            <w:r w:rsidRPr="006F234F">
              <w:rPr>
                <w:b/>
                <w:i/>
              </w:rPr>
              <w:t>Union</w:t>
            </w:r>
            <w:r w:rsidRPr="006F234F">
              <w:t xml:space="preserve"> Agencies and focus on the practical implementation of different aspects of cooperation between the Member States.</w:t>
            </w:r>
          </w:p>
        </w:tc>
      </w:tr>
    </w:tbl>
    <w:p w14:paraId="59FFEFFF" w14:textId="44DC9B90" w:rsidR="006E48AC" w:rsidRPr="006F234F" w:rsidRDefault="006E48AC" w:rsidP="006E48AC">
      <w:r w:rsidRPr="006F234F">
        <w:rPr>
          <w:rStyle w:val="HideTWBExt"/>
          <w:noProof w:val="0"/>
        </w:rPr>
        <w:t>&lt;/Amend&gt;</w:t>
      </w:r>
    </w:p>
    <w:p w14:paraId="5D631B09" w14:textId="407506ED"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12</w:t>
      </w:r>
      <w:r w:rsidRPr="006F234F">
        <w:rPr>
          <w:rStyle w:val="HideTWBExt"/>
          <w:b w:val="0"/>
          <w:noProof w:val="0"/>
        </w:rPr>
        <w:t>&lt;/NumAm&gt;</w:t>
      </w:r>
    </w:p>
    <w:p w14:paraId="3E1120E8"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322828B1" w14:textId="77777777" w:rsidR="006E48AC" w:rsidRPr="006F234F" w:rsidRDefault="006E48AC" w:rsidP="006E48AC">
      <w:pPr>
        <w:pStyle w:val="NormalBold"/>
      </w:pPr>
      <w:r w:rsidRPr="006F234F">
        <w:rPr>
          <w:rStyle w:val="HideTWBExt"/>
          <w:b w:val="0"/>
          <w:noProof w:val="0"/>
        </w:rPr>
        <w:t>&lt;Article&gt;</w:t>
      </w:r>
      <w:r w:rsidRPr="006F234F">
        <w:t>Recital 8</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2EC0E97C" w14:textId="77777777" w:rsidTr="00727CDA">
        <w:trPr>
          <w:jc w:val="center"/>
        </w:trPr>
        <w:tc>
          <w:tcPr>
            <w:tcW w:w="9752" w:type="dxa"/>
            <w:gridSpan w:val="2"/>
          </w:tcPr>
          <w:p w14:paraId="49ADE1EC" w14:textId="77777777" w:rsidR="006E48AC" w:rsidRPr="006F234F" w:rsidRDefault="006E48AC" w:rsidP="00727CDA">
            <w:pPr>
              <w:keepNext/>
            </w:pPr>
          </w:p>
        </w:tc>
      </w:tr>
      <w:tr w:rsidR="006E48AC" w:rsidRPr="006F234F" w14:paraId="100F7C77" w14:textId="77777777" w:rsidTr="00727CDA">
        <w:trPr>
          <w:jc w:val="center"/>
        </w:trPr>
        <w:tc>
          <w:tcPr>
            <w:tcW w:w="4876" w:type="dxa"/>
            <w:hideMark/>
          </w:tcPr>
          <w:p w14:paraId="39CA1037" w14:textId="77777777" w:rsidR="006E48AC" w:rsidRPr="006F234F" w:rsidRDefault="006E48AC" w:rsidP="00727CDA">
            <w:pPr>
              <w:pStyle w:val="ColumnHeading"/>
              <w:keepNext/>
            </w:pPr>
            <w:r w:rsidRPr="006F234F">
              <w:t>Text proposed by the Commission</w:t>
            </w:r>
          </w:p>
        </w:tc>
        <w:tc>
          <w:tcPr>
            <w:tcW w:w="4876" w:type="dxa"/>
            <w:hideMark/>
          </w:tcPr>
          <w:p w14:paraId="17DCE37A" w14:textId="77777777" w:rsidR="006E48AC" w:rsidRPr="006F234F" w:rsidRDefault="006E48AC" w:rsidP="00727CDA">
            <w:pPr>
              <w:pStyle w:val="ColumnHeading"/>
              <w:keepNext/>
            </w:pPr>
            <w:r w:rsidRPr="006F234F">
              <w:t>Amendment</w:t>
            </w:r>
          </w:p>
        </w:tc>
      </w:tr>
      <w:tr w:rsidR="006E48AC" w:rsidRPr="006F234F" w14:paraId="0FC243BF" w14:textId="77777777" w:rsidTr="00727CDA">
        <w:trPr>
          <w:jc w:val="center"/>
        </w:trPr>
        <w:tc>
          <w:tcPr>
            <w:tcW w:w="4876" w:type="dxa"/>
            <w:hideMark/>
          </w:tcPr>
          <w:p w14:paraId="3D269D19" w14:textId="77777777" w:rsidR="006E48AC" w:rsidRPr="006F234F" w:rsidRDefault="006E48AC" w:rsidP="00727CDA">
            <w:pPr>
              <w:pStyle w:val="Normal6"/>
            </w:pPr>
            <w:r w:rsidRPr="006F234F">
              <w:t>(8)</w:t>
            </w:r>
            <w:r w:rsidRPr="006F234F">
              <w:tab/>
              <w:t xml:space="preserve">In order to make the revised rules better adapted to the challenges related to persistent serious threats to public policy or internal security, a specific possibility should be provided to prolong internal </w:t>
            </w:r>
            <w:r w:rsidRPr="006F234F">
              <w:lastRenderedPageBreak/>
              <w:t xml:space="preserve">border controls beyond </w:t>
            </w:r>
            <w:r w:rsidRPr="006F234F">
              <w:rPr>
                <w:b/>
                <w:i/>
              </w:rPr>
              <w:t>one year</w:t>
            </w:r>
            <w:r w:rsidRPr="006F234F">
              <w:t xml:space="preserve">. Such prolongation should accompany commensurate exceptional national measures also taken within the territory to address the threat, such as a state of emergency. In any case, such a possibility should not lead to the further prolongation of temporary internal border controls beyond </w:t>
            </w:r>
            <w:r w:rsidRPr="006F234F">
              <w:rPr>
                <w:b/>
                <w:i/>
              </w:rPr>
              <w:t>two years</w:t>
            </w:r>
            <w:r w:rsidRPr="006F234F">
              <w:t>.</w:t>
            </w:r>
          </w:p>
        </w:tc>
        <w:tc>
          <w:tcPr>
            <w:tcW w:w="4876" w:type="dxa"/>
            <w:hideMark/>
          </w:tcPr>
          <w:p w14:paraId="0D65A6F2" w14:textId="77777777" w:rsidR="006E48AC" w:rsidRPr="006F234F" w:rsidRDefault="006E48AC" w:rsidP="00727CDA">
            <w:pPr>
              <w:pStyle w:val="Normal6"/>
              <w:rPr>
                <w:szCs w:val="24"/>
              </w:rPr>
            </w:pPr>
            <w:r w:rsidRPr="006F234F">
              <w:lastRenderedPageBreak/>
              <w:t>(8)</w:t>
            </w:r>
            <w:r w:rsidRPr="006F234F">
              <w:tab/>
              <w:t xml:space="preserve">In order to make the revised rules better adapted to the challenges related to persistent serious threats to public policy or internal security, a specific possibility should be provided to prolong internal </w:t>
            </w:r>
            <w:r w:rsidRPr="006F234F">
              <w:lastRenderedPageBreak/>
              <w:t xml:space="preserve">border controls beyond </w:t>
            </w:r>
            <w:r w:rsidRPr="006F234F">
              <w:rPr>
                <w:b/>
                <w:i/>
              </w:rPr>
              <w:t>six months on an exceptional basis</w:t>
            </w:r>
            <w:r w:rsidRPr="006F234F">
              <w:t xml:space="preserve">. Such prolongation should accompany commensurate exceptional national measures also taken within the territory to address the threat, such as a state of emergency. In any case, such a possibility should not lead to the further prolongation of temporary internal border controls beyond </w:t>
            </w:r>
            <w:r w:rsidRPr="006F234F">
              <w:rPr>
                <w:b/>
                <w:i/>
              </w:rPr>
              <w:t>one year</w:t>
            </w:r>
            <w:r w:rsidRPr="006F234F">
              <w:t>.</w:t>
            </w:r>
          </w:p>
        </w:tc>
      </w:tr>
    </w:tbl>
    <w:p w14:paraId="7E7D3BFB" w14:textId="2AADA1D9" w:rsidR="006E48AC" w:rsidRPr="006F234F" w:rsidRDefault="006E48AC" w:rsidP="006E48AC">
      <w:r w:rsidRPr="006F234F">
        <w:rPr>
          <w:rStyle w:val="HideTWBExt"/>
          <w:noProof w:val="0"/>
        </w:rPr>
        <w:lastRenderedPageBreak/>
        <w:t>&lt;/Amend&gt;</w:t>
      </w:r>
    </w:p>
    <w:p w14:paraId="531EC307" w14:textId="6F6460D2" w:rsidR="006E48AC" w:rsidRPr="006F234F" w:rsidRDefault="006E48AC" w:rsidP="006E48AC">
      <w:pPr>
        <w:pStyle w:val="AMNumberTabs"/>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13</w:t>
      </w:r>
      <w:r w:rsidRPr="006F234F">
        <w:rPr>
          <w:rStyle w:val="HideTWBExt"/>
          <w:b w:val="0"/>
          <w:noProof w:val="0"/>
        </w:rPr>
        <w:t>&lt;/NumAm&gt;</w:t>
      </w:r>
    </w:p>
    <w:p w14:paraId="5E2CBBBB"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752AED1E" w14:textId="77777777" w:rsidR="006E48AC" w:rsidRPr="006F234F" w:rsidRDefault="006E48AC" w:rsidP="006E48AC">
      <w:pPr>
        <w:pStyle w:val="NormalBold"/>
      </w:pPr>
      <w:r w:rsidRPr="006F234F">
        <w:rPr>
          <w:rStyle w:val="HideTWBExt"/>
          <w:b w:val="0"/>
          <w:noProof w:val="0"/>
        </w:rPr>
        <w:t>&lt;Article&gt;</w:t>
      </w:r>
      <w:r w:rsidRPr="006F234F">
        <w:t>Recital 8 a (new)</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08389A22" w14:textId="77777777" w:rsidTr="00727CDA">
        <w:trPr>
          <w:trHeight w:val="240"/>
          <w:jc w:val="center"/>
        </w:trPr>
        <w:tc>
          <w:tcPr>
            <w:tcW w:w="9752" w:type="dxa"/>
            <w:gridSpan w:val="2"/>
          </w:tcPr>
          <w:p w14:paraId="0AD77F3A" w14:textId="77777777" w:rsidR="006E48AC" w:rsidRPr="006F234F" w:rsidRDefault="006E48AC" w:rsidP="00727CDA"/>
        </w:tc>
      </w:tr>
      <w:tr w:rsidR="006E48AC" w:rsidRPr="006F234F" w14:paraId="237EF3B3" w14:textId="77777777" w:rsidTr="00727CDA">
        <w:trPr>
          <w:trHeight w:val="240"/>
          <w:jc w:val="center"/>
        </w:trPr>
        <w:tc>
          <w:tcPr>
            <w:tcW w:w="4876" w:type="dxa"/>
            <w:hideMark/>
          </w:tcPr>
          <w:p w14:paraId="7E7DB774" w14:textId="77777777" w:rsidR="006E48AC" w:rsidRPr="006F234F" w:rsidRDefault="006E48AC" w:rsidP="00727CDA">
            <w:pPr>
              <w:pStyle w:val="ColumnHeading"/>
            </w:pPr>
            <w:r w:rsidRPr="006F234F">
              <w:t>Text proposed by the Commission</w:t>
            </w:r>
          </w:p>
        </w:tc>
        <w:tc>
          <w:tcPr>
            <w:tcW w:w="4876" w:type="dxa"/>
            <w:hideMark/>
          </w:tcPr>
          <w:p w14:paraId="37F3EAAE" w14:textId="77777777" w:rsidR="006E48AC" w:rsidRPr="006F234F" w:rsidRDefault="006E48AC" w:rsidP="00727CDA">
            <w:pPr>
              <w:pStyle w:val="ColumnHeading"/>
            </w:pPr>
            <w:r w:rsidRPr="006F234F">
              <w:t>Amendment</w:t>
            </w:r>
          </w:p>
        </w:tc>
      </w:tr>
      <w:tr w:rsidR="006E48AC" w:rsidRPr="006F234F" w14:paraId="229C7B6D" w14:textId="77777777" w:rsidTr="00727CDA">
        <w:trPr>
          <w:jc w:val="center"/>
        </w:trPr>
        <w:tc>
          <w:tcPr>
            <w:tcW w:w="4876" w:type="dxa"/>
          </w:tcPr>
          <w:p w14:paraId="5857CF60" w14:textId="77777777" w:rsidR="006E48AC" w:rsidRPr="006F234F" w:rsidRDefault="006E48AC" w:rsidP="00727CDA">
            <w:pPr>
              <w:pStyle w:val="Normal6"/>
            </w:pPr>
          </w:p>
        </w:tc>
        <w:tc>
          <w:tcPr>
            <w:tcW w:w="4876" w:type="dxa"/>
            <w:hideMark/>
          </w:tcPr>
          <w:p w14:paraId="3BBB7C4D" w14:textId="0EFA4190" w:rsidR="006E48AC" w:rsidRPr="006F234F" w:rsidRDefault="006E48AC" w:rsidP="003E678E">
            <w:pPr>
              <w:pStyle w:val="Normal6"/>
            </w:pPr>
            <w:r w:rsidRPr="006F234F">
              <w:rPr>
                <w:b/>
                <w:i/>
              </w:rPr>
              <w:t>(8a)</w:t>
            </w:r>
            <w:r w:rsidRPr="006F234F">
              <w:tab/>
            </w:r>
            <w:r w:rsidRPr="006F234F">
              <w:rPr>
                <w:b/>
                <w:i/>
              </w:rPr>
              <w:t xml:space="preserve">The necessity and proportionality of reintroducing internal border control should be balanced against the threat to public </w:t>
            </w:r>
            <w:r w:rsidR="003E678E" w:rsidRPr="006F234F">
              <w:rPr>
                <w:b/>
                <w:i/>
              </w:rPr>
              <w:t xml:space="preserve">policy </w:t>
            </w:r>
            <w:r w:rsidRPr="006F234F">
              <w:rPr>
                <w:b/>
                <w:i/>
              </w:rPr>
              <w:t>or internal security triggering the need for such reintroduction, as should alternative measures which could be taken at national or Union level, or both, and the impact of such control on the free movement of persons within the area without internal border control.</w:t>
            </w:r>
          </w:p>
        </w:tc>
      </w:tr>
    </w:tbl>
    <w:p w14:paraId="4A5E5BBF" w14:textId="6837DC30" w:rsidR="006E48AC" w:rsidRPr="006F234F" w:rsidRDefault="006E48AC" w:rsidP="006E48AC">
      <w:r w:rsidRPr="006F234F">
        <w:rPr>
          <w:rStyle w:val="HideTWBExt"/>
          <w:noProof w:val="0"/>
        </w:rPr>
        <w:t>&lt;/Amend&gt;</w:t>
      </w:r>
    </w:p>
    <w:p w14:paraId="5AAE5306" w14:textId="19D9A4A3"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14</w:t>
      </w:r>
      <w:r w:rsidRPr="006F234F">
        <w:rPr>
          <w:rStyle w:val="HideTWBExt"/>
          <w:b w:val="0"/>
          <w:noProof w:val="0"/>
        </w:rPr>
        <w:t>&lt;/NumAm&gt;</w:t>
      </w:r>
    </w:p>
    <w:p w14:paraId="6CB3E0CC"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4BC3E739" w14:textId="77777777" w:rsidR="006E48AC" w:rsidRPr="006F234F" w:rsidRDefault="006E48AC" w:rsidP="006E48AC">
      <w:pPr>
        <w:pStyle w:val="NormalBold"/>
      </w:pPr>
      <w:r w:rsidRPr="006F234F">
        <w:rPr>
          <w:rStyle w:val="HideTWBExt"/>
          <w:b w:val="0"/>
          <w:noProof w:val="0"/>
        </w:rPr>
        <w:t>&lt;Article&gt;</w:t>
      </w:r>
      <w:r w:rsidRPr="006F234F">
        <w:t>Recital 9</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159085BE" w14:textId="77777777" w:rsidTr="00727CDA">
        <w:trPr>
          <w:jc w:val="center"/>
        </w:trPr>
        <w:tc>
          <w:tcPr>
            <w:tcW w:w="9752" w:type="dxa"/>
            <w:gridSpan w:val="2"/>
          </w:tcPr>
          <w:p w14:paraId="358A4BF3" w14:textId="77777777" w:rsidR="006E48AC" w:rsidRPr="006F234F" w:rsidRDefault="006E48AC" w:rsidP="00727CDA">
            <w:pPr>
              <w:keepNext/>
            </w:pPr>
          </w:p>
        </w:tc>
      </w:tr>
      <w:tr w:rsidR="006E48AC" w:rsidRPr="006F234F" w14:paraId="15983249" w14:textId="77777777" w:rsidTr="00727CDA">
        <w:trPr>
          <w:jc w:val="center"/>
        </w:trPr>
        <w:tc>
          <w:tcPr>
            <w:tcW w:w="4876" w:type="dxa"/>
            <w:hideMark/>
          </w:tcPr>
          <w:p w14:paraId="6467830B" w14:textId="77777777" w:rsidR="006E48AC" w:rsidRPr="006F234F" w:rsidRDefault="006E48AC" w:rsidP="00727CDA">
            <w:pPr>
              <w:pStyle w:val="ColumnHeading"/>
              <w:keepNext/>
            </w:pPr>
            <w:r w:rsidRPr="006F234F">
              <w:t>Text proposed by the Commission</w:t>
            </w:r>
          </w:p>
        </w:tc>
        <w:tc>
          <w:tcPr>
            <w:tcW w:w="4876" w:type="dxa"/>
            <w:hideMark/>
          </w:tcPr>
          <w:p w14:paraId="721B1F99" w14:textId="77777777" w:rsidR="006E48AC" w:rsidRPr="006F234F" w:rsidRDefault="006E48AC" w:rsidP="00727CDA">
            <w:pPr>
              <w:pStyle w:val="ColumnHeading"/>
              <w:keepNext/>
            </w:pPr>
            <w:r w:rsidRPr="006F234F">
              <w:t>Amendment</w:t>
            </w:r>
          </w:p>
        </w:tc>
      </w:tr>
      <w:tr w:rsidR="006E48AC" w:rsidRPr="006F234F" w14:paraId="7A2AE578" w14:textId="77777777" w:rsidTr="00727CDA">
        <w:trPr>
          <w:jc w:val="center"/>
        </w:trPr>
        <w:tc>
          <w:tcPr>
            <w:tcW w:w="4876" w:type="dxa"/>
            <w:hideMark/>
          </w:tcPr>
          <w:p w14:paraId="0ACDDE2F" w14:textId="77777777" w:rsidR="006E48AC" w:rsidRPr="006F234F" w:rsidRDefault="006E48AC" w:rsidP="00727CDA">
            <w:pPr>
              <w:pStyle w:val="Normal6"/>
            </w:pPr>
            <w:r w:rsidRPr="006F234F">
              <w:rPr>
                <w:b/>
                <w:i/>
              </w:rPr>
              <w:t>(9)</w:t>
            </w:r>
            <w:r w:rsidRPr="006F234F">
              <w:rPr>
                <w:b/>
                <w:i/>
              </w:rPr>
              <w:tab/>
              <w:t>The reference to Article 29 in Article 25(4) should be modified with a view of clarifying the relation between the time periods applicable under Article 29 and Article 25 of the Schengen Borders Code.</w:t>
            </w:r>
          </w:p>
        </w:tc>
        <w:tc>
          <w:tcPr>
            <w:tcW w:w="4876" w:type="dxa"/>
            <w:hideMark/>
          </w:tcPr>
          <w:p w14:paraId="16D16561" w14:textId="77777777" w:rsidR="006E48AC" w:rsidRPr="006F234F" w:rsidRDefault="006E48AC" w:rsidP="00727CDA">
            <w:pPr>
              <w:pStyle w:val="Normal6"/>
              <w:rPr>
                <w:szCs w:val="24"/>
              </w:rPr>
            </w:pPr>
            <w:r w:rsidRPr="006F234F">
              <w:rPr>
                <w:b/>
                <w:i/>
              </w:rPr>
              <w:t>deleted</w:t>
            </w:r>
          </w:p>
        </w:tc>
      </w:tr>
    </w:tbl>
    <w:p w14:paraId="15E1EDE8" w14:textId="5AB22560" w:rsidR="006E48AC" w:rsidRPr="006F234F" w:rsidRDefault="006E48AC" w:rsidP="006E48AC">
      <w:r w:rsidRPr="006F234F">
        <w:rPr>
          <w:rStyle w:val="HideTWBExt"/>
          <w:noProof w:val="0"/>
        </w:rPr>
        <w:t>&lt;/Amend&gt;</w:t>
      </w:r>
    </w:p>
    <w:p w14:paraId="60FE7E36" w14:textId="50CCB6CD"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15</w:t>
      </w:r>
      <w:r w:rsidRPr="006F234F">
        <w:rPr>
          <w:rStyle w:val="HideTWBExt"/>
          <w:b w:val="0"/>
          <w:noProof w:val="0"/>
        </w:rPr>
        <w:t>&lt;/NumAm&gt;</w:t>
      </w:r>
    </w:p>
    <w:p w14:paraId="1E3CB8E2"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1A8D72B9" w14:textId="77777777" w:rsidR="006E48AC" w:rsidRPr="006F234F" w:rsidRDefault="006E48AC" w:rsidP="006E48AC">
      <w:pPr>
        <w:pStyle w:val="NormalBold"/>
      </w:pPr>
      <w:r w:rsidRPr="006F234F">
        <w:rPr>
          <w:rStyle w:val="HideTWBExt"/>
          <w:b w:val="0"/>
          <w:noProof w:val="0"/>
        </w:rPr>
        <w:lastRenderedPageBreak/>
        <w:t>&lt;Article&gt;</w:t>
      </w:r>
      <w:r w:rsidRPr="006F234F">
        <w:t>Recital 10</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4CC92CBD" w14:textId="77777777" w:rsidTr="00727CDA">
        <w:trPr>
          <w:jc w:val="center"/>
        </w:trPr>
        <w:tc>
          <w:tcPr>
            <w:tcW w:w="9752" w:type="dxa"/>
            <w:gridSpan w:val="2"/>
          </w:tcPr>
          <w:p w14:paraId="3F76D4A9" w14:textId="77777777" w:rsidR="006E48AC" w:rsidRPr="006F234F" w:rsidRDefault="006E48AC" w:rsidP="00727CDA">
            <w:pPr>
              <w:keepNext/>
            </w:pPr>
          </w:p>
        </w:tc>
      </w:tr>
      <w:tr w:rsidR="006E48AC" w:rsidRPr="006F234F" w14:paraId="2323459C" w14:textId="77777777" w:rsidTr="00727CDA">
        <w:trPr>
          <w:jc w:val="center"/>
        </w:trPr>
        <w:tc>
          <w:tcPr>
            <w:tcW w:w="4876" w:type="dxa"/>
            <w:hideMark/>
          </w:tcPr>
          <w:p w14:paraId="5CC6243A" w14:textId="77777777" w:rsidR="006E48AC" w:rsidRPr="006F234F" w:rsidRDefault="006E48AC" w:rsidP="00727CDA">
            <w:pPr>
              <w:pStyle w:val="ColumnHeading"/>
              <w:keepNext/>
            </w:pPr>
            <w:r w:rsidRPr="006F234F">
              <w:t>Text proposed by the Commission</w:t>
            </w:r>
          </w:p>
        </w:tc>
        <w:tc>
          <w:tcPr>
            <w:tcW w:w="4876" w:type="dxa"/>
            <w:hideMark/>
          </w:tcPr>
          <w:p w14:paraId="3868AF8B" w14:textId="77777777" w:rsidR="006E48AC" w:rsidRPr="006F234F" w:rsidRDefault="006E48AC" w:rsidP="00727CDA">
            <w:pPr>
              <w:pStyle w:val="ColumnHeading"/>
              <w:keepNext/>
            </w:pPr>
            <w:r w:rsidRPr="006F234F">
              <w:t>Amendment</w:t>
            </w:r>
          </w:p>
        </w:tc>
      </w:tr>
      <w:tr w:rsidR="006E48AC" w:rsidRPr="006F234F" w14:paraId="2EC88DD7" w14:textId="77777777" w:rsidTr="00727CDA">
        <w:trPr>
          <w:jc w:val="center"/>
        </w:trPr>
        <w:tc>
          <w:tcPr>
            <w:tcW w:w="4876" w:type="dxa"/>
            <w:hideMark/>
          </w:tcPr>
          <w:p w14:paraId="1B322A8C" w14:textId="77777777" w:rsidR="006E48AC" w:rsidRPr="006F234F" w:rsidRDefault="006E48AC" w:rsidP="00727CDA">
            <w:pPr>
              <w:pStyle w:val="Normal6"/>
            </w:pPr>
            <w:r w:rsidRPr="006F234F">
              <w:t>(10)</w:t>
            </w:r>
            <w:r w:rsidRPr="006F234F">
              <w:tab/>
              <w:t xml:space="preserve">The possibility to carry out temporary internal border controls in response to a specific threat to public policy or internal security which persists beyond </w:t>
            </w:r>
            <w:r w:rsidRPr="006F234F">
              <w:rPr>
                <w:b/>
                <w:i/>
              </w:rPr>
              <w:t>a year</w:t>
            </w:r>
            <w:r w:rsidRPr="006F234F">
              <w:t xml:space="preserve"> should be subject to a specific procedure.</w:t>
            </w:r>
          </w:p>
        </w:tc>
        <w:tc>
          <w:tcPr>
            <w:tcW w:w="4876" w:type="dxa"/>
            <w:hideMark/>
          </w:tcPr>
          <w:p w14:paraId="6E96EB2A" w14:textId="77777777" w:rsidR="006E48AC" w:rsidRPr="006F234F" w:rsidRDefault="006E48AC" w:rsidP="00727CDA">
            <w:pPr>
              <w:pStyle w:val="Normal6"/>
              <w:rPr>
                <w:szCs w:val="24"/>
              </w:rPr>
            </w:pPr>
            <w:r w:rsidRPr="006F234F">
              <w:t>(10)</w:t>
            </w:r>
            <w:r w:rsidRPr="006F234F">
              <w:tab/>
              <w:t xml:space="preserve">The possibility to carry out temporary internal border controls in response to a specific threat to public policy or internal security which persists beyond </w:t>
            </w:r>
            <w:r w:rsidRPr="006F234F">
              <w:rPr>
                <w:b/>
                <w:i/>
              </w:rPr>
              <w:t>six months</w:t>
            </w:r>
            <w:r w:rsidRPr="006F234F">
              <w:t xml:space="preserve"> should be subject to a specific procedure </w:t>
            </w:r>
            <w:r w:rsidRPr="006F234F">
              <w:rPr>
                <w:b/>
                <w:i/>
              </w:rPr>
              <w:t>requiring a Council recommendation</w:t>
            </w:r>
            <w:r w:rsidRPr="006F234F">
              <w:t>.</w:t>
            </w:r>
          </w:p>
        </w:tc>
      </w:tr>
    </w:tbl>
    <w:p w14:paraId="549F11F3" w14:textId="5EF63404" w:rsidR="006E48AC" w:rsidRPr="006F234F" w:rsidRDefault="006E48AC" w:rsidP="006E48AC">
      <w:r w:rsidRPr="006F234F">
        <w:rPr>
          <w:rStyle w:val="HideTWBExt"/>
          <w:noProof w:val="0"/>
        </w:rPr>
        <w:t>&lt;/Amend&gt;</w:t>
      </w:r>
    </w:p>
    <w:p w14:paraId="031368FB" w14:textId="4CEB932B"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16</w:t>
      </w:r>
      <w:r w:rsidRPr="006F234F">
        <w:rPr>
          <w:rStyle w:val="HideTWBExt"/>
          <w:b w:val="0"/>
          <w:noProof w:val="0"/>
        </w:rPr>
        <w:t>&lt;/NumAm&gt;</w:t>
      </w:r>
    </w:p>
    <w:p w14:paraId="1AAF0900"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47F91819" w14:textId="77777777" w:rsidR="006E48AC" w:rsidRPr="006F234F" w:rsidRDefault="006E48AC" w:rsidP="006E48AC">
      <w:pPr>
        <w:pStyle w:val="NormalBold"/>
      </w:pPr>
      <w:r w:rsidRPr="006F234F">
        <w:rPr>
          <w:rStyle w:val="HideTWBExt"/>
          <w:b w:val="0"/>
          <w:noProof w:val="0"/>
        </w:rPr>
        <w:t>&lt;Article&gt;</w:t>
      </w:r>
      <w:r w:rsidRPr="006F234F">
        <w:t>Recital 11</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384CBCD2" w14:textId="77777777" w:rsidTr="00727CDA">
        <w:trPr>
          <w:jc w:val="center"/>
        </w:trPr>
        <w:tc>
          <w:tcPr>
            <w:tcW w:w="9752" w:type="dxa"/>
            <w:gridSpan w:val="2"/>
          </w:tcPr>
          <w:p w14:paraId="3A1E526C" w14:textId="77777777" w:rsidR="006E48AC" w:rsidRPr="006F234F" w:rsidRDefault="006E48AC" w:rsidP="00727CDA">
            <w:pPr>
              <w:keepNext/>
            </w:pPr>
          </w:p>
        </w:tc>
      </w:tr>
      <w:tr w:rsidR="006E48AC" w:rsidRPr="006F234F" w14:paraId="7DB426BF" w14:textId="77777777" w:rsidTr="00727CDA">
        <w:trPr>
          <w:jc w:val="center"/>
        </w:trPr>
        <w:tc>
          <w:tcPr>
            <w:tcW w:w="4876" w:type="dxa"/>
            <w:hideMark/>
          </w:tcPr>
          <w:p w14:paraId="72F497FB" w14:textId="77777777" w:rsidR="006E48AC" w:rsidRPr="006F234F" w:rsidRDefault="006E48AC" w:rsidP="00727CDA">
            <w:pPr>
              <w:pStyle w:val="ColumnHeading"/>
              <w:keepNext/>
            </w:pPr>
            <w:r w:rsidRPr="006F234F">
              <w:t>Text proposed by the Commission</w:t>
            </w:r>
          </w:p>
        </w:tc>
        <w:tc>
          <w:tcPr>
            <w:tcW w:w="4876" w:type="dxa"/>
            <w:hideMark/>
          </w:tcPr>
          <w:p w14:paraId="2C777444" w14:textId="77777777" w:rsidR="006E48AC" w:rsidRPr="006F234F" w:rsidRDefault="006E48AC" w:rsidP="00727CDA">
            <w:pPr>
              <w:pStyle w:val="ColumnHeading"/>
              <w:keepNext/>
            </w:pPr>
            <w:r w:rsidRPr="006F234F">
              <w:t>Amendment</w:t>
            </w:r>
          </w:p>
        </w:tc>
      </w:tr>
      <w:tr w:rsidR="006E48AC" w:rsidRPr="006F234F" w14:paraId="18A4E6F9" w14:textId="77777777" w:rsidTr="00727CDA">
        <w:trPr>
          <w:jc w:val="center"/>
        </w:trPr>
        <w:tc>
          <w:tcPr>
            <w:tcW w:w="4876" w:type="dxa"/>
            <w:hideMark/>
          </w:tcPr>
          <w:p w14:paraId="033F699F" w14:textId="77777777" w:rsidR="006E48AC" w:rsidRPr="006F234F" w:rsidRDefault="006E48AC" w:rsidP="00727CDA">
            <w:pPr>
              <w:pStyle w:val="Normal6"/>
            </w:pPr>
            <w:r w:rsidRPr="006F234F">
              <w:t>(11)</w:t>
            </w:r>
            <w:r w:rsidRPr="006F234F">
              <w:tab/>
              <w:t xml:space="preserve">To that end, the Commission should issue an opinion on the necessity and proportionality of such prolongation </w:t>
            </w:r>
            <w:r w:rsidRPr="006F234F">
              <w:rPr>
                <w:b/>
                <w:i/>
              </w:rPr>
              <w:t>and, where appropriate, on the cooperation with the neighbouring</w:t>
            </w:r>
            <w:r w:rsidRPr="006F234F">
              <w:t xml:space="preserve"> Member States.</w:t>
            </w:r>
          </w:p>
        </w:tc>
        <w:tc>
          <w:tcPr>
            <w:tcW w:w="4876" w:type="dxa"/>
            <w:hideMark/>
          </w:tcPr>
          <w:p w14:paraId="32C3B288" w14:textId="77777777" w:rsidR="006E48AC" w:rsidRPr="006F234F" w:rsidRDefault="006E48AC" w:rsidP="00727CDA">
            <w:pPr>
              <w:pStyle w:val="Normal6"/>
              <w:rPr>
                <w:szCs w:val="24"/>
              </w:rPr>
            </w:pPr>
            <w:r w:rsidRPr="006F234F">
              <w:t>(11)</w:t>
            </w:r>
            <w:r w:rsidRPr="006F234F">
              <w:tab/>
              <w:t>To that end, the Commission should issue an opinion on the necessity and proportionality of such prolongation</w:t>
            </w:r>
            <w:r w:rsidRPr="006F234F">
              <w:rPr>
                <w:b/>
                <w:i/>
              </w:rPr>
              <w:t>. The European Parliament should immediately be informed about the proposed prolongation. The</w:t>
            </w:r>
            <w:r w:rsidRPr="006F234F">
              <w:t xml:space="preserve"> Member States </w:t>
            </w:r>
            <w:r w:rsidRPr="006F234F">
              <w:rPr>
                <w:b/>
                <w:i/>
              </w:rPr>
              <w:t>affected should have the possibility to make observations to the Commission before it issues its opinion</w:t>
            </w:r>
            <w:r w:rsidRPr="006F234F">
              <w:t>.</w:t>
            </w:r>
          </w:p>
        </w:tc>
      </w:tr>
    </w:tbl>
    <w:p w14:paraId="5C6EF2D6" w14:textId="093DA797" w:rsidR="006E48AC" w:rsidRPr="006F234F" w:rsidRDefault="006E48AC" w:rsidP="006E48AC">
      <w:r w:rsidRPr="006F234F">
        <w:rPr>
          <w:rStyle w:val="HideTWBExt"/>
          <w:noProof w:val="0"/>
        </w:rPr>
        <w:t>&lt;/Amend&gt;</w:t>
      </w:r>
    </w:p>
    <w:p w14:paraId="22BC36BB" w14:textId="4B86AD20"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17</w:t>
      </w:r>
      <w:r w:rsidRPr="006F234F">
        <w:rPr>
          <w:rStyle w:val="HideTWBExt"/>
          <w:b w:val="0"/>
          <w:noProof w:val="0"/>
        </w:rPr>
        <w:t>&lt;/NumAm&gt;</w:t>
      </w:r>
    </w:p>
    <w:p w14:paraId="298C693E"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0AAE4A0A" w14:textId="77777777" w:rsidR="006E48AC" w:rsidRPr="006F234F" w:rsidRDefault="006E48AC" w:rsidP="006E48AC">
      <w:pPr>
        <w:pStyle w:val="NormalBold"/>
      </w:pPr>
      <w:r w:rsidRPr="006F234F">
        <w:rPr>
          <w:rStyle w:val="HideTWBExt"/>
          <w:b w:val="0"/>
          <w:noProof w:val="0"/>
        </w:rPr>
        <w:t>&lt;Article&gt;</w:t>
      </w:r>
      <w:r w:rsidRPr="006F234F">
        <w:t>Recital 13</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52B288E9" w14:textId="77777777" w:rsidTr="00727CDA">
        <w:trPr>
          <w:jc w:val="center"/>
        </w:trPr>
        <w:tc>
          <w:tcPr>
            <w:tcW w:w="9752" w:type="dxa"/>
            <w:gridSpan w:val="2"/>
          </w:tcPr>
          <w:p w14:paraId="5B5B254B" w14:textId="77777777" w:rsidR="006E48AC" w:rsidRPr="006F234F" w:rsidRDefault="006E48AC" w:rsidP="00727CDA">
            <w:pPr>
              <w:keepNext/>
            </w:pPr>
          </w:p>
        </w:tc>
      </w:tr>
      <w:tr w:rsidR="006E48AC" w:rsidRPr="006F234F" w14:paraId="44648643" w14:textId="77777777" w:rsidTr="00727CDA">
        <w:trPr>
          <w:jc w:val="center"/>
        </w:trPr>
        <w:tc>
          <w:tcPr>
            <w:tcW w:w="4876" w:type="dxa"/>
            <w:hideMark/>
          </w:tcPr>
          <w:p w14:paraId="263B243E" w14:textId="77777777" w:rsidR="006E48AC" w:rsidRPr="006F234F" w:rsidRDefault="006E48AC" w:rsidP="00727CDA">
            <w:pPr>
              <w:pStyle w:val="ColumnHeading"/>
              <w:keepNext/>
            </w:pPr>
            <w:r w:rsidRPr="006F234F">
              <w:t>Text proposed by the Commission</w:t>
            </w:r>
          </w:p>
        </w:tc>
        <w:tc>
          <w:tcPr>
            <w:tcW w:w="4876" w:type="dxa"/>
            <w:hideMark/>
          </w:tcPr>
          <w:p w14:paraId="45EA30F2" w14:textId="77777777" w:rsidR="006E48AC" w:rsidRPr="006F234F" w:rsidRDefault="006E48AC" w:rsidP="00727CDA">
            <w:pPr>
              <w:pStyle w:val="ColumnHeading"/>
              <w:keepNext/>
            </w:pPr>
            <w:r w:rsidRPr="006F234F">
              <w:t>Amendment</w:t>
            </w:r>
          </w:p>
        </w:tc>
      </w:tr>
      <w:tr w:rsidR="006E48AC" w:rsidRPr="006F234F" w14:paraId="53267418" w14:textId="77777777" w:rsidTr="00727CDA">
        <w:trPr>
          <w:jc w:val="center"/>
        </w:trPr>
        <w:tc>
          <w:tcPr>
            <w:tcW w:w="4876" w:type="dxa"/>
            <w:hideMark/>
          </w:tcPr>
          <w:p w14:paraId="5F7F83B7" w14:textId="77777777" w:rsidR="006E48AC" w:rsidRPr="006F234F" w:rsidRDefault="006E48AC" w:rsidP="00727CDA">
            <w:pPr>
              <w:pStyle w:val="Normal6"/>
            </w:pPr>
            <w:r w:rsidRPr="006F234F">
              <w:t>(13)</w:t>
            </w:r>
            <w:r w:rsidRPr="006F234F">
              <w:tab/>
              <w:t xml:space="preserve">The Council, taking account of the Commission's opinion, may recommend such extraordinary further prolongation and where appropriate </w:t>
            </w:r>
            <w:r w:rsidRPr="006F234F">
              <w:rPr>
                <w:b/>
                <w:i/>
              </w:rPr>
              <w:t>determine</w:t>
            </w:r>
            <w:r w:rsidRPr="006F234F">
              <w:t xml:space="preserve"> the conditions for cooperation between the Member States concerned, with a view to ensuring that it is an exceptional measure, in place only for as long as necessary and justified, and consistent with the measures also taken at the national level within the territory to address the same specific threat </w:t>
            </w:r>
            <w:r w:rsidRPr="006F234F">
              <w:lastRenderedPageBreak/>
              <w:t xml:space="preserve">to public policy or internal security. The Council recommendation should be a prerequisite for any further prolongation beyond the period of </w:t>
            </w:r>
            <w:r w:rsidRPr="006F234F">
              <w:rPr>
                <w:b/>
                <w:i/>
              </w:rPr>
              <w:t>one year and hence be of the same nature as the one already provided for in Article 29</w:t>
            </w:r>
            <w:r w:rsidRPr="006F234F">
              <w:t>.</w:t>
            </w:r>
          </w:p>
        </w:tc>
        <w:tc>
          <w:tcPr>
            <w:tcW w:w="4876" w:type="dxa"/>
            <w:hideMark/>
          </w:tcPr>
          <w:p w14:paraId="39ECF958" w14:textId="77777777" w:rsidR="006E48AC" w:rsidRPr="006F234F" w:rsidRDefault="006E48AC" w:rsidP="00727CDA">
            <w:pPr>
              <w:pStyle w:val="Normal6"/>
              <w:rPr>
                <w:szCs w:val="24"/>
              </w:rPr>
            </w:pPr>
            <w:r w:rsidRPr="006F234F">
              <w:lastRenderedPageBreak/>
              <w:t>(13)</w:t>
            </w:r>
            <w:r w:rsidRPr="006F234F">
              <w:tab/>
              <w:t xml:space="preserve">The Council, taking account of the Commission's opinion, may recommend such extraordinary further prolongation and where appropriate </w:t>
            </w:r>
            <w:r w:rsidRPr="006F234F">
              <w:rPr>
                <w:b/>
                <w:i/>
              </w:rPr>
              <w:t>lay down</w:t>
            </w:r>
            <w:r w:rsidRPr="006F234F">
              <w:t xml:space="preserve"> the conditions for cooperation between the Member States concerned, with a view to ensuring that it is an exceptional measure, in place only for as long as necessary and justified, and consistent with the measures also taken at the national level within the territory to address the same specific threat </w:t>
            </w:r>
            <w:r w:rsidRPr="006F234F">
              <w:lastRenderedPageBreak/>
              <w:t xml:space="preserve">to public policy or internal security. The Council recommendation should be a prerequisite for any further prolongation beyond the period of </w:t>
            </w:r>
            <w:r w:rsidRPr="006F234F">
              <w:rPr>
                <w:b/>
                <w:i/>
              </w:rPr>
              <w:t>six months. The Council recommendation should be immediately forwarded to the European Parliament</w:t>
            </w:r>
            <w:r w:rsidRPr="006F234F">
              <w:t>.</w:t>
            </w:r>
          </w:p>
        </w:tc>
      </w:tr>
    </w:tbl>
    <w:p w14:paraId="2F89C1E3" w14:textId="05408F5E" w:rsidR="006E48AC" w:rsidRPr="006F234F" w:rsidRDefault="006E48AC" w:rsidP="006E48AC">
      <w:r w:rsidRPr="006F234F">
        <w:rPr>
          <w:rStyle w:val="HideTWBExt"/>
          <w:noProof w:val="0"/>
        </w:rPr>
        <w:lastRenderedPageBreak/>
        <w:t>&lt;/Amend&gt;</w:t>
      </w:r>
    </w:p>
    <w:p w14:paraId="1B280423" w14:textId="5D45A3D9"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18</w:t>
      </w:r>
      <w:r w:rsidRPr="006F234F">
        <w:rPr>
          <w:rStyle w:val="HideTWBExt"/>
          <w:b w:val="0"/>
          <w:noProof w:val="0"/>
        </w:rPr>
        <w:t>&lt;/NumAm&gt;</w:t>
      </w:r>
    </w:p>
    <w:p w14:paraId="6933850F"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78848230" w14:textId="77777777" w:rsidR="006E48AC" w:rsidRPr="006F234F" w:rsidRDefault="006E48AC" w:rsidP="006E48AC">
      <w:pPr>
        <w:pStyle w:val="NormalBold"/>
      </w:pPr>
      <w:r w:rsidRPr="006F234F">
        <w:rPr>
          <w:rStyle w:val="HideTWBExt"/>
          <w:b w:val="0"/>
          <w:noProof w:val="0"/>
        </w:rPr>
        <w:t>&lt;Article&gt;</w:t>
      </w:r>
      <w:r w:rsidRPr="006F234F">
        <w:t>Recital 13 a (new)</w:t>
      </w:r>
      <w:r w:rsidRPr="006F234F">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6138962C" w14:textId="77777777" w:rsidTr="00727CDA">
        <w:trPr>
          <w:jc w:val="center"/>
        </w:trPr>
        <w:tc>
          <w:tcPr>
            <w:tcW w:w="9752" w:type="dxa"/>
            <w:gridSpan w:val="2"/>
          </w:tcPr>
          <w:p w14:paraId="0E83614E" w14:textId="77777777" w:rsidR="006E48AC" w:rsidRPr="006F234F" w:rsidRDefault="006E48AC" w:rsidP="00727CDA">
            <w:pPr>
              <w:keepNext/>
            </w:pPr>
          </w:p>
        </w:tc>
      </w:tr>
      <w:tr w:rsidR="006E48AC" w:rsidRPr="006F234F" w14:paraId="710662DE" w14:textId="77777777" w:rsidTr="00727CDA">
        <w:trPr>
          <w:jc w:val="center"/>
        </w:trPr>
        <w:tc>
          <w:tcPr>
            <w:tcW w:w="4876" w:type="dxa"/>
            <w:hideMark/>
          </w:tcPr>
          <w:p w14:paraId="52E5EF99" w14:textId="77777777" w:rsidR="006E48AC" w:rsidRPr="006F234F" w:rsidRDefault="006E48AC" w:rsidP="00727CDA">
            <w:pPr>
              <w:pStyle w:val="ColumnHeading"/>
              <w:keepNext/>
            </w:pPr>
            <w:r w:rsidRPr="006F234F">
              <w:t>Text proposed by the Commission</w:t>
            </w:r>
          </w:p>
        </w:tc>
        <w:tc>
          <w:tcPr>
            <w:tcW w:w="4876" w:type="dxa"/>
            <w:hideMark/>
          </w:tcPr>
          <w:p w14:paraId="5A25A3B6" w14:textId="77777777" w:rsidR="006E48AC" w:rsidRPr="006F234F" w:rsidRDefault="006E48AC" w:rsidP="00727CDA">
            <w:pPr>
              <w:pStyle w:val="ColumnHeading"/>
              <w:keepNext/>
            </w:pPr>
            <w:r w:rsidRPr="006F234F">
              <w:t>Amendment</w:t>
            </w:r>
          </w:p>
        </w:tc>
      </w:tr>
      <w:tr w:rsidR="006E48AC" w:rsidRPr="006F234F" w14:paraId="3394067F" w14:textId="77777777" w:rsidTr="00727CDA">
        <w:trPr>
          <w:jc w:val="center"/>
        </w:trPr>
        <w:tc>
          <w:tcPr>
            <w:tcW w:w="4876" w:type="dxa"/>
          </w:tcPr>
          <w:p w14:paraId="1D0BD21E" w14:textId="77777777" w:rsidR="006E48AC" w:rsidRPr="006F234F" w:rsidRDefault="006E48AC" w:rsidP="00727CDA">
            <w:pPr>
              <w:pStyle w:val="Normal6"/>
            </w:pPr>
          </w:p>
        </w:tc>
        <w:tc>
          <w:tcPr>
            <w:tcW w:w="4876" w:type="dxa"/>
            <w:hideMark/>
          </w:tcPr>
          <w:p w14:paraId="698878ED" w14:textId="31B1D9ED" w:rsidR="006E48AC" w:rsidRPr="006F234F" w:rsidRDefault="006E48AC" w:rsidP="00727CDA">
            <w:pPr>
              <w:pStyle w:val="Normal6"/>
              <w:rPr>
                <w:szCs w:val="24"/>
              </w:rPr>
            </w:pPr>
            <w:r w:rsidRPr="006F234F">
              <w:rPr>
                <w:b/>
                <w:i/>
              </w:rPr>
              <w:t>(13a)</w:t>
            </w:r>
            <w:r w:rsidRPr="006F234F">
              <w:rPr>
                <w:b/>
                <w:i/>
              </w:rPr>
              <w:tab/>
              <w:t>Measures taken under the specific procedure where exceptional circumstances put the overall functioning of the area without internal border control at risk should not be prolonged by virtue of, or combined with, measures taken under another procedure for the reintroduction or prolongation of internal border control as provided for in Regulation (EU) 2016/399.</w:t>
            </w:r>
          </w:p>
        </w:tc>
      </w:tr>
    </w:tbl>
    <w:p w14:paraId="752EB736" w14:textId="50CA0D47" w:rsidR="006E48AC" w:rsidRPr="006F234F" w:rsidRDefault="006E48AC" w:rsidP="006E48AC">
      <w:r w:rsidRPr="006F234F">
        <w:rPr>
          <w:rStyle w:val="HideTWBExt"/>
          <w:noProof w:val="0"/>
        </w:rPr>
        <w:t>&lt;/Amend&gt;</w:t>
      </w:r>
    </w:p>
    <w:p w14:paraId="1A3D0560" w14:textId="7B4B9A1D"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19</w:t>
      </w:r>
      <w:r w:rsidRPr="006F234F">
        <w:rPr>
          <w:rStyle w:val="HideTWBExt"/>
          <w:b w:val="0"/>
          <w:noProof w:val="0"/>
        </w:rPr>
        <w:t>&lt;/NumAm&gt;</w:t>
      </w:r>
    </w:p>
    <w:p w14:paraId="3203EAE0"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5B56534A" w14:textId="77777777" w:rsidR="006E48AC" w:rsidRPr="00F77A08" w:rsidRDefault="006E48AC" w:rsidP="006E48AC">
      <w:pPr>
        <w:pStyle w:val="NormalBold"/>
        <w:rPr>
          <w:lang w:val="fr-FR"/>
        </w:rPr>
      </w:pPr>
      <w:r w:rsidRPr="00F77A08">
        <w:rPr>
          <w:rStyle w:val="HideTWBExt"/>
          <w:b w:val="0"/>
          <w:noProof w:val="0"/>
          <w:lang w:val="fr-FR"/>
        </w:rPr>
        <w:t>&lt;Article&gt;</w:t>
      </w:r>
      <w:proofErr w:type="spellStart"/>
      <w:r w:rsidRPr="00F77A08">
        <w:rPr>
          <w:lang w:val="fr-FR"/>
        </w:rPr>
        <w:t>Recital</w:t>
      </w:r>
      <w:proofErr w:type="spellEnd"/>
      <w:r w:rsidRPr="00F77A08">
        <w:rPr>
          <w:lang w:val="fr-FR"/>
        </w:rPr>
        <w:t xml:space="preserve"> 13 b (new)</w:t>
      </w:r>
      <w:r w:rsidRPr="00F77A08">
        <w:rPr>
          <w:rStyle w:val="HideTWBExt"/>
          <w:b w:val="0"/>
          <w:noProof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F77A08" w14:paraId="5F2FC9E3" w14:textId="77777777" w:rsidTr="00727CDA">
        <w:trPr>
          <w:jc w:val="center"/>
        </w:trPr>
        <w:tc>
          <w:tcPr>
            <w:tcW w:w="9752" w:type="dxa"/>
            <w:gridSpan w:val="2"/>
          </w:tcPr>
          <w:p w14:paraId="19C61567" w14:textId="77777777" w:rsidR="006E48AC" w:rsidRPr="00F77A08" w:rsidRDefault="006E48AC" w:rsidP="00727CDA">
            <w:pPr>
              <w:keepNext/>
              <w:rPr>
                <w:lang w:val="fr-FR"/>
              </w:rPr>
            </w:pPr>
          </w:p>
        </w:tc>
      </w:tr>
      <w:tr w:rsidR="006E48AC" w:rsidRPr="006F234F" w14:paraId="3CBF074B" w14:textId="77777777" w:rsidTr="00727CDA">
        <w:trPr>
          <w:jc w:val="center"/>
        </w:trPr>
        <w:tc>
          <w:tcPr>
            <w:tcW w:w="4876" w:type="dxa"/>
            <w:hideMark/>
          </w:tcPr>
          <w:p w14:paraId="4760EF84" w14:textId="77777777" w:rsidR="006E48AC" w:rsidRPr="006F234F" w:rsidRDefault="006E48AC" w:rsidP="00727CDA">
            <w:pPr>
              <w:pStyle w:val="ColumnHeading"/>
              <w:keepNext/>
            </w:pPr>
            <w:r w:rsidRPr="006F234F">
              <w:t>Text proposed by the Commission</w:t>
            </w:r>
          </w:p>
        </w:tc>
        <w:tc>
          <w:tcPr>
            <w:tcW w:w="4876" w:type="dxa"/>
            <w:hideMark/>
          </w:tcPr>
          <w:p w14:paraId="6CD183ED" w14:textId="77777777" w:rsidR="006E48AC" w:rsidRPr="006F234F" w:rsidRDefault="006E48AC" w:rsidP="00727CDA">
            <w:pPr>
              <w:pStyle w:val="ColumnHeading"/>
              <w:keepNext/>
            </w:pPr>
            <w:r w:rsidRPr="006F234F">
              <w:t>Amendment</w:t>
            </w:r>
          </w:p>
        </w:tc>
      </w:tr>
      <w:tr w:rsidR="006E48AC" w:rsidRPr="006F234F" w14:paraId="7F1C45F6" w14:textId="77777777" w:rsidTr="00727CDA">
        <w:trPr>
          <w:jc w:val="center"/>
        </w:trPr>
        <w:tc>
          <w:tcPr>
            <w:tcW w:w="4876" w:type="dxa"/>
          </w:tcPr>
          <w:p w14:paraId="0787AD2E" w14:textId="77777777" w:rsidR="006E48AC" w:rsidRPr="006F234F" w:rsidRDefault="006E48AC" w:rsidP="00727CDA">
            <w:pPr>
              <w:pStyle w:val="Normal6"/>
            </w:pPr>
          </w:p>
        </w:tc>
        <w:tc>
          <w:tcPr>
            <w:tcW w:w="4876" w:type="dxa"/>
            <w:hideMark/>
          </w:tcPr>
          <w:p w14:paraId="7B0B6485" w14:textId="0F021DCF" w:rsidR="006E48AC" w:rsidRPr="006F234F" w:rsidRDefault="006E48AC" w:rsidP="00727CDA">
            <w:pPr>
              <w:pStyle w:val="Normal6"/>
              <w:rPr>
                <w:szCs w:val="24"/>
              </w:rPr>
            </w:pPr>
            <w:r w:rsidRPr="006F234F">
              <w:rPr>
                <w:b/>
                <w:i/>
              </w:rPr>
              <w:t>(13b)</w:t>
            </w:r>
            <w:r w:rsidRPr="006F234F">
              <w:rPr>
                <w:b/>
                <w:i/>
              </w:rPr>
              <w:tab/>
              <w:t>Where it considers that a Member State has failed to fulfil its obligations under the Treaties, the Commission should, as the guardian of the Treaties that oversees the application of Union law, take appropriate measures in accordance with Article 258 of the Treaty on the Functioning of the European Union, including by bringing the matter before the Court of Justice of the European Union.</w:t>
            </w:r>
          </w:p>
        </w:tc>
      </w:tr>
    </w:tbl>
    <w:p w14:paraId="1BDD0A78" w14:textId="7AB4F41C" w:rsidR="006E48AC" w:rsidRPr="006F234F" w:rsidRDefault="006E48AC" w:rsidP="006E48AC">
      <w:r w:rsidRPr="006F234F">
        <w:rPr>
          <w:rStyle w:val="HideTWBExt"/>
          <w:noProof w:val="0"/>
        </w:rPr>
        <w:t>&lt;/Amend&gt;</w:t>
      </w:r>
    </w:p>
    <w:p w14:paraId="28B5CB9C" w14:textId="09C4B8B4" w:rsidR="006E48AC" w:rsidRPr="006F234F" w:rsidRDefault="006E48AC" w:rsidP="006E48AC">
      <w:pPr>
        <w:pStyle w:val="AMNumberTabs"/>
        <w:keepNext/>
      </w:pPr>
      <w:r w:rsidRPr="006F234F">
        <w:rPr>
          <w:rStyle w:val="HideTWBExt"/>
          <w:b w:val="0"/>
          <w:noProof w:val="0"/>
        </w:rPr>
        <w:lastRenderedPageBreak/>
        <w:t>&lt;Amend&gt;</w:t>
      </w:r>
      <w:r w:rsidRPr="006F234F">
        <w:t>Amendment</w:t>
      </w:r>
      <w:r w:rsidRPr="006F234F">
        <w:tab/>
      </w:r>
      <w:r w:rsidRPr="006F234F">
        <w:tab/>
      </w:r>
      <w:r w:rsidRPr="006F234F">
        <w:rPr>
          <w:rStyle w:val="HideTWBExt"/>
          <w:b w:val="0"/>
          <w:noProof w:val="0"/>
        </w:rPr>
        <w:t>&lt;NumAm&gt;</w:t>
      </w:r>
      <w:r w:rsidR="00ED4F15" w:rsidRPr="006F234F">
        <w:rPr>
          <w:color w:val="000000"/>
        </w:rPr>
        <w:t>20</w:t>
      </w:r>
      <w:r w:rsidRPr="006F234F">
        <w:rPr>
          <w:rStyle w:val="HideTWBExt"/>
          <w:b w:val="0"/>
          <w:noProof w:val="0"/>
        </w:rPr>
        <w:t>&lt;/NumAm&gt;</w:t>
      </w:r>
    </w:p>
    <w:p w14:paraId="6150E43B"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77508CFD" w14:textId="56F9DB33"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Pr="00F77A08">
        <w:rPr>
          <w:lang w:val="fr-FR"/>
        </w:rPr>
        <w:t>paragraph</w:t>
      </w:r>
      <w:proofErr w:type="spellEnd"/>
      <w:r w:rsidRPr="00F77A08">
        <w:rPr>
          <w:lang w:val="fr-FR"/>
        </w:rPr>
        <w:t xml:space="preserve"> 1 – point 1</w:t>
      </w:r>
      <w:r w:rsidRPr="00F77A08">
        <w:rPr>
          <w:rStyle w:val="HideTWBExt"/>
          <w:b w:val="0"/>
          <w:noProof w:val="0"/>
          <w:lang w:val="fr-FR"/>
        </w:rPr>
        <w:t>&lt;/Article&gt;</w:t>
      </w:r>
    </w:p>
    <w:p w14:paraId="683DB2C7"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220079A6" w14:textId="4C7136D6"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25 – </w:t>
      </w:r>
      <w:proofErr w:type="spellStart"/>
      <w:r w:rsidRPr="00F77A08">
        <w:rPr>
          <w:lang w:val="fr-FR"/>
        </w:rPr>
        <w:t>para</w:t>
      </w:r>
      <w:r w:rsidR="000D3EBD" w:rsidRPr="00F77A08">
        <w:rPr>
          <w:lang w:val="fr-FR"/>
        </w:rPr>
        <w:t>g</w:t>
      </w:r>
      <w:r w:rsidRPr="00F77A08">
        <w:rPr>
          <w:lang w:val="fr-FR"/>
        </w:rPr>
        <w:t>raph</w:t>
      </w:r>
      <w:proofErr w:type="spellEnd"/>
      <w:r w:rsidRPr="00F77A08">
        <w:rPr>
          <w:lang w:val="fr-FR"/>
        </w:rPr>
        <w:t xml:space="preserve"> 1</w:t>
      </w:r>
      <w:r w:rsidRPr="00F77A08">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F77A08" w14:paraId="636D57BE" w14:textId="77777777" w:rsidTr="00727CDA">
        <w:trPr>
          <w:jc w:val="center"/>
        </w:trPr>
        <w:tc>
          <w:tcPr>
            <w:tcW w:w="9752" w:type="dxa"/>
            <w:gridSpan w:val="2"/>
          </w:tcPr>
          <w:p w14:paraId="0747AABA" w14:textId="77777777" w:rsidR="006E48AC" w:rsidRPr="00F77A08" w:rsidRDefault="006E48AC" w:rsidP="00727CDA">
            <w:pPr>
              <w:keepNext/>
              <w:rPr>
                <w:lang w:val="fr-FR"/>
              </w:rPr>
            </w:pPr>
          </w:p>
        </w:tc>
      </w:tr>
      <w:tr w:rsidR="006E48AC" w:rsidRPr="006F234F" w14:paraId="51608C35" w14:textId="77777777" w:rsidTr="00727CDA">
        <w:trPr>
          <w:jc w:val="center"/>
        </w:trPr>
        <w:tc>
          <w:tcPr>
            <w:tcW w:w="4876" w:type="dxa"/>
            <w:hideMark/>
          </w:tcPr>
          <w:p w14:paraId="74CBFA5F" w14:textId="77777777" w:rsidR="006E48AC" w:rsidRPr="006F234F" w:rsidRDefault="006E48AC" w:rsidP="00727CDA">
            <w:pPr>
              <w:pStyle w:val="ColumnHeading"/>
              <w:keepNext/>
            </w:pPr>
            <w:r w:rsidRPr="006F234F">
              <w:t>Text proposed by the Commission</w:t>
            </w:r>
          </w:p>
        </w:tc>
        <w:tc>
          <w:tcPr>
            <w:tcW w:w="4876" w:type="dxa"/>
            <w:hideMark/>
          </w:tcPr>
          <w:p w14:paraId="5051135C" w14:textId="77777777" w:rsidR="006E48AC" w:rsidRPr="006F234F" w:rsidRDefault="006E48AC" w:rsidP="00727CDA">
            <w:pPr>
              <w:pStyle w:val="ColumnHeading"/>
              <w:keepNext/>
            </w:pPr>
            <w:r w:rsidRPr="006F234F">
              <w:t>Amendment</w:t>
            </w:r>
          </w:p>
        </w:tc>
      </w:tr>
      <w:tr w:rsidR="006E48AC" w:rsidRPr="006F234F" w14:paraId="480D6C41" w14:textId="77777777" w:rsidTr="00727CDA">
        <w:trPr>
          <w:jc w:val="center"/>
        </w:trPr>
        <w:tc>
          <w:tcPr>
            <w:tcW w:w="4876" w:type="dxa"/>
            <w:hideMark/>
          </w:tcPr>
          <w:p w14:paraId="7FEFBAA5" w14:textId="77777777" w:rsidR="006E48AC" w:rsidRPr="006F234F" w:rsidRDefault="006E48AC" w:rsidP="00727CDA">
            <w:pPr>
              <w:pStyle w:val="Normal6"/>
            </w:pPr>
            <w:r w:rsidRPr="006F234F">
              <w:t>1.</w:t>
            </w:r>
            <w:r w:rsidRPr="006F234F">
              <w:tab/>
              <w:t xml:space="preserve">Where, in the area without internal border control, there is a serious threat to public policy or internal security in a Member State, that Member State may exceptionally reintroduce border control at all or specific parts of its internal borders for a limited period </w:t>
            </w:r>
            <w:r w:rsidRPr="006F234F">
              <w:rPr>
                <w:b/>
                <w:i/>
              </w:rPr>
              <w:t>of up to 30 days, or for the foreseeable duration of the serious threat if its duration exceeds 30 days, but not exceeding six months</w:t>
            </w:r>
            <w:r w:rsidRPr="006F234F">
              <w:t>. The scope and duration of the temporary reintroduction of border control at internal borders shall not exceed what is strictly necessary to respond to the serious threat.</w:t>
            </w:r>
          </w:p>
        </w:tc>
        <w:tc>
          <w:tcPr>
            <w:tcW w:w="4876" w:type="dxa"/>
            <w:hideMark/>
          </w:tcPr>
          <w:p w14:paraId="2AD853A3" w14:textId="77777777" w:rsidR="006E48AC" w:rsidRPr="006F234F" w:rsidRDefault="006E48AC" w:rsidP="00727CDA">
            <w:pPr>
              <w:pStyle w:val="Normal6"/>
              <w:rPr>
                <w:szCs w:val="24"/>
              </w:rPr>
            </w:pPr>
            <w:r w:rsidRPr="006F234F">
              <w:t>1.</w:t>
            </w:r>
            <w:r w:rsidRPr="006F234F">
              <w:tab/>
              <w:t xml:space="preserve">Where, in the area without internal border control, there is a serious threat to public policy or internal security in a Member State, that Member State may exceptionally reintroduce border control at all or specific parts of its internal borders for a limited period </w:t>
            </w:r>
            <w:r w:rsidRPr="006F234F">
              <w:rPr>
                <w:b/>
                <w:i/>
              </w:rPr>
              <w:t>as a measure of last resort</w:t>
            </w:r>
            <w:r w:rsidRPr="006F234F">
              <w:t>. The scope and duration of the temporary reintroduction of border control at internal borders shall not exceed what is strictly necessary to respond to the serious threat.</w:t>
            </w:r>
          </w:p>
        </w:tc>
      </w:tr>
    </w:tbl>
    <w:p w14:paraId="0B62C29A" w14:textId="45FEE3DD" w:rsidR="006E48AC" w:rsidRPr="006F234F" w:rsidRDefault="006E48AC" w:rsidP="006E48AC">
      <w:r w:rsidRPr="006F234F">
        <w:rPr>
          <w:rStyle w:val="HideTWBExt"/>
          <w:noProof w:val="0"/>
        </w:rPr>
        <w:t>&lt;/Amend&gt;</w:t>
      </w:r>
    </w:p>
    <w:p w14:paraId="0D487088" w14:textId="0A2CF8AE"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21</w:t>
      </w:r>
      <w:r w:rsidRPr="006F234F">
        <w:rPr>
          <w:rStyle w:val="HideTWBExt"/>
          <w:b w:val="0"/>
          <w:noProof w:val="0"/>
        </w:rPr>
        <w:t>&lt;/NumAm&gt;</w:t>
      </w:r>
    </w:p>
    <w:p w14:paraId="2F11CC60"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58DA56D7" w14:textId="77E8A05A"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1</w:t>
      </w:r>
      <w:r w:rsidRPr="00F77A08">
        <w:rPr>
          <w:rStyle w:val="HideTWBExt"/>
          <w:b w:val="0"/>
          <w:noProof w:val="0"/>
          <w:lang w:val="fr-FR"/>
        </w:rPr>
        <w:t>&lt;/Article&gt;</w:t>
      </w:r>
    </w:p>
    <w:p w14:paraId="4B425963"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4B6BF84A" w14:textId="6809908C"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25 – </w:t>
      </w:r>
      <w:proofErr w:type="spellStart"/>
      <w:r w:rsidR="000D3EBD" w:rsidRPr="00F77A08">
        <w:rPr>
          <w:lang w:val="fr-FR"/>
        </w:rPr>
        <w:t>paragraph</w:t>
      </w:r>
      <w:proofErr w:type="spellEnd"/>
      <w:r w:rsidR="000D3EBD" w:rsidRPr="00F77A08">
        <w:rPr>
          <w:lang w:val="fr-FR"/>
        </w:rPr>
        <w:t xml:space="preserve"> </w:t>
      </w:r>
      <w:r w:rsidRPr="00F77A08">
        <w:rPr>
          <w:lang w:val="fr-FR"/>
        </w:rPr>
        <w:t>2</w:t>
      </w:r>
      <w:r w:rsidRPr="00F77A08">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F77A08" w14:paraId="78F354DF" w14:textId="77777777" w:rsidTr="00727CDA">
        <w:trPr>
          <w:jc w:val="center"/>
        </w:trPr>
        <w:tc>
          <w:tcPr>
            <w:tcW w:w="9752" w:type="dxa"/>
            <w:gridSpan w:val="2"/>
          </w:tcPr>
          <w:p w14:paraId="08211A1C" w14:textId="77777777" w:rsidR="006E48AC" w:rsidRPr="00F77A08" w:rsidRDefault="006E48AC" w:rsidP="00727CDA">
            <w:pPr>
              <w:keepNext/>
              <w:rPr>
                <w:lang w:val="fr-FR"/>
              </w:rPr>
            </w:pPr>
          </w:p>
        </w:tc>
      </w:tr>
      <w:tr w:rsidR="006E48AC" w:rsidRPr="006F234F" w14:paraId="5B34EA36" w14:textId="77777777" w:rsidTr="00727CDA">
        <w:trPr>
          <w:jc w:val="center"/>
        </w:trPr>
        <w:tc>
          <w:tcPr>
            <w:tcW w:w="4876" w:type="dxa"/>
            <w:hideMark/>
          </w:tcPr>
          <w:p w14:paraId="2A0BF1C3" w14:textId="77777777" w:rsidR="006E48AC" w:rsidRPr="006F234F" w:rsidRDefault="006E48AC" w:rsidP="00727CDA">
            <w:pPr>
              <w:pStyle w:val="ColumnHeading"/>
              <w:keepNext/>
            </w:pPr>
            <w:r w:rsidRPr="006F234F">
              <w:t>Text proposed by the Commission</w:t>
            </w:r>
          </w:p>
        </w:tc>
        <w:tc>
          <w:tcPr>
            <w:tcW w:w="4876" w:type="dxa"/>
            <w:hideMark/>
          </w:tcPr>
          <w:p w14:paraId="27469E55" w14:textId="77777777" w:rsidR="006E48AC" w:rsidRPr="006F234F" w:rsidRDefault="006E48AC" w:rsidP="00727CDA">
            <w:pPr>
              <w:pStyle w:val="ColumnHeading"/>
              <w:keepNext/>
            </w:pPr>
            <w:r w:rsidRPr="006F234F">
              <w:t>Amendment</w:t>
            </w:r>
          </w:p>
        </w:tc>
      </w:tr>
      <w:tr w:rsidR="006E48AC" w:rsidRPr="006F234F" w14:paraId="40AC891C" w14:textId="77777777" w:rsidTr="00727CDA">
        <w:trPr>
          <w:jc w:val="center"/>
        </w:trPr>
        <w:tc>
          <w:tcPr>
            <w:tcW w:w="4876" w:type="dxa"/>
            <w:hideMark/>
          </w:tcPr>
          <w:p w14:paraId="1809F076" w14:textId="77777777" w:rsidR="006E48AC" w:rsidRPr="006F234F" w:rsidRDefault="006E48AC" w:rsidP="00727CDA">
            <w:pPr>
              <w:pStyle w:val="Normal6"/>
            </w:pPr>
            <w:r w:rsidRPr="006F234F">
              <w:rPr>
                <w:b/>
                <w:i/>
              </w:rPr>
              <w:t>2.</w:t>
            </w:r>
            <w:r w:rsidRPr="006F234F">
              <w:rPr>
                <w:b/>
                <w:i/>
              </w:rPr>
              <w:tab/>
              <w:t>Border control at internal borders shall only be reintroduced as a last resort, and in accordance with Articles 27, 27a, 28 and 29. The criteria referred to, respectively, in Articles 26 and 30 shall be taken into account in each case where a decision on reintroduction of border control at internal borders is considered pursuant, respectively, to Article 27, 27a, 28 or 29.</w:t>
            </w:r>
          </w:p>
        </w:tc>
        <w:tc>
          <w:tcPr>
            <w:tcW w:w="4876" w:type="dxa"/>
            <w:hideMark/>
          </w:tcPr>
          <w:p w14:paraId="505AA659" w14:textId="77777777" w:rsidR="006E48AC" w:rsidRPr="006F234F" w:rsidRDefault="006E48AC" w:rsidP="00727CDA">
            <w:pPr>
              <w:pStyle w:val="Normal6"/>
              <w:rPr>
                <w:szCs w:val="24"/>
              </w:rPr>
            </w:pPr>
            <w:r w:rsidRPr="006F234F">
              <w:rPr>
                <w:b/>
                <w:i/>
              </w:rPr>
              <w:t>deleted</w:t>
            </w:r>
          </w:p>
        </w:tc>
      </w:tr>
    </w:tbl>
    <w:p w14:paraId="5D8D47DD" w14:textId="3614DCC7" w:rsidR="006E48AC" w:rsidRPr="006F234F" w:rsidRDefault="006E48AC" w:rsidP="006E48AC">
      <w:r w:rsidRPr="006F234F">
        <w:rPr>
          <w:rStyle w:val="HideTWBExt"/>
          <w:noProof w:val="0"/>
        </w:rPr>
        <w:t>&lt;/Amend&gt;</w:t>
      </w:r>
    </w:p>
    <w:p w14:paraId="04147975" w14:textId="71867D6D"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22</w:t>
      </w:r>
      <w:r w:rsidRPr="006F234F">
        <w:rPr>
          <w:rStyle w:val="HideTWBExt"/>
          <w:b w:val="0"/>
          <w:noProof w:val="0"/>
        </w:rPr>
        <w:t>&lt;/NumAm&gt;</w:t>
      </w:r>
    </w:p>
    <w:p w14:paraId="20841F73"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07B73D1F" w14:textId="2D4A3D8A" w:rsidR="006E48AC" w:rsidRPr="00F77A08" w:rsidRDefault="006E48AC" w:rsidP="006E48AC">
      <w:pPr>
        <w:pStyle w:val="NormalBold"/>
        <w:rPr>
          <w:lang w:val="fr-FR"/>
        </w:rPr>
      </w:pPr>
      <w:r w:rsidRPr="00F77A08">
        <w:rPr>
          <w:rStyle w:val="HideTWBExt"/>
          <w:b w:val="0"/>
          <w:noProof w:val="0"/>
          <w:lang w:val="fr-FR"/>
        </w:rPr>
        <w:lastRenderedPageBreak/>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1</w:t>
      </w:r>
      <w:r w:rsidRPr="00F77A08">
        <w:rPr>
          <w:rStyle w:val="HideTWBExt"/>
          <w:b w:val="0"/>
          <w:noProof w:val="0"/>
          <w:lang w:val="fr-FR"/>
        </w:rPr>
        <w:t>&lt;/Article&gt;</w:t>
      </w:r>
    </w:p>
    <w:p w14:paraId="1BB08689"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5E25F90E" w14:textId="5A72FCED"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25 – </w:t>
      </w:r>
      <w:proofErr w:type="spellStart"/>
      <w:r w:rsidR="000D3EBD" w:rsidRPr="00F77A08">
        <w:rPr>
          <w:lang w:val="fr-FR"/>
        </w:rPr>
        <w:t>paragraph</w:t>
      </w:r>
      <w:proofErr w:type="spellEnd"/>
      <w:r w:rsidRPr="00F77A08">
        <w:rPr>
          <w:lang w:val="fr-FR"/>
        </w:rPr>
        <w:t xml:space="preserve"> 3</w:t>
      </w:r>
      <w:r w:rsidRPr="00F77A08">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F77A08" w14:paraId="63D67944" w14:textId="77777777" w:rsidTr="00727CDA">
        <w:trPr>
          <w:jc w:val="center"/>
        </w:trPr>
        <w:tc>
          <w:tcPr>
            <w:tcW w:w="9752" w:type="dxa"/>
            <w:gridSpan w:val="2"/>
          </w:tcPr>
          <w:p w14:paraId="71D06C45" w14:textId="77777777" w:rsidR="006E48AC" w:rsidRPr="00F77A08" w:rsidRDefault="006E48AC" w:rsidP="00727CDA">
            <w:pPr>
              <w:keepNext/>
              <w:rPr>
                <w:lang w:val="fr-FR"/>
              </w:rPr>
            </w:pPr>
          </w:p>
        </w:tc>
      </w:tr>
      <w:tr w:rsidR="006E48AC" w:rsidRPr="006F234F" w14:paraId="11DA4D97" w14:textId="77777777" w:rsidTr="00727CDA">
        <w:trPr>
          <w:jc w:val="center"/>
        </w:trPr>
        <w:tc>
          <w:tcPr>
            <w:tcW w:w="4876" w:type="dxa"/>
            <w:hideMark/>
          </w:tcPr>
          <w:p w14:paraId="35F71C9E" w14:textId="77777777" w:rsidR="006E48AC" w:rsidRPr="006F234F" w:rsidRDefault="006E48AC" w:rsidP="00727CDA">
            <w:pPr>
              <w:pStyle w:val="ColumnHeading"/>
              <w:keepNext/>
            </w:pPr>
            <w:r w:rsidRPr="006F234F">
              <w:t>Text proposed by the Commission</w:t>
            </w:r>
          </w:p>
        </w:tc>
        <w:tc>
          <w:tcPr>
            <w:tcW w:w="4876" w:type="dxa"/>
            <w:hideMark/>
          </w:tcPr>
          <w:p w14:paraId="641196FD" w14:textId="77777777" w:rsidR="006E48AC" w:rsidRPr="006F234F" w:rsidRDefault="006E48AC" w:rsidP="00727CDA">
            <w:pPr>
              <w:pStyle w:val="ColumnHeading"/>
              <w:keepNext/>
            </w:pPr>
            <w:r w:rsidRPr="006F234F">
              <w:t>Amendment</w:t>
            </w:r>
          </w:p>
        </w:tc>
      </w:tr>
      <w:tr w:rsidR="006E48AC" w:rsidRPr="006F234F" w14:paraId="6D280476" w14:textId="77777777" w:rsidTr="00727CDA">
        <w:trPr>
          <w:jc w:val="center"/>
        </w:trPr>
        <w:tc>
          <w:tcPr>
            <w:tcW w:w="4876" w:type="dxa"/>
            <w:hideMark/>
          </w:tcPr>
          <w:p w14:paraId="7EDF5FFC" w14:textId="77777777" w:rsidR="006E48AC" w:rsidRPr="006F234F" w:rsidRDefault="006E48AC" w:rsidP="00727CDA">
            <w:pPr>
              <w:pStyle w:val="Normal6"/>
            </w:pPr>
            <w:r w:rsidRPr="006F234F">
              <w:rPr>
                <w:b/>
                <w:i/>
              </w:rPr>
              <w:t>3.</w:t>
            </w:r>
            <w:r w:rsidRPr="006F234F">
              <w:rPr>
                <w:b/>
                <w:i/>
              </w:rPr>
              <w:tab/>
              <w:t>If the serious threat to public policy or internal security in the Member State concerned persists beyond the period provided for in paragraph 1 of this Article, that Member State may prolong border control at its internal borders, taking account of the criteria referred to in Article 26 and in accordance with Article 27, on the same grounds as those referred to in paragraph 1 of this Article and, taking into account any new elements, for renewable periods corresponding to the foreseeable duration of the serious threat and not exceeding six months.</w:t>
            </w:r>
          </w:p>
        </w:tc>
        <w:tc>
          <w:tcPr>
            <w:tcW w:w="4876" w:type="dxa"/>
            <w:hideMark/>
          </w:tcPr>
          <w:p w14:paraId="5A724759" w14:textId="77777777" w:rsidR="006E48AC" w:rsidRPr="006F234F" w:rsidRDefault="006E48AC" w:rsidP="00727CDA">
            <w:pPr>
              <w:pStyle w:val="Normal6"/>
              <w:rPr>
                <w:szCs w:val="24"/>
              </w:rPr>
            </w:pPr>
            <w:r w:rsidRPr="006F234F">
              <w:rPr>
                <w:b/>
                <w:i/>
              </w:rPr>
              <w:t>deleted</w:t>
            </w:r>
          </w:p>
        </w:tc>
      </w:tr>
    </w:tbl>
    <w:p w14:paraId="096AC31A" w14:textId="3340089F" w:rsidR="006E48AC" w:rsidRPr="006F234F" w:rsidRDefault="006E48AC" w:rsidP="006E48AC">
      <w:r w:rsidRPr="006F234F">
        <w:rPr>
          <w:rStyle w:val="HideTWBExt"/>
          <w:noProof w:val="0"/>
        </w:rPr>
        <w:t>&lt;/Amend&gt;</w:t>
      </w:r>
    </w:p>
    <w:p w14:paraId="51AC821F" w14:textId="7E4FDBDB"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23</w:t>
      </w:r>
      <w:r w:rsidRPr="006F234F">
        <w:rPr>
          <w:rStyle w:val="HideTWBExt"/>
          <w:b w:val="0"/>
          <w:noProof w:val="0"/>
        </w:rPr>
        <w:t>&lt;/NumAm&gt;</w:t>
      </w:r>
    </w:p>
    <w:p w14:paraId="6208BC3F"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042AA6B0" w14:textId="5FE185BF"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1</w:t>
      </w:r>
      <w:r w:rsidRPr="00F77A08">
        <w:rPr>
          <w:rStyle w:val="HideTWBExt"/>
          <w:b w:val="0"/>
          <w:noProof w:val="0"/>
          <w:lang w:val="fr-FR"/>
        </w:rPr>
        <w:t>&lt;/Article&gt;</w:t>
      </w:r>
    </w:p>
    <w:p w14:paraId="734973B1"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63E8519F" w14:textId="1B115A19"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25 – </w:t>
      </w:r>
      <w:proofErr w:type="spellStart"/>
      <w:r w:rsidR="000D3EBD" w:rsidRPr="00F77A08">
        <w:rPr>
          <w:lang w:val="fr-FR"/>
        </w:rPr>
        <w:t>paragraph</w:t>
      </w:r>
      <w:proofErr w:type="spellEnd"/>
      <w:r w:rsidRPr="00F77A08">
        <w:rPr>
          <w:lang w:val="fr-FR"/>
        </w:rPr>
        <w:t xml:space="preserve"> 4</w:t>
      </w:r>
      <w:r w:rsidRPr="00F77A08">
        <w:rPr>
          <w:rStyle w:val="HideTWBExt"/>
          <w:noProof w:val="0"/>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48AC" w:rsidRPr="00F77A08" w14:paraId="51D723E3" w14:textId="77777777" w:rsidTr="003E678E">
        <w:trPr>
          <w:jc w:val="center"/>
        </w:trPr>
        <w:tc>
          <w:tcPr>
            <w:tcW w:w="9752" w:type="dxa"/>
            <w:gridSpan w:val="2"/>
          </w:tcPr>
          <w:p w14:paraId="62903892" w14:textId="77777777" w:rsidR="006E48AC" w:rsidRPr="00F77A08" w:rsidRDefault="006E48AC" w:rsidP="00727CDA">
            <w:pPr>
              <w:keepNext/>
              <w:rPr>
                <w:lang w:val="fr-FR"/>
              </w:rPr>
            </w:pPr>
          </w:p>
        </w:tc>
      </w:tr>
      <w:tr w:rsidR="006E48AC" w:rsidRPr="006F234F" w14:paraId="7E3E8005" w14:textId="77777777" w:rsidTr="003E678E">
        <w:trPr>
          <w:jc w:val="center"/>
        </w:trPr>
        <w:tc>
          <w:tcPr>
            <w:tcW w:w="4876" w:type="dxa"/>
            <w:hideMark/>
          </w:tcPr>
          <w:p w14:paraId="4588960E" w14:textId="77777777" w:rsidR="006E48AC" w:rsidRPr="006F234F" w:rsidRDefault="006E48AC" w:rsidP="00727CDA">
            <w:pPr>
              <w:pStyle w:val="ColumnHeading"/>
              <w:keepNext/>
            </w:pPr>
            <w:r w:rsidRPr="006F234F">
              <w:t>Text proposed by the Commission</w:t>
            </w:r>
          </w:p>
        </w:tc>
        <w:tc>
          <w:tcPr>
            <w:tcW w:w="4876" w:type="dxa"/>
            <w:hideMark/>
          </w:tcPr>
          <w:p w14:paraId="23F161B7" w14:textId="77777777" w:rsidR="006E48AC" w:rsidRPr="006F234F" w:rsidRDefault="006E48AC" w:rsidP="00727CDA">
            <w:pPr>
              <w:pStyle w:val="ColumnHeading"/>
              <w:keepNext/>
            </w:pPr>
            <w:r w:rsidRPr="006F234F">
              <w:t>Amendment</w:t>
            </w:r>
          </w:p>
        </w:tc>
      </w:tr>
      <w:tr w:rsidR="006E48AC" w:rsidRPr="006F234F" w14:paraId="277BD306" w14:textId="77777777" w:rsidTr="003E678E">
        <w:trPr>
          <w:jc w:val="center"/>
        </w:trPr>
        <w:tc>
          <w:tcPr>
            <w:tcW w:w="4876" w:type="dxa"/>
            <w:hideMark/>
          </w:tcPr>
          <w:p w14:paraId="3EC23827" w14:textId="77777777" w:rsidR="006E48AC" w:rsidRPr="006F234F" w:rsidRDefault="006E48AC" w:rsidP="00727CDA">
            <w:pPr>
              <w:pStyle w:val="Normal6"/>
            </w:pPr>
            <w:r w:rsidRPr="006F234F">
              <w:rPr>
                <w:b/>
                <w:i/>
              </w:rPr>
              <w:t>The total period during which border control is reintroduced at internal borders, including any prolongation provided for under paragraph 3 of this Article, shall not exceed one year.</w:t>
            </w:r>
          </w:p>
        </w:tc>
        <w:tc>
          <w:tcPr>
            <w:tcW w:w="4876" w:type="dxa"/>
            <w:hideMark/>
          </w:tcPr>
          <w:p w14:paraId="3BF0FF38" w14:textId="77777777" w:rsidR="006E48AC" w:rsidRPr="006F234F" w:rsidRDefault="006E48AC" w:rsidP="00727CDA">
            <w:pPr>
              <w:pStyle w:val="Normal6"/>
              <w:rPr>
                <w:szCs w:val="24"/>
              </w:rPr>
            </w:pPr>
            <w:r w:rsidRPr="006F234F">
              <w:rPr>
                <w:b/>
                <w:i/>
              </w:rPr>
              <w:t>deleted</w:t>
            </w:r>
          </w:p>
        </w:tc>
      </w:tr>
      <w:tr w:rsidR="003E678E" w:rsidRPr="006F234F" w14:paraId="3D9BD1D7" w14:textId="77777777" w:rsidTr="003E678E">
        <w:trPr>
          <w:jc w:val="center"/>
        </w:trPr>
        <w:tc>
          <w:tcPr>
            <w:tcW w:w="4876" w:type="dxa"/>
          </w:tcPr>
          <w:p w14:paraId="5ABD0A1C" w14:textId="1DE14273" w:rsidR="003E678E" w:rsidRPr="006F234F" w:rsidRDefault="003E678E" w:rsidP="003E678E">
            <w:pPr>
              <w:pStyle w:val="Normal6"/>
              <w:rPr>
                <w:b/>
                <w:i/>
              </w:rPr>
            </w:pPr>
            <w:r w:rsidRPr="006F234F">
              <w:rPr>
                <w:b/>
                <w:i/>
              </w:rPr>
              <w:t>In the exceptional cases referred to in Article 27a, the total period may be further extended by a maximum length of two years in accordance with that Article.</w:t>
            </w:r>
          </w:p>
        </w:tc>
        <w:tc>
          <w:tcPr>
            <w:tcW w:w="4876" w:type="dxa"/>
          </w:tcPr>
          <w:p w14:paraId="2139B32F" w14:textId="77777777" w:rsidR="003E678E" w:rsidRPr="006F234F" w:rsidRDefault="003E678E" w:rsidP="003E678E">
            <w:pPr>
              <w:pStyle w:val="Normal6"/>
              <w:rPr>
                <w:b/>
                <w:i/>
              </w:rPr>
            </w:pPr>
          </w:p>
        </w:tc>
      </w:tr>
      <w:tr w:rsidR="003E678E" w:rsidRPr="006F234F" w14:paraId="0109E9E7" w14:textId="77777777" w:rsidTr="003E678E">
        <w:trPr>
          <w:jc w:val="center"/>
        </w:trPr>
        <w:tc>
          <w:tcPr>
            <w:tcW w:w="4876" w:type="dxa"/>
          </w:tcPr>
          <w:p w14:paraId="79FA64F1" w14:textId="3D5FEF46" w:rsidR="003E678E" w:rsidRPr="006F234F" w:rsidRDefault="003E678E" w:rsidP="003E678E">
            <w:pPr>
              <w:pStyle w:val="Normal6"/>
              <w:rPr>
                <w:b/>
                <w:i/>
              </w:rPr>
            </w:pPr>
            <w:r w:rsidRPr="006F234F">
              <w:rPr>
                <w:b/>
                <w:i/>
              </w:rPr>
              <w:t>Where there are exceptional circumstances as referred to in Article 29, the total period may be extended by a maximum length of two years, in accordance with paragraph 1 of that Article.</w:t>
            </w:r>
          </w:p>
        </w:tc>
        <w:tc>
          <w:tcPr>
            <w:tcW w:w="4876" w:type="dxa"/>
          </w:tcPr>
          <w:p w14:paraId="15FF5FC6" w14:textId="77777777" w:rsidR="003E678E" w:rsidRPr="006F234F" w:rsidRDefault="003E678E" w:rsidP="003E678E">
            <w:pPr>
              <w:pStyle w:val="Normal6"/>
              <w:rPr>
                <w:b/>
                <w:i/>
              </w:rPr>
            </w:pPr>
          </w:p>
        </w:tc>
      </w:tr>
    </w:tbl>
    <w:p w14:paraId="18D9B632" w14:textId="545B5230" w:rsidR="006E48AC" w:rsidRPr="006F234F" w:rsidRDefault="006E48AC" w:rsidP="006E48AC">
      <w:r w:rsidRPr="006F234F">
        <w:rPr>
          <w:rStyle w:val="HideTWBExt"/>
          <w:noProof w:val="0"/>
        </w:rPr>
        <w:t>&lt;/Amend&gt;</w:t>
      </w:r>
    </w:p>
    <w:p w14:paraId="1312A858" w14:textId="4D48553F" w:rsidR="006E48AC" w:rsidRPr="006F234F" w:rsidRDefault="006E48AC" w:rsidP="006E48AC">
      <w:pPr>
        <w:pStyle w:val="AMNumberTabs"/>
        <w:keepNext/>
      </w:pPr>
      <w:r w:rsidRPr="006F234F">
        <w:rPr>
          <w:rStyle w:val="HideTWBExt"/>
          <w:b w:val="0"/>
          <w:noProof w:val="0"/>
        </w:rPr>
        <w:lastRenderedPageBreak/>
        <w:t>&lt;Amend&gt;</w:t>
      </w:r>
      <w:r w:rsidRPr="006F234F">
        <w:t>Amendment</w:t>
      </w:r>
      <w:r w:rsidRPr="006F234F">
        <w:tab/>
      </w:r>
      <w:r w:rsidRPr="006F234F">
        <w:tab/>
      </w:r>
      <w:r w:rsidRPr="006F234F">
        <w:rPr>
          <w:rStyle w:val="HideTWBExt"/>
          <w:b w:val="0"/>
          <w:noProof w:val="0"/>
        </w:rPr>
        <w:t>&lt;NumAm&gt;</w:t>
      </w:r>
      <w:r w:rsidR="00ED4F15" w:rsidRPr="006F234F">
        <w:rPr>
          <w:color w:val="000000"/>
        </w:rPr>
        <w:t>24</w:t>
      </w:r>
      <w:r w:rsidRPr="006F234F">
        <w:rPr>
          <w:rStyle w:val="HideTWBExt"/>
          <w:b w:val="0"/>
          <w:noProof w:val="0"/>
        </w:rPr>
        <w:t>&lt;/NumAm&gt;</w:t>
      </w:r>
    </w:p>
    <w:p w14:paraId="4DD0F8C8"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64E4EF10" w14:textId="2AF24536"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1 a (new)</w:t>
      </w:r>
      <w:r w:rsidRPr="00F77A08">
        <w:rPr>
          <w:rStyle w:val="HideTWBExt"/>
          <w:b w:val="0"/>
          <w:noProof w:val="0"/>
          <w:lang w:val="fr-FR"/>
        </w:rPr>
        <w:t>&lt;/Article&gt;</w:t>
      </w:r>
    </w:p>
    <w:p w14:paraId="3DB433EC"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4538A8EB" w14:textId="77777777" w:rsidR="006E48AC" w:rsidRPr="00F77A08" w:rsidRDefault="006E48AC" w:rsidP="006E48AC">
      <w:pPr>
        <w:rPr>
          <w:lang w:val="fr-FR"/>
        </w:rPr>
      </w:pPr>
      <w:r w:rsidRPr="00F77A08">
        <w:rPr>
          <w:rStyle w:val="HideTWBExt"/>
          <w:noProof w:val="0"/>
          <w:lang w:val="fr-FR"/>
        </w:rPr>
        <w:t>&lt;Article2&gt;</w:t>
      </w:r>
      <w:r w:rsidRPr="00F77A08">
        <w:rPr>
          <w:lang w:val="fr-FR"/>
        </w:rPr>
        <w:t>Article 26</w:t>
      </w:r>
      <w:r w:rsidRPr="00F77A08">
        <w:rPr>
          <w:rStyle w:val="HideTWBExt"/>
          <w:noProof w:val="0"/>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48AC" w:rsidRPr="00F77A08" w14:paraId="25442AE4" w14:textId="77777777" w:rsidTr="00727CDA">
        <w:trPr>
          <w:jc w:val="center"/>
        </w:trPr>
        <w:tc>
          <w:tcPr>
            <w:tcW w:w="9752" w:type="dxa"/>
            <w:gridSpan w:val="2"/>
          </w:tcPr>
          <w:p w14:paraId="29B52473" w14:textId="77777777" w:rsidR="006E48AC" w:rsidRPr="00F77A08" w:rsidRDefault="006E48AC" w:rsidP="00727CDA">
            <w:pPr>
              <w:keepNext/>
              <w:rPr>
                <w:lang w:val="fr-FR"/>
              </w:rPr>
            </w:pPr>
          </w:p>
        </w:tc>
      </w:tr>
      <w:tr w:rsidR="006E48AC" w:rsidRPr="006F234F" w14:paraId="3E50CF22" w14:textId="77777777" w:rsidTr="00727CDA">
        <w:trPr>
          <w:jc w:val="center"/>
        </w:trPr>
        <w:tc>
          <w:tcPr>
            <w:tcW w:w="4876" w:type="dxa"/>
            <w:hideMark/>
          </w:tcPr>
          <w:p w14:paraId="432E41DF" w14:textId="77777777" w:rsidR="006E48AC" w:rsidRPr="006F234F" w:rsidRDefault="006E48AC" w:rsidP="00727CDA">
            <w:pPr>
              <w:pStyle w:val="ColumnHeading"/>
              <w:keepNext/>
            </w:pPr>
            <w:r w:rsidRPr="006F234F">
              <w:t>Present text</w:t>
            </w:r>
          </w:p>
        </w:tc>
        <w:tc>
          <w:tcPr>
            <w:tcW w:w="4876" w:type="dxa"/>
            <w:hideMark/>
          </w:tcPr>
          <w:p w14:paraId="60A1E811" w14:textId="77777777" w:rsidR="006E48AC" w:rsidRPr="006F234F" w:rsidRDefault="006E48AC" w:rsidP="00727CDA">
            <w:pPr>
              <w:pStyle w:val="ColumnHeading"/>
              <w:keepNext/>
            </w:pPr>
            <w:r w:rsidRPr="006F234F">
              <w:t>Amendment</w:t>
            </w:r>
          </w:p>
        </w:tc>
      </w:tr>
      <w:tr w:rsidR="006E48AC" w:rsidRPr="006F234F" w14:paraId="64C23B4D" w14:textId="77777777" w:rsidTr="00727CDA">
        <w:trPr>
          <w:jc w:val="center"/>
        </w:trPr>
        <w:tc>
          <w:tcPr>
            <w:tcW w:w="4876" w:type="dxa"/>
          </w:tcPr>
          <w:p w14:paraId="3D2727F7" w14:textId="77777777" w:rsidR="006E48AC" w:rsidRPr="006F234F" w:rsidRDefault="006E48AC" w:rsidP="00727CDA">
            <w:pPr>
              <w:pStyle w:val="Normal6"/>
            </w:pPr>
          </w:p>
        </w:tc>
        <w:tc>
          <w:tcPr>
            <w:tcW w:w="4876" w:type="dxa"/>
            <w:hideMark/>
          </w:tcPr>
          <w:p w14:paraId="2234F5B1" w14:textId="77777777" w:rsidR="006E48AC" w:rsidRPr="006F234F" w:rsidRDefault="006E48AC" w:rsidP="00727CDA">
            <w:pPr>
              <w:pStyle w:val="Normal6"/>
              <w:rPr>
                <w:szCs w:val="24"/>
              </w:rPr>
            </w:pPr>
            <w:r w:rsidRPr="006F234F">
              <w:rPr>
                <w:b/>
                <w:i/>
              </w:rPr>
              <w:t>(1 a)</w:t>
            </w:r>
            <w:r w:rsidRPr="006F234F">
              <w:rPr>
                <w:b/>
                <w:i/>
              </w:rPr>
              <w:tab/>
              <w:t>Article 26 is replaced by the following:</w:t>
            </w:r>
          </w:p>
        </w:tc>
      </w:tr>
      <w:tr w:rsidR="006E48AC" w:rsidRPr="006F234F" w14:paraId="68FF0AE7" w14:textId="77777777" w:rsidTr="00727CDA">
        <w:trPr>
          <w:jc w:val="center"/>
        </w:trPr>
        <w:tc>
          <w:tcPr>
            <w:tcW w:w="4876" w:type="dxa"/>
            <w:hideMark/>
          </w:tcPr>
          <w:p w14:paraId="0A69D510" w14:textId="77777777" w:rsidR="006E48AC" w:rsidRPr="006F234F" w:rsidRDefault="006E48AC" w:rsidP="00727CDA">
            <w:pPr>
              <w:pStyle w:val="Normal6"/>
            </w:pPr>
            <w:r w:rsidRPr="006F234F">
              <w:t>Article 26</w:t>
            </w:r>
          </w:p>
        </w:tc>
        <w:tc>
          <w:tcPr>
            <w:tcW w:w="4876" w:type="dxa"/>
            <w:hideMark/>
          </w:tcPr>
          <w:p w14:paraId="191F835B" w14:textId="77777777" w:rsidR="006E48AC" w:rsidRPr="006F234F" w:rsidRDefault="006E48AC" w:rsidP="00727CDA">
            <w:pPr>
              <w:pStyle w:val="Normal6"/>
              <w:rPr>
                <w:szCs w:val="24"/>
              </w:rPr>
            </w:pPr>
            <w:r w:rsidRPr="006F234F">
              <w:t>"Article 26</w:t>
            </w:r>
          </w:p>
        </w:tc>
      </w:tr>
      <w:tr w:rsidR="006E48AC" w:rsidRPr="006F234F" w14:paraId="4D80B6C3" w14:textId="77777777" w:rsidTr="00727CDA">
        <w:trPr>
          <w:jc w:val="center"/>
        </w:trPr>
        <w:tc>
          <w:tcPr>
            <w:tcW w:w="4876" w:type="dxa"/>
            <w:hideMark/>
          </w:tcPr>
          <w:p w14:paraId="1B523FC0" w14:textId="77777777" w:rsidR="006E48AC" w:rsidRPr="006F234F" w:rsidRDefault="006E48AC" w:rsidP="00727CDA">
            <w:pPr>
              <w:pStyle w:val="Normal6"/>
            </w:pPr>
            <w:r w:rsidRPr="006F234F">
              <w:t>Criteria for the temporary reintroduction of border control at internal borders</w:t>
            </w:r>
          </w:p>
        </w:tc>
        <w:tc>
          <w:tcPr>
            <w:tcW w:w="4876" w:type="dxa"/>
            <w:hideMark/>
          </w:tcPr>
          <w:p w14:paraId="3D645795" w14:textId="77777777" w:rsidR="006E48AC" w:rsidRPr="006F234F" w:rsidRDefault="006E48AC" w:rsidP="00727CDA">
            <w:pPr>
              <w:pStyle w:val="Normal6"/>
              <w:rPr>
                <w:szCs w:val="24"/>
              </w:rPr>
            </w:pPr>
            <w:r w:rsidRPr="006F234F">
              <w:t>Criteria for the temporary reintroduction of border control at internal borders</w:t>
            </w:r>
          </w:p>
        </w:tc>
      </w:tr>
      <w:tr w:rsidR="006E48AC" w:rsidRPr="006F234F" w14:paraId="19AAC72D" w14:textId="77777777" w:rsidTr="00727CDA">
        <w:trPr>
          <w:jc w:val="center"/>
        </w:trPr>
        <w:tc>
          <w:tcPr>
            <w:tcW w:w="4876" w:type="dxa"/>
            <w:hideMark/>
          </w:tcPr>
          <w:p w14:paraId="5DF02331" w14:textId="77777777" w:rsidR="006E48AC" w:rsidRPr="006F234F" w:rsidRDefault="006E48AC" w:rsidP="00727CDA">
            <w:pPr>
              <w:pStyle w:val="Normal6"/>
            </w:pPr>
            <w:r w:rsidRPr="006F234F">
              <w:rPr>
                <w:b/>
                <w:i/>
              </w:rPr>
              <w:t>Where</w:t>
            </w:r>
            <w:r w:rsidRPr="006F234F">
              <w:t xml:space="preserve"> a Member State decides, as a last resort, on the temporary reintroduction of border control </w:t>
            </w:r>
            <w:r w:rsidRPr="006F234F">
              <w:rPr>
                <w:b/>
                <w:i/>
              </w:rPr>
              <w:t>at one</w:t>
            </w:r>
            <w:r w:rsidRPr="006F234F">
              <w:t xml:space="preserve"> or more of its internal borders or at parts thereof, or decides to prolong such reintroduction</w:t>
            </w:r>
            <w:r w:rsidRPr="006F234F">
              <w:rPr>
                <w:b/>
                <w:i/>
              </w:rPr>
              <w:t>, in accordance with Article 25 or Article 28(1)</w:t>
            </w:r>
            <w:r w:rsidRPr="006F234F">
              <w:t xml:space="preserve">, it shall assess </w:t>
            </w:r>
            <w:r w:rsidRPr="006F234F">
              <w:rPr>
                <w:b/>
                <w:i/>
              </w:rPr>
              <w:t xml:space="preserve">the extent to which such a measure is </w:t>
            </w:r>
            <w:r w:rsidRPr="006F234F">
              <w:t>likely to</w:t>
            </w:r>
            <w:r w:rsidRPr="006F234F">
              <w:rPr>
                <w:b/>
                <w:i/>
              </w:rPr>
              <w:t xml:space="preserve"> adequately </w:t>
            </w:r>
            <w:r w:rsidRPr="006F234F">
              <w:t>remedy the threat to public policy or internal security</w:t>
            </w:r>
            <w:r w:rsidRPr="006F234F">
              <w:rPr>
                <w:b/>
                <w:i/>
              </w:rPr>
              <w:t xml:space="preserve">, and shall assess </w:t>
            </w:r>
            <w:r w:rsidRPr="006F234F">
              <w:t>the proportionality of the</w:t>
            </w:r>
            <w:r w:rsidRPr="006F234F">
              <w:rPr>
                <w:b/>
                <w:i/>
              </w:rPr>
              <w:t xml:space="preserve"> measure </w:t>
            </w:r>
            <w:r w:rsidRPr="006F234F">
              <w:t>in relation to</w:t>
            </w:r>
            <w:r w:rsidRPr="006F234F">
              <w:rPr>
                <w:b/>
                <w:i/>
              </w:rPr>
              <w:t xml:space="preserve"> that </w:t>
            </w:r>
            <w:r w:rsidRPr="006F234F">
              <w:t>threat</w:t>
            </w:r>
            <w:r w:rsidRPr="006F234F">
              <w:rPr>
                <w:b/>
                <w:i/>
              </w:rPr>
              <w:t xml:space="preserve">. In making such an assessment, the Member State shall, </w:t>
            </w:r>
            <w:r w:rsidRPr="006F234F">
              <w:t>in particular</w:t>
            </w:r>
            <w:r w:rsidRPr="006F234F">
              <w:rPr>
                <w:b/>
                <w:i/>
              </w:rPr>
              <w:t xml:space="preserve">, take the following </w:t>
            </w:r>
            <w:r w:rsidRPr="006F234F">
              <w:t>into account:</w:t>
            </w:r>
          </w:p>
        </w:tc>
        <w:tc>
          <w:tcPr>
            <w:tcW w:w="4876" w:type="dxa"/>
            <w:hideMark/>
          </w:tcPr>
          <w:p w14:paraId="6082EC29" w14:textId="5F3E5754" w:rsidR="006E48AC" w:rsidRPr="006F234F" w:rsidRDefault="006E48AC" w:rsidP="00727CDA">
            <w:pPr>
              <w:pStyle w:val="Normal6"/>
              <w:rPr>
                <w:szCs w:val="24"/>
              </w:rPr>
            </w:pPr>
            <w:r w:rsidRPr="006F234F">
              <w:rPr>
                <w:b/>
                <w:i/>
              </w:rPr>
              <w:t>Before</w:t>
            </w:r>
            <w:r w:rsidRPr="006F234F">
              <w:t xml:space="preserve"> a Member State decides, as a </w:t>
            </w:r>
            <w:r w:rsidRPr="006F234F">
              <w:rPr>
                <w:b/>
                <w:i/>
              </w:rPr>
              <w:t>measure of</w:t>
            </w:r>
            <w:r w:rsidRPr="006F234F">
              <w:t xml:space="preserve"> last resort, on the temporary reintroduction of border control </w:t>
            </w:r>
            <w:r w:rsidRPr="006F234F">
              <w:rPr>
                <w:b/>
                <w:i/>
              </w:rPr>
              <w:t>at</w:t>
            </w:r>
            <w:r w:rsidR="003E678E" w:rsidRPr="006F234F">
              <w:rPr>
                <w:b/>
                <w:i/>
              </w:rPr>
              <w:t xml:space="preserve"> </w:t>
            </w:r>
            <w:r w:rsidRPr="006F234F">
              <w:rPr>
                <w:b/>
                <w:i/>
              </w:rPr>
              <w:t>one</w:t>
            </w:r>
            <w:r w:rsidRPr="006F234F">
              <w:t xml:space="preserve"> or more of its internal borders or at parts thereof, or decides to prolong such </w:t>
            </w:r>
            <w:r w:rsidRPr="006F234F">
              <w:rPr>
                <w:b/>
                <w:i/>
              </w:rPr>
              <w:t>a temporary</w:t>
            </w:r>
            <w:r w:rsidRPr="006F234F">
              <w:t xml:space="preserve"> reintroduction, it shall assess:</w:t>
            </w:r>
          </w:p>
        </w:tc>
      </w:tr>
      <w:tr w:rsidR="006E48AC" w:rsidRPr="006F234F" w14:paraId="14D5C2EF" w14:textId="77777777" w:rsidTr="00727CDA">
        <w:trPr>
          <w:jc w:val="center"/>
        </w:trPr>
        <w:tc>
          <w:tcPr>
            <w:tcW w:w="4876" w:type="dxa"/>
          </w:tcPr>
          <w:p w14:paraId="47A7BA80" w14:textId="77777777" w:rsidR="006E48AC" w:rsidRPr="006F234F" w:rsidRDefault="006E48AC" w:rsidP="00727CDA">
            <w:pPr>
              <w:pStyle w:val="Normal6"/>
              <w:rPr>
                <w:b/>
                <w:i/>
              </w:rPr>
            </w:pPr>
          </w:p>
        </w:tc>
        <w:tc>
          <w:tcPr>
            <w:tcW w:w="4876" w:type="dxa"/>
          </w:tcPr>
          <w:p w14:paraId="08AAA056" w14:textId="77777777" w:rsidR="006E48AC" w:rsidRPr="006F234F" w:rsidRDefault="006E48AC" w:rsidP="00727CDA">
            <w:pPr>
              <w:pStyle w:val="Normal6"/>
              <w:rPr>
                <w:b/>
                <w:i/>
              </w:rPr>
            </w:pPr>
            <w:r w:rsidRPr="006F234F">
              <w:rPr>
                <w:b/>
                <w:i/>
              </w:rPr>
              <w:t xml:space="preserve">(a) whether the temporary reintroduction of border control at internal borders can be considered </w:t>
            </w:r>
            <w:r w:rsidRPr="006F234F">
              <w:t>likely to</w:t>
            </w:r>
            <w:r w:rsidRPr="006F234F">
              <w:rPr>
                <w:b/>
                <w:i/>
              </w:rPr>
              <w:t xml:space="preserve"> sufficiently </w:t>
            </w:r>
            <w:r w:rsidRPr="006F234F">
              <w:t>remedy the threat to public policy or internal security</w:t>
            </w:r>
            <w:r w:rsidRPr="006F234F">
              <w:rPr>
                <w:b/>
                <w:i/>
              </w:rPr>
              <w:t>;</w:t>
            </w:r>
          </w:p>
        </w:tc>
      </w:tr>
      <w:tr w:rsidR="006E48AC" w:rsidRPr="006F234F" w14:paraId="08589E40" w14:textId="77777777" w:rsidTr="00727CDA">
        <w:trPr>
          <w:jc w:val="center"/>
        </w:trPr>
        <w:tc>
          <w:tcPr>
            <w:tcW w:w="4876" w:type="dxa"/>
          </w:tcPr>
          <w:p w14:paraId="67A40D6F" w14:textId="77777777" w:rsidR="006E48AC" w:rsidRPr="006F234F" w:rsidRDefault="006E48AC" w:rsidP="00727CDA">
            <w:pPr>
              <w:pStyle w:val="Normal6"/>
              <w:rPr>
                <w:b/>
                <w:i/>
              </w:rPr>
            </w:pPr>
          </w:p>
        </w:tc>
        <w:tc>
          <w:tcPr>
            <w:tcW w:w="4876" w:type="dxa"/>
          </w:tcPr>
          <w:p w14:paraId="1BA44786" w14:textId="77777777" w:rsidR="006E48AC" w:rsidRPr="006F234F" w:rsidRDefault="006E48AC" w:rsidP="00727CDA">
            <w:pPr>
              <w:pStyle w:val="Normal6"/>
              <w:rPr>
                <w:b/>
                <w:i/>
              </w:rPr>
            </w:pPr>
            <w:r w:rsidRPr="006F234F">
              <w:rPr>
                <w:b/>
                <w:i/>
              </w:rPr>
              <w:t>(b) whether measures other than the temporary reintroduction of border control at internal borders, such as enhanced cross-border police cooperation or intensified police checks, are likely to sufficiently remedy the threat to public policy or internal security;</w:t>
            </w:r>
          </w:p>
        </w:tc>
      </w:tr>
      <w:tr w:rsidR="006E48AC" w:rsidRPr="006F234F" w14:paraId="44F5B964" w14:textId="77777777" w:rsidTr="00727CDA">
        <w:trPr>
          <w:jc w:val="center"/>
        </w:trPr>
        <w:tc>
          <w:tcPr>
            <w:tcW w:w="4876" w:type="dxa"/>
          </w:tcPr>
          <w:p w14:paraId="4ABBA410" w14:textId="77777777" w:rsidR="006E48AC" w:rsidRPr="006F234F" w:rsidRDefault="006E48AC" w:rsidP="00727CDA">
            <w:pPr>
              <w:pStyle w:val="Normal6"/>
              <w:rPr>
                <w:b/>
                <w:i/>
              </w:rPr>
            </w:pPr>
          </w:p>
        </w:tc>
        <w:tc>
          <w:tcPr>
            <w:tcW w:w="4876" w:type="dxa"/>
          </w:tcPr>
          <w:p w14:paraId="1B91D71A" w14:textId="330527C6" w:rsidR="006E48AC" w:rsidRPr="006F234F" w:rsidRDefault="006E48AC" w:rsidP="003E678E">
            <w:pPr>
              <w:pStyle w:val="Normal6"/>
              <w:rPr>
                <w:b/>
                <w:i/>
              </w:rPr>
            </w:pPr>
            <w:r w:rsidRPr="006F234F">
              <w:rPr>
                <w:b/>
                <w:i/>
              </w:rPr>
              <w:t xml:space="preserve">(c) </w:t>
            </w:r>
            <w:r w:rsidRPr="006F234F">
              <w:t>the proportionality of the</w:t>
            </w:r>
            <w:r w:rsidRPr="006F234F">
              <w:rPr>
                <w:b/>
                <w:i/>
              </w:rPr>
              <w:t xml:space="preserve"> temporary reintroduction of border control at internal borders </w:t>
            </w:r>
            <w:r w:rsidRPr="006F234F">
              <w:t>in relation to</w:t>
            </w:r>
            <w:r w:rsidRPr="006F234F">
              <w:rPr>
                <w:b/>
                <w:i/>
              </w:rPr>
              <w:t xml:space="preserve"> the </w:t>
            </w:r>
            <w:r w:rsidRPr="006F234F">
              <w:t>threat</w:t>
            </w:r>
            <w:r w:rsidRPr="006F234F">
              <w:rPr>
                <w:b/>
                <w:i/>
              </w:rPr>
              <w:t xml:space="preserve"> to public policy or internal security, </w:t>
            </w:r>
            <w:r w:rsidRPr="006F234F">
              <w:t xml:space="preserve">in particular </w:t>
            </w:r>
            <w:r w:rsidRPr="006F234F">
              <w:rPr>
                <w:b/>
                <w:i/>
              </w:rPr>
              <w:t xml:space="preserve">by taking </w:t>
            </w:r>
            <w:r w:rsidRPr="006F234F">
              <w:t>into account</w:t>
            </w:r>
            <w:r w:rsidR="003E678E" w:rsidRPr="006F234F">
              <w:rPr>
                <w:b/>
                <w:i/>
              </w:rPr>
              <w:t>:</w:t>
            </w:r>
          </w:p>
        </w:tc>
      </w:tr>
      <w:tr w:rsidR="006E48AC" w:rsidRPr="006F234F" w14:paraId="6FD0FE02" w14:textId="77777777" w:rsidTr="00727CDA">
        <w:trPr>
          <w:jc w:val="center"/>
        </w:trPr>
        <w:tc>
          <w:tcPr>
            <w:tcW w:w="4876" w:type="dxa"/>
            <w:hideMark/>
          </w:tcPr>
          <w:p w14:paraId="21D60CF8" w14:textId="77777777" w:rsidR="006E48AC" w:rsidRPr="006F234F" w:rsidRDefault="006E48AC" w:rsidP="00727CDA">
            <w:pPr>
              <w:pStyle w:val="Normal6"/>
            </w:pPr>
            <w:r w:rsidRPr="006F234F">
              <w:rPr>
                <w:b/>
                <w:i/>
              </w:rPr>
              <w:t>(a)</w:t>
            </w:r>
            <w:r w:rsidRPr="006F234F">
              <w:t xml:space="preserve"> the likely impact of any threats to its public policy or internal security, including </w:t>
            </w:r>
            <w:r w:rsidRPr="006F234F">
              <w:lastRenderedPageBreak/>
              <w:t>following terrorist incidents or threats and including those posed by organised crime;</w:t>
            </w:r>
          </w:p>
        </w:tc>
        <w:tc>
          <w:tcPr>
            <w:tcW w:w="4876" w:type="dxa"/>
            <w:hideMark/>
          </w:tcPr>
          <w:p w14:paraId="2BBC3F31" w14:textId="77777777" w:rsidR="006E48AC" w:rsidRPr="006F234F" w:rsidRDefault="006E48AC" w:rsidP="00727CDA">
            <w:pPr>
              <w:pStyle w:val="Normal6"/>
              <w:rPr>
                <w:szCs w:val="24"/>
              </w:rPr>
            </w:pPr>
            <w:r w:rsidRPr="006F234F">
              <w:rPr>
                <w:b/>
                <w:i/>
              </w:rPr>
              <w:lastRenderedPageBreak/>
              <w:t>(</w:t>
            </w:r>
            <w:proofErr w:type="spellStart"/>
            <w:r w:rsidRPr="006F234F">
              <w:rPr>
                <w:b/>
                <w:i/>
              </w:rPr>
              <w:t>i</w:t>
            </w:r>
            <w:proofErr w:type="spellEnd"/>
            <w:r w:rsidRPr="006F234F">
              <w:rPr>
                <w:b/>
                <w:i/>
              </w:rPr>
              <w:t>)</w:t>
            </w:r>
            <w:r w:rsidRPr="006F234F">
              <w:t xml:space="preserve"> the likely impact of any threats to its public policy or internal security, including </w:t>
            </w:r>
            <w:r w:rsidRPr="006F234F">
              <w:lastRenderedPageBreak/>
              <w:t xml:space="preserve">following terrorist incidents or threats and including those posed by organised crime; </w:t>
            </w:r>
            <w:r w:rsidRPr="006F234F">
              <w:rPr>
                <w:b/>
                <w:i/>
              </w:rPr>
              <w:t>and</w:t>
            </w:r>
          </w:p>
        </w:tc>
      </w:tr>
      <w:tr w:rsidR="006E48AC" w:rsidRPr="006F234F" w14:paraId="2C882592" w14:textId="77777777" w:rsidTr="00727CDA">
        <w:trPr>
          <w:jc w:val="center"/>
        </w:trPr>
        <w:tc>
          <w:tcPr>
            <w:tcW w:w="4876" w:type="dxa"/>
            <w:hideMark/>
          </w:tcPr>
          <w:p w14:paraId="3FAD904F" w14:textId="77777777" w:rsidR="006E48AC" w:rsidRPr="006F234F" w:rsidRDefault="006E48AC" w:rsidP="00727CDA">
            <w:pPr>
              <w:pStyle w:val="Normal6"/>
            </w:pPr>
            <w:r w:rsidRPr="006F234F">
              <w:rPr>
                <w:b/>
                <w:i/>
              </w:rPr>
              <w:lastRenderedPageBreak/>
              <w:t>(b)</w:t>
            </w:r>
            <w:r w:rsidRPr="006F234F">
              <w:t xml:space="preserve"> </w:t>
            </w:r>
            <w:proofErr w:type="gramStart"/>
            <w:r w:rsidRPr="006F234F">
              <w:t>the</w:t>
            </w:r>
            <w:proofErr w:type="gramEnd"/>
            <w:r w:rsidRPr="006F234F">
              <w:t xml:space="preserve"> likely impact of </w:t>
            </w:r>
            <w:r w:rsidRPr="006F234F">
              <w:rPr>
                <w:b/>
                <w:i/>
              </w:rPr>
              <w:t>such a measure on</w:t>
            </w:r>
            <w:r w:rsidRPr="006F234F">
              <w:t xml:space="preserve"> free movement of persons within the area without internal border control.</w:t>
            </w:r>
          </w:p>
        </w:tc>
        <w:tc>
          <w:tcPr>
            <w:tcW w:w="4876" w:type="dxa"/>
            <w:hideMark/>
          </w:tcPr>
          <w:p w14:paraId="0085EAAA" w14:textId="77777777" w:rsidR="006E48AC" w:rsidRPr="006F234F" w:rsidRDefault="006E48AC" w:rsidP="00727CDA">
            <w:pPr>
              <w:pStyle w:val="Normal6"/>
              <w:rPr>
                <w:szCs w:val="24"/>
              </w:rPr>
            </w:pPr>
            <w:r w:rsidRPr="006F234F">
              <w:rPr>
                <w:b/>
                <w:i/>
              </w:rPr>
              <w:t>(ii)</w:t>
            </w:r>
            <w:r w:rsidRPr="006F234F">
              <w:t xml:space="preserve"> </w:t>
            </w:r>
            <w:proofErr w:type="gramStart"/>
            <w:r w:rsidRPr="006F234F">
              <w:t>the</w:t>
            </w:r>
            <w:proofErr w:type="gramEnd"/>
            <w:r w:rsidRPr="006F234F">
              <w:t xml:space="preserve"> likely impact of the </w:t>
            </w:r>
            <w:r w:rsidRPr="006F234F">
              <w:rPr>
                <w:b/>
                <w:i/>
              </w:rPr>
              <w:t>temporary reintroduction of border control at internal borders</w:t>
            </w:r>
            <w:r w:rsidRPr="006F234F">
              <w:t xml:space="preserve"> on the free movement of persons within the area without internal border control.</w:t>
            </w:r>
          </w:p>
        </w:tc>
      </w:tr>
      <w:tr w:rsidR="006E48AC" w:rsidRPr="006F234F" w14:paraId="3075D9CD" w14:textId="77777777" w:rsidTr="00727CDA">
        <w:trPr>
          <w:jc w:val="center"/>
        </w:trPr>
        <w:tc>
          <w:tcPr>
            <w:tcW w:w="4876" w:type="dxa"/>
          </w:tcPr>
          <w:p w14:paraId="7E161326" w14:textId="77777777" w:rsidR="006E48AC" w:rsidRPr="006F234F" w:rsidRDefault="006E48AC" w:rsidP="00727CDA">
            <w:pPr>
              <w:pStyle w:val="Normal6"/>
            </w:pPr>
          </w:p>
        </w:tc>
        <w:tc>
          <w:tcPr>
            <w:tcW w:w="4876" w:type="dxa"/>
          </w:tcPr>
          <w:p w14:paraId="2FE99E97" w14:textId="77777777" w:rsidR="006E48AC" w:rsidRPr="006F234F" w:rsidRDefault="006E48AC" w:rsidP="00727CDA">
            <w:pPr>
              <w:pStyle w:val="Normal6"/>
              <w:rPr>
                <w:b/>
                <w:i/>
              </w:rPr>
            </w:pPr>
            <w:r w:rsidRPr="006F234F">
              <w:rPr>
                <w:b/>
                <w:i/>
              </w:rPr>
              <w:t>Where a Member State assesses under point (a) of the first subparagraph that the temporary reintroduction of internal border control is not likely to sufficiently remedy the threat to public policy or internal security, it shall not reintroduce internal border control.</w:t>
            </w:r>
          </w:p>
        </w:tc>
      </w:tr>
      <w:tr w:rsidR="006E48AC" w:rsidRPr="006F234F" w14:paraId="3B4EDC6C" w14:textId="77777777" w:rsidTr="00727CDA">
        <w:trPr>
          <w:jc w:val="center"/>
        </w:trPr>
        <w:tc>
          <w:tcPr>
            <w:tcW w:w="4876" w:type="dxa"/>
          </w:tcPr>
          <w:p w14:paraId="34316A3C" w14:textId="77777777" w:rsidR="006E48AC" w:rsidRPr="006F234F" w:rsidRDefault="006E48AC" w:rsidP="00727CDA">
            <w:pPr>
              <w:pStyle w:val="Normal6"/>
            </w:pPr>
          </w:p>
        </w:tc>
        <w:tc>
          <w:tcPr>
            <w:tcW w:w="4876" w:type="dxa"/>
          </w:tcPr>
          <w:p w14:paraId="66C554B0" w14:textId="77777777" w:rsidR="006E48AC" w:rsidRPr="006F234F" w:rsidRDefault="006E48AC" w:rsidP="00727CDA">
            <w:pPr>
              <w:pStyle w:val="Normal6"/>
              <w:rPr>
                <w:b/>
                <w:i/>
              </w:rPr>
            </w:pPr>
            <w:r w:rsidRPr="006F234F">
              <w:rPr>
                <w:b/>
                <w:i/>
              </w:rPr>
              <w:t>Where a Member State assesses under point (b) of the first subparagraph that measures other than the temporary reintroduction of internal border control are likely to sufficiently remedy the threat to public policy or internal security, it shall not reintroduce or prolong internal border control and shall take those other measures.</w:t>
            </w:r>
          </w:p>
        </w:tc>
      </w:tr>
      <w:tr w:rsidR="006E48AC" w:rsidRPr="006F234F" w14:paraId="06EB8B6C" w14:textId="77777777" w:rsidTr="00727CDA">
        <w:trPr>
          <w:jc w:val="center"/>
        </w:trPr>
        <w:tc>
          <w:tcPr>
            <w:tcW w:w="4876" w:type="dxa"/>
          </w:tcPr>
          <w:p w14:paraId="5B6AF812" w14:textId="77777777" w:rsidR="006E48AC" w:rsidRPr="006F234F" w:rsidRDefault="006E48AC" w:rsidP="00727CDA">
            <w:pPr>
              <w:pStyle w:val="Normal6"/>
            </w:pPr>
          </w:p>
        </w:tc>
        <w:tc>
          <w:tcPr>
            <w:tcW w:w="4876" w:type="dxa"/>
          </w:tcPr>
          <w:p w14:paraId="31BBA667" w14:textId="3980314D" w:rsidR="006E48AC" w:rsidRPr="006F234F" w:rsidRDefault="006E48AC" w:rsidP="00727CDA">
            <w:pPr>
              <w:pStyle w:val="Normal6"/>
              <w:rPr>
                <w:b/>
                <w:i/>
              </w:rPr>
            </w:pPr>
            <w:r w:rsidRPr="006F234F">
              <w:rPr>
                <w:b/>
                <w:i/>
              </w:rPr>
              <w:t>Where a Member State assesses under point (c) of the first subparagraph that the proposed reintroduction of internal border control is not proportionate to the threat, it shall not reintroduce or prolong internal border control.</w:t>
            </w:r>
            <w:r w:rsidR="003E678E" w:rsidRPr="006F234F">
              <w:rPr>
                <w:b/>
                <w:i/>
              </w:rPr>
              <w:t>";</w:t>
            </w:r>
          </w:p>
        </w:tc>
      </w:tr>
    </w:tbl>
    <w:p w14:paraId="32816D48" w14:textId="75A91624" w:rsidR="006E48AC" w:rsidRPr="006F234F" w:rsidRDefault="006E48AC" w:rsidP="006E48AC">
      <w:pPr>
        <w:pStyle w:val="CrossRef"/>
      </w:pPr>
    </w:p>
    <w:p w14:paraId="545E909F" w14:textId="2A4A29E4" w:rsidR="006E48AC" w:rsidRPr="006F234F" w:rsidRDefault="006E48AC" w:rsidP="006E48AC">
      <w:r w:rsidRPr="006F234F">
        <w:rPr>
          <w:rStyle w:val="HideTWBExt"/>
          <w:noProof w:val="0"/>
        </w:rPr>
        <w:t>&lt;/Amend&gt;</w:t>
      </w:r>
    </w:p>
    <w:p w14:paraId="7A33C215" w14:textId="72C3611B" w:rsidR="004E3DD0" w:rsidRPr="006F234F" w:rsidRDefault="004E3DD0" w:rsidP="004E3DD0">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25</w:t>
      </w:r>
      <w:r w:rsidRPr="006F234F">
        <w:rPr>
          <w:rStyle w:val="HideTWBExt"/>
          <w:b w:val="0"/>
          <w:noProof w:val="0"/>
        </w:rPr>
        <w:t>&lt;/NumAm&gt;</w:t>
      </w:r>
    </w:p>
    <w:p w14:paraId="2EA9A35B" w14:textId="77777777" w:rsidR="004E3DD0" w:rsidRPr="006F234F" w:rsidRDefault="004E3DD0" w:rsidP="004E3DD0">
      <w:pPr>
        <w:pStyle w:val="NormalBold12b"/>
        <w:keepNext/>
      </w:pPr>
      <w:r w:rsidRPr="006F234F">
        <w:rPr>
          <w:rStyle w:val="HideTWBExt"/>
          <w:b w:val="0"/>
          <w:noProof w:val="0"/>
        </w:rPr>
        <w:t>&lt;DocAmend&gt;</w:t>
      </w:r>
      <w:r w:rsidRPr="006F234F">
        <w:t>Proposal for a regulation</w:t>
      </w:r>
      <w:r w:rsidRPr="006F234F">
        <w:rPr>
          <w:rStyle w:val="HideTWBExt"/>
          <w:b w:val="0"/>
          <w:noProof w:val="0"/>
        </w:rPr>
        <w:t>&lt;/DocAmend&gt;</w:t>
      </w:r>
    </w:p>
    <w:p w14:paraId="3CEC9A1F" w14:textId="6793FDEC" w:rsidR="004E3DD0" w:rsidRPr="00F77A08" w:rsidRDefault="004E3DD0" w:rsidP="004E3DD0">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Pr="00F77A08">
        <w:rPr>
          <w:lang w:val="fr-FR"/>
        </w:rPr>
        <w:t>paragraph</w:t>
      </w:r>
      <w:proofErr w:type="spellEnd"/>
      <w:r w:rsidRPr="00F77A08">
        <w:rPr>
          <w:lang w:val="fr-FR"/>
        </w:rPr>
        <w:t xml:space="preserve"> 1 – point 2 – point -i (new)</w:t>
      </w:r>
      <w:r w:rsidRPr="00F77A08">
        <w:rPr>
          <w:rStyle w:val="HideTWBExt"/>
          <w:b w:val="0"/>
          <w:noProof w:val="0"/>
          <w:lang w:val="fr-FR"/>
        </w:rPr>
        <w:t>&lt;/Article&gt;</w:t>
      </w:r>
    </w:p>
    <w:p w14:paraId="5BE17CB7" w14:textId="77777777" w:rsidR="004E3DD0" w:rsidRPr="00F77A08" w:rsidRDefault="004E3DD0" w:rsidP="004E3DD0">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747A5012" w14:textId="77777777" w:rsidR="004E3DD0" w:rsidRPr="00F77A08" w:rsidRDefault="004E3DD0" w:rsidP="004E3DD0">
      <w:pPr>
        <w:rPr>
          <w:lang w:val="fr-FR"/>
        </w:rPr>
      </w:pPr>
      <w:r w:rsidRPr="00F77A08">
        <w:rPr>
          <w:rStyle w:val="HideTWBExt"/>
          <w:noProof w:val="0"/>
          <w:lang w:val="fr-FR"/>
        </w:rPr>
        <w:t>&lt;Article2&gt;</w:t>
      </w:r>
      <w:r w:rsidRPr="00F77A08">
        <w:rPr>
          <w:lang w:val="fr-FR"/>
        </w:rPr>
        <w:t xml:space="preserve">Article 27 – </w:t>
      </w:r>
      <w:proofErr w:type="spellStart"/>
      <w:r w:rsidRPr="00F77A08">
        <w:rPr>
          <w:lang w:val="fr-FR"/>
        </w:rPr>
        <w:t>title</w:t>
      </w:r>
      <w:proofErr w:type="spellEnd"/>
      <w:r w:rsidRPr="00F77A08">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DD0" w:rsidRPr="00F77A08" w14:paraId="3193508A" w14:textId="77777777" w:rsidTr="000F2DF6">
        <w:trPr>
          <w:jc w:val="center"/>
        </w:trPr>
        <w:tc>
          <w:tcPr>
            <w:tcW w:w="9752" w:type="dxa"/>
            <w:gridSpan w:val="2"/>
          </w:tcPr>
          <w:p w14:paraId="135EA958" w14:textId="77777777" w:rsidR="004E3DD0" w:rsidRPr="00F77A08" w:rsidRDefault="004E3DD0" w:rsidP="00B533BF">
            <w:pPr>
              <w:keepNext/>
              <w:rPr>
                <w:lang w:val="fr-FR"/>
              </w:rPr>
            </w:pPr>
          </w:p>
        </w:tc>
      </w:tr>
      <w:tr w:rsidR="004E3DD0" w:rsidRPr="006F234F" w14:paraId="50CE8BCD" w14:textId="77777777" w:rsidTr="000F2DF6">
        <w:trPr>
          <w:jc w:val="center"/>
        </w:trPr>
        <w:tc>
          <w:tcPr>
            <w:tcW w:w="4876" w:type="dxa"/>
          </w:tcPr>
          <w:p w14:paraId="7B85811E" w14:textId="77777777" w:rsidR="004E3DD0" w:rsidRPr="006F234F" w:rsidRDefault="004E3DD0" w:rsidP="00B533BF">
            <w:pPr>
              <w:pStyle w:val="ColumnHeading"/>
              <w:keepNext/>
            </w:pPr>
            <w:r w:rsidRPr="006F234F">
              <w:t>Present text</w:t>
            </w:r>
          </w:p>
        </w:tc>
        <w:tc>
          <w:tcPr>
            <w:tcW w:w="4876" w:type="dxa"/>
          </w:tcPr>
          <w:p w14:paraId="4BB74493" w14:textId="77777777" w:rsidR="004E3DD0" w:rsidRPr="006F234F" w:rsidRDefault="004E3DD0" w:rsidP="00B533BF">
            <w:pPr>
              <w:pStyle w:val="ColumnHeading"/>
              <w:keepNext/>
            </w:pPr>
            <w:r w:rsidRPr="006F234F">
              <w:t>Amendment</w:t>
            </w:r>
          </w:p>
        </w:tc>
      </w:tr>
      <w:tr w:rsidR="004E3DD0" w:rsidRPr="006F234F" w14:paraId="19591C44" w14:textId="77777777" w:rsidTr="000F2DF6">
        <w:trPr>
          <w:jc w:val="center"/>
        </w:trPr>
        <w:tc>
          <w:tcPr>
            <w:tcW w:w="4876" w:type="dxa"/>
          </w:tcPr>
          <w:p w14:paraId="1ED60D7E" w14:textId="77777777" w:rsidR="004E3DD0" w:rsidRPr="006F234F" w:rsidRDefault="004E3DD0" w:rsidP="00B533BF">
            <w:pPr>
              <w:pStyle w:val="Normal6"/>
            </w:pPr>
          </w:p>
        </w:tc>
        <w:tc>
          <w:tcPr>
            <w:tcW w:w="4876" w:type="dxa"/>
          </w:tcPr>
          <w:p w14:paraId="14D06255" w14:textId="4C7136BA" w:rsidR="004E3DD0" w:rsidRPr="006F234F" w:rsidRDefault="004E3DD0" w:rsidP="00837C8E">
            <w:pPr>
              <w:pStyle w:val="Normal6"/>
              <w:rPr>
                <w:szCs w:val="24"/>
              </w:rPr>
            </w:pPr>
            <w:r w:rsidRPr="006F234F">
              <w:rPr>
                <w:b/>
                <w:i/>
              </w:rPr>
              <w:t>(-</w:t>
            </w:r>
            <w:proofErr w:type="spellStart"/>
            <w:r w:rsidRPr="006F234F">
              <w:rPr>
                <w:b/>
                <w:i/>
              </w:rPr>
              <w:t>i</w:t>
            </w:r>
            <w:proofErr w:type="spellEnd"/>
            <w:r w:rsidRPr="006F234F">
              <w:rPr>
                <w:b/>
                <w:i/>
              </w:rPr>
              <w:t>)</w:t>
            </w:r>
            <w:r w:rsidRPr="006F234F">
              <w:rPr>
                <w:b/>
                <w:i/>
              </w:rPr>
              <w:tab/>
            </w:r>
            <w:r w:rsidR="00837C8E" w:rsidRPr="006F234F">
              <w:rPr>
                <w:b/>
                <w:i/>
              </w:rPr>
              <w:t>t</w:t>
            </w:r>
            <w:r w:rsidRPr="006F234F">
              <w:rPr>
                <w:b/>
                <w:i/>
              </w:rPr>
              <w:t>he title is replaced by the following:</w:t>
            </w:r>
          </w:p>
        </w:tc>
      </w:tr>
      <w:tr w:rsidR="004E3DD0" w:rsidRPr="006F234F" w14:paraId="464167D7" w14:textId="77777777" w:rsidTr="000F2DF6">
        <w:trPr>
          <w:jc w:val="center"/>
        </w:trPr>
        <w:tc>
          <w:tcPr>
            <w:tcW w:w="4876" w:type="dxa"/>
          </w:tcPr>
          <w:p w14:paraId="0A9E17D3" w14:textId="77777777" w:rsidR="004E3DD0" w:rsidRPr="006F234F" w:rsidRDefault="004E3DD0" w:rsidP="00B533BF">
            <w:pPr>
              <w:pStyle w:val="Normal6"/>
            </w:pPr>
            <w:r w:rsidRPr="006F234F">
              <w:t xml:space="preserve">Procedure for the temporary reintroduction of border control at internal borders </w:t>
            </w:r>
            <w:r w:rsidRPr="006F234F">
              <w:rPr>
                <w:b/>
                <w:i/>
              </w:rPr>
              <w:t xml:space="preserve">under </w:t>
            </w:r>
            <w:r w:rsidRPr="006F234F">
              <w:rPr>
                <w:b/>
                <w:i/>
              </w:rPr>
              <w:lastRenderedPageBreak/>
              <w:t>Article 25</w:t>
            </w:r>
          </w:p>
        </w:tc>
        <w:tc>
          <w:tcPr>
            <w:tcW w:w="4876" w:type="dxa"/>
          </w:tcPr>
          <w:p w14:paraId="6E04B930" w14:textId="3A4274FE" w:rsidR="004E3DD0" w:rsidRPr="006F234F" w:rsidRDefault="004E3DD0" w:rsidP="00082B90">
            <w:pPr>
              <w:pStyle w:val="Normal6"/>
              <w:rPr>
                <w:szCs w:val="24"/>
              </w:rPr>
            </w:pPr>
            <w:r w:rsidRPr="006F234F">
              <w:lastRenderedPageBreak/>
              <w:t xml:space="preserve">"Procedure for the temporary reintroduction of border control at internal </w:t>
            </w:r>
            <w:r w:rsidRPr="006F234F">
              <w:lastRenderedPageBreak/>
              <w:t xml:space="preserve">borders </w:t>
            </w:r>
            <w:r w:rsidRPr="006F234F">
              <w:rPr>
                <w:b/>
                <w:i/>
              </w:rPr>
              <w:t>in</w:t>
            </w:r>
            <w:r w:rsidR="000F2DF6" w:rsidRPr="006F234F">
              <w:rPr>
                <w:b/>
                <w:i/>
              </w:rPr>
              <w:t xml:space="preserve"> the </w:t>
            </w:r>
            <w:r w:rsidR="00252E61" w:rsidRPr="006F234F">
              <w:rPr>
                <w:b/>
                <w:i/>
              </w:rPr>
              <w:t xml:space="preserve">event </w:t>
            </w:r>
            <w:r w:rsidR="000F2DF6" w:rsidRPr="006F234F">
              <w:rPr>
                <w:b/>
                <w:i/>
              </w:rPr>
              <w:t>of a foresee</w:t>
            </w:r>
            <w:r w:rsidR="00082B90" w:rsidRPr="006F234F">
              <w:rPr>
                <w:b/>
                <w:i/>
              </w:rPr>
              <w:t>able</w:t>
            </w:r>
            <w:r w:rsidR="000F2DF6" w:rsidRPr="006F234F">
              <w:rPr>
                <w:b/>
                <w:i/>
              </w:rPr>
              <w:t xml:space="preserve"> serious threat to public policy or internal security</w:t>
            </w:r>
            <w:r w:rsidRPr="006F234F">
              <w:t>"</w:t>
            </w:r>
            <w:r w:rsidR="00252E61" w:rsidRPr="006F234F">
              <w:t>;</w:t>
            </w:r>
          </w:p>
        </w:tc>
      </w:tr>
    </w:tbl>
    <w:p w14:paraId="74BAB5C2" w14:textId="2E4D6965" w:rsidR="00A45091" w:rsidRPr="006F234F" w:rsidRDefault="00A45091" w:rsidP="00A45091">
      <w:pPr>
        <w:pStyle w:val="CrossRef"/>
      </w:pPr>
    </w:p>
    <w:p w14:paraId="39DBC9F0" w14:textId="77777777" w:rsidR="00A45091" w:rsidRPr="006F234F" w:rsidRDefault="00A45091" w:rsidP="00F3536D">
      <w:pPr>
        <w:pStyle w:val="JustificationTitle"/>
      </w:pPr>
      <w:r w:rsidRPr="006F234F">
        <w:rPr>
          <w:rStyle w:val="HideTWBExt"/>
          <w:i w:val="0"/>
          <w:noProof w:val="0"/>
        </w:rPr>
        <w:t>&lt;TitreJust&gt;</w:t>
      </w:r>
      <w:r w:rsidRPr="006F234F">
        <w:t>Justification</w:t>
      </w:r>
      <w:r w:rsidRPr="006F234F">
        <w:rPr>
          <w:rStyle w:val="HideTWBExt"/>
          <w:i w:val="0"/>
          <w:noProof w:val="0"/>
        </w:rPr>
        <w:t>&lt;/TitreJust&gt;</w:t>
      </w:r>
    </w:p>
    <w:p w14:paraId="3FDEDCC5" w14:textId="77777777" w:rsidR="00A45091" w:rsidRPr="006F234F" w:rsidRDefault="00A45091" w:rsidP="00F3536D">
      <w:pPr>
        <w:pStyle w:val="Normal12Italic"/>
      </w:pPr>
      <w:r w:rsidRPr="006F234F">
        <w:t>The title of the Article 27 should be in line with the content of the article. This is not to confuse measures adopted under article 28 (measures requiring immediate action) and under 29 (exceptional circumstances putting the overall functioning of the area without internal borders at risk).</w:t>
      </w:r>
    </w:p>
    <w:p w14:paraId="63C85093" w14:textId="77777777" w:rsidR="004E3DD0" w:rsidRPr="006F234F" w:rsidRDefault="004E3DD0" w:rsidP="004E3DD0">
      <w:r w:rsidRPr="006F234F">
        <w:rPr>
          <w:rStyle w:val="HideTWBExt"/>
          <w:noProof w:val="0"/>
        </w:rPr>
        <w:t>&lt;/Amend&gt;</w:t>
      </w:r>
    </w:p>
    <w:p w14:paraId="326AD68E" w14:textId="47F3EC2B"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26</w:t>
      </w:r>
      <w:r w:rsidRPr="006F234F">
        <w:rPr>
          <w:rStyle w:val="HideTWBExt"/>
          <w:b w:val="0"/>
          <w:noProof w:val="0"/>
        </w:rPr>
        <w:t>&lt;/NumAm&gt;</w:t>
      </w:r>
    </w:p>
    <w:p w14:paraId="47B5E1AC"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279F6664" w14:textId="48449C73"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2 – point -i a (new)</w:t>
      </w:r>
      <w:r w:rsidRPr="00F77A08">
        <w:rPr>
          <w:rStyle w:val="HideTWBExt"/>
          <w:b w:val="0"/>
          <w:noProof w:val="0"/>
          <w:lang w:val="fr-FR"/>
        </w:rPr>
        <w:t>&lt;/Article&gt;</w:t>
      </w:r>
    </w:p>
    <w:p w14:paraId="2927DB2D"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791026CF" w14:textId="6AD109C7"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27 – </w:t>
      </w:r>
      <w:proofErr w:type="spellStart"/>
      <w:r w:rsidRPr="00F77A08">
        <w:rPr>
          <w:lang w:val="fr-FR"/>
        </w:rPr>
        <w:t>paragraph</w:t>
      </w:r>
      <w:proofErr w:type="spellEnd"/>
      <w:r w:rsidRPr="00F77A08">
        <w:rPr>
          <w:lang w:val="fr-FR"/>
        </w:rPr>
        <w:t xml:space="preserve"> </w:t>
      </w:r>
      <w:r w:rsidR="00F3536D" w:rsidRPr="00F77A08">
        <w:rPr>
          <w:lang w:val="fr-FR"/>
        </w:rPr>
        <w:t>-</w:t>
      </w:r>
      <w:r w:rsidRPr="00F77A08">
        <w:rPr>
          <w:lang w:val="fr-FR"/>
        </w:rPr>
        <w:t>1 (new)</w:t>
      </w:r>
      <w:r w:rsidRPr="00F77A08">
        <w:rPr>
          <w:rStyle w:val="HideTWBExt"/>
          <w:noProof w:val="0"/>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48AC" w:rsidRPr="000C654F" w14:paraId="55E1B02F" w14:textId="77777777" w:rsidTr="00727CDA">
        <w:trPr>
          <w:jc w:val="center"/>
        </w:trPr>
        <w:tc>
          <w:tcPr>
            <w:tcW w:w="9752" w:type="dxa"/>
            <w:gridSpan w:val="2"/>
          </w:tcPr>
          <w:p w14:paraId="7BADCEC1" w14:textId="77777777" w:rsidR="006E48AC" w:rsidRPr="00F77A08" w:rsidRDefault="006E48AC" w:rsidP="00727CDA">
            <w:pPr>
              <w:keepNext/>
              <w:rPr>
                <w:lang w:val="fr-FR"/>
              </w:rPr>
            </w:pPr>
          </w:p>
        </w:tc>
      </w:tr>
      <w:tr w:rsidR="006E48AC" w:rsidRPr="006F234F" w14:paraId="284AE801" w14:textId="77777777" w:rsidTr="00727CDA">
        <w:trPr>
          <w:jc w:val="center"/>
        </w:trPr>
        <w:tc>
          <w:tcPr>
            <w:tcW w:w="4876" w:type="dxa"/>
            <w:hideMark/>
          </w:tcPr>
          <w:p w14:paraId="4E30CE78" w14:textId="77777777" w:rsidR="006E48AC" w:rsidRPr="006F234F" w:rsidRDefault="006E48AC" w:rsidP="00727CDA">
            <w:pPr>
              <w:pStyle w:val="ColumnHeading"/>
              <w:keepNext/>
            </w:pPr>
            <w:r w:rsidRPr="006F234F">
              <w:t>Text proposed by the Commission</w:t>
            </w:r>
          </w:p>
        </w:tc>
        <w:tc>
          <w:tcPr>
            <w:tcW w:w="4876" w:type="dxa"/>
            <w:hideMark/>
          </w:tcPr>
          <w:p w14:paraId="416DB1CD" w14:textId="77777777" w:rsidR="006E48AC" w:rsidRPr="006F234F" w:rsidRDefault="006E48AC" w:rsidP="00727CDA">
            <w:pPr>
              <w:pStyle w:val="ColumnHeading"/>
              <w:keepNext/>
            </w:pPr>
            <w:r w:rsidRPr="006F234F">
              <w:t>Amendment</w:t>
            </w:r>
          </w:p>
        </w:tc>
      </w:tr>
      <w:tr w:rsidR="006E48AC" w:rsidRPr="006F234F" w14:paraId="6B9E6FAE" w14:textId="77777777" w:rsidTr="00727CDA">
        <w:trPr>
          <w:jc w:val="center"/>
        </w:trPr>
        <w:tc>
          <w:tcPr>
            <w:tcW w:w="4876" w:type="dxa"/>
          </w:tcPr>
          <w:p w14:paraId="5CB342BB" w14:textId="77777777" w:rsidR="006E48AC" w:rsidRPr="006F234F" w:rsidRDefault="006E48AC" w:rsidP="00727CDA">
            <w:pPr>
              <w:pStyle w:val="Normal6"/>
            </w:pPr>
          </w:p>
        </w:tc>
        <w:tc>
          <w:tcPr>
            <w:tcW w:w="4876" w:type="dxa"/>
          </w:tcPr>
          <w:p w14:paraId="6413EE00" w14:textId="3C10B2ED" w:rsidR="006E48AC" w:rsidRPr="006F234F" w:rsidRDefault="006E48AC" w:rsidP="002A59CC">
            <w:pPr>
              <w:pStyle w:val="Normal6"/>
              <w:rPr>
                <w:szCs w:val="24"/>
              </w:rPr>
            </w:pPr>
            <w:r w:rsidRPr="006F234F">
              <w:rPr>
                <w:b/>
                <w:i/>
              </w:rPr>
              <w:t>(-</w:t>
            </w:r>
            <w:proofErr w:type="spellStart"/>
            <w:r w:rsidRPr="006F234F">
              <w:rPr>
                <w:b/>
                <w:i/>
              </w:rPr>
              <w:t>ia</w:t>
            </w:r>
            <w:proofErr w:type="spellEnd"/>
            <w:r w:rsidRPr="006F234F">
              <w:rPr>
                <w:b/>
                <w:i/>
              </w:rPr>
              <w:t>)</w:t>
            </w:r>
            <w:r w:rsidRPr="006F234F">
              <w:rPr>
                <w:b/>
                <w:i/>
              </w:rPr>
              <w:tab/>
            </w:r>
            <w:r w:rsidR="002A59CC" w:rsidRPr="006F234F">
              <w:rPr>
                <w:b/>
                <w:i/>
              </w:rPr>
              <w:t>in Article 27, a following</w:t>
            </w:r>
            <w:r w:rsidRPr="006F234F">
              <w:rPr>
                <w:b/>
                <w:i/>
              </w:rPr>
              <w:t xml:space="preserve"> new paragraph is inserted</w:t>
            </w:r>
            <w:r w:rsidR="002A59CC" w:rsidRPr="006F234F">
              <w:rPr>
                <w:b/>
                <w:i/>
              </w:rPr>
              <w:t xml:space="preserve"> before paragraph 1</w:t>
            </w:r>
            <w:r w:rsidRPr="006F234F">
              <w:rPr>
                <w:b/>
                <w:i/>
              </w:rPr>
              <w:t>:</w:t>
            </w:r>
          </w:p>
        </w:tc>
      </w:tr>
      <w:tr w:rsidR="006E48AC" w:rsidRPr="006F234F" w14:paraId="7A8DC8D8" w14:textId="77777777" w:rsidTr="00727CDA">
        <w:trPr>
          <w:jc w:val="center"/>
        </w:trPr>
        <w:tc>
          <w:tcPr>
            <w:tcW w:w="4876" w:type="dxa"/>
          </w:tcPr>
          <w:p w14:paraId="382F65D1" w14:textId="77777777" w:rsidR="006E48AC" w:rsidRPr="006F234F" w:rsidRDefault="006E48AC" w:rsidP="00727CDA">
            <w:pPr>
              <w:pStyle w:val="Normal6"/>
            </w:pPr>
          </w:p>
        </w:tc>
        <w:tc>
          <w:tcPr>
            <w:tcW w:w="4876" w:type="dxa"/>
            <w:hideMark/>
          </w:tcPr>
          <w:p w14:paraId="0D61C34B" w14:textId="77777777" w:rsidR="006E48AC" w:rsidRPr="006F234F" w:rsidRDefault="006E48AC" w:rsidP="00727CDA">
            <w:pPr>
              <w:pStyle w:val="Normal6"/>
              <w:rPr>
                <w:szCs w:val="24"/>
              </w:rPr>
            </w:pPr>
            <w:r w:rsidRPr="006F234F">
              <w:rPr>
                <w:b/>
                <w:i/>
              </w:rPr>
              <w:t>"-1.</w:t>
            </w:r>
            <w:r w:rsidRPr="006F234F">
              <w:rPr>
                <w:b/>
                <w:i/>
              </w:rPr>
              <w:tab/>
              <w:t>Where, in the area without internal border control, there is a serious threat to public policy or internal security in a Member State, that Member State may, as a measure of last resort and in accordance with the criteria laid down in Article 26, reintroduce border control at all or specific parts of its internal borders for a limited period of up to 30 days or, if the serious threat persists beyond 30 days, for the foreseeable duration of the serious threat but, in any event, for no longer than two months.”;</w:t>
            </w:r>
          </w:p>
        </w:tc>
      </w:tr>
    </w:tbl>
    <w:p w14:paraId="44B89CFD" w14:textId="2C5EF3F1" w:rsidR="006E48AC" w:rsidRPr="006F234F" w:rsidRDefault="006E48AC" w:rsidP="006E48AC">
      <w:r w:rsidRPr="006F234F">
        <w:rPr>
          <w:rStyle w:val="HideTWBExt"/>
          <w:noProof w:val="0"/>
        </w:rPr>
        <w:t>&lt;/Amend&gt;</w:t>
      </w:r>
    </w:p>
    <w:p w14:paraId="593B6D81" w14:textId="67AD0084" w:rsidR="004E3DD0" w:rsidRPr="006F234F" w:rsidRDefault="004E3DD0" w:rsidP="004E3DD0">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27</w:t>
      </w:r>
      <w:r w:rsidRPr="006F234F">
        <w:rPr>
          <w:rStyle w:val="HideTWBExt"/>
          <w:b w:val="0"/>
          <w:noProof w:val="0"/>
        </w:rPr>
        <w:t>&lt;/NumAm&gt;</w:t>
      </w:r>
    </w:p>
    <w:p w14:paraId="57E4D8EF" w14:textId="77777777" w:rsidR="004E3DD0" w:rsidRPr="006F234F" w:rsidRDefault="004E3DD0" w:rsidP="004E3DD0">
      <w:pPr>
        <w:pStyle w:val="NormalBold12b"/>
        <w:keepNext/>
      </w:pPr>
      <w:r w:rsidRPr="006F234F">
        <w:rPr>
          <w:rStyle w:val="HideTWBExt"/>
          <w:b w:val="0"/>
          <w:noProof w:val="0"/>
        </w:rPr>
        <w:t>&lt;DocAmend&gt;</w:t>
      </w:r>
      <w:r w:rsidRPr="006F234F">
        <w:t>Proposal for a regulation</w:t>
      </w:r>
      <w:r w:rsidRPr="006F234F">
        <w:rPr>
          <w:rStyle w:val="HideTWBExt"/>
          <w:b w:val="0"/>
          <w:noProof w:val="0"/>
        </w:rPr>
        <w:t>&lt;/DocAmend&gt;</w:t>
      </w:r>
    </w:p>
    <w:p w14:paraId="01633852" w14:textId="5B4FBA93" w:rsidR="004E3DD0" w:rsidRPr="00F77A08" w:rsidRDefault="004E3DD0" w:rsidP="004E3DD0">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Pr="00F77A08">
        <w:rPr>
          <w:lang w:val="fr-FR"/>
        </w:rPr>
        <w:t>paragraph</w:t>
      </w:r>
      <w:proofErr w:type="spellEnd"/>
      <w:r w:rsidRPr="00F77A08">
        <w:rPr>
          <w:lang w:val="fr-FR"/>
        </w:rPr>
        <w:t xml:space="preserve"> 1 – point 2 – point -i </w:t>
      </w:r>
      <w:r w:rsidR="009E5B5B" w:rsidRPr="00F77A08">
        <w:rPr>
          <w:lang w:val="fr-FR"/>
        </w:rPr>
        <w:t>b</w:t>
      </w:r>
      <w:r w:rsidRPr="00F77A08">
        <w:rPr>
          <w:lang w:val="fr-FR"/>
        </w:rPr>
        <w:t xml:space="preserve"> (new)</w:t>
      </w:r>
      <w:r w:rsidRPr="00F77A08">
        <w:rPr>
          <w:rStyle w:val="HideTWBExt"/>
          <w:b w:val="0"/>
          <w:noProof w:val="0"/>
          <w:lang w:val="fr-FR"/>
        </w:rPr>
        <w:t>&lt;/Article&gt;</w:t>
      </w:r>
    </w:p>
    <w:p w14:paraId="5674600E" w14:textId="77777777" w:rsidR="004E3DD0" w:rsidRPr="00F77A08" w:rsidRDefault="004E3DD0" w:rsidP="004E3DD0">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4995D0C1" w14:textId="77777777" w:rsidR="004E3DD0" w:rsidRPr="00F77A08" w:rsidRDefault="004E3DD0" w:rsidP="004E3DD0">
      <w:pPr>
        <w:rPr>
          <w:lang w:val="fr-FR"/>
        </w:rPr>
      </w:pPr>
      <w:r w:rsidRPr="00F77A08">
        <w:rPr>
          <w:rStyle w:val="HideTWBExt"/>
          <w:noProof w:val="0"/>
          <w:lang w:val="fr-FR"/>
        </w:rPr>
        <w:t>&lt;Article2&gt;</w:t>
      </w:r>
      <w:r w:rsidRPr="00F77A08">
        <w:rPr>
          <w:lang w:val="fr-FR"/>
        </w:rPr>
        <w:t xml:space="preserve">Article 27 – </w:t>
      </w:r>
      <w:proofErr w:type="spellStart"/>
      <w:r w:rsidRPr="00F77A08">
        <w:rPr>
          <w:lang w:val="fr-FR"/>
        </w:rPr>
        <w:t>paragraph</w:t>
      </w:r>
      <w:proofErr w:type="spellEnd"/>
      <w:r w:rsidRPr="00F77A08">
        <w:rPr>
          <w:lang w:val="fr-FR"/>
        </w:rPr>
        <w:t xml:space="preserve"> 1 – </w:t>
      </w:r>
      <w:proofErr w:type="spellStart"/>
      <w:r w:rsidRPr="00F77A08">
        <w:rPr>
          <w:lang w:val="fr-FR"/>
        </w:rPr>
        <w:t>introductory</w:t>
      </w:r>
      <w:proofErr w:type="spellEnd"/>
      <w:r w:rsidRPr="00F77A08">
        <w:rPr>
          <w:lang w:val="fr-FR"/>
        </w:rPr>
        <w:t xml:space="preserve"> part</w:t>
      </w:r>
      <w:r w:rsidRPr="00F77A08">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F77A08" w14:paraId="3CC0EF57" w14:textId="77777777" w:rsidTr="00B533BF">
        <w:trPr>
          <w:jc w:val="center"/>
        </w:trPr>
        <w:tc>
          <w:tcPr>
            <w:tcW w:w="9752" w:type="dxa"/>
            <w:gridSpan w:val="2"/>
          </w:tcPr>
          <w:p w14:paraId="13764EFD" w14:textId="77777777" w:rsidR="004E3DD0" w:rsidRPr="00F77A08" w:rsidRDefault="004E3DD0" w:rsidP="00B533BF">
            <w:pPr>
              <w:keepNext/>
              <w:rPr>
                <w:lang w:val="fr-FR"/>
              </w:rPr>
            </w:pPr>
          </w:p>
        </w:tc>
      </w:tr>
      <w:tr w:rsidR="004E3DD0" w:rsidRPr="006F234F" w14:paraId="50976995" w14:textId="77777777" w:rsidTr="00B533BF">
        <w:trPr>
          <w:jc w:val="center"/>
        </w:trPr>
        <w:tc>
          <w:tcPr>
            <w:tcW w:w="4876" w:type="dxa"/>
          </w:tcPr>
          <w:p w14:paraId="50AAB59F" w14:textId="77777777" w:rsidR="004E3DD0" w:rsidRPr="006F234F" w:rsidRDefault="004E3DD0" w:rsidP="00B533BF">
            <w:pPr>
              <w:pStyle w:val="ColumnHeading"/>
              <w:keepNext/>
            </w:pPr>
            <w:r w:rsidRPr="006F234F">
              <w:t>Present text</w:t>
            </w:r>
          </w:p>
        </w:tc>
        <w:tc>
          <w:tcPr>
            <w:tcW w:w="4876" w:type="dxa"/>
          </w:tcPr>
          <w:p w14:paraId="40066682" w14:textId="77777777" w:rsidR="004E3DD0" w:rsidRPr="006F234F" w:rsidRDefault="004E3DD0" w:rsidP="00B533BF">
            <w:pPr>
              <w:pStyle w:val="ColumnHeading"/>
              <w:keepNext/>
            </w:pPr>
            <w:r w:rsidRPr="006F234F">
              <w:t>Amendment</w:t>
            </w:r>
          </w:p>
        </w:tc>
      </w:tr>
      <w:tr w:rsidR="004E3DD0" w:rsidRPr="006F234F" w14:paraId="4079B493" w14:textId="77777777" w:rsidTr="00B533BF">
        <w:trPr>
          <w:jc w:val="center"/>
        </w:trPr>
        <w:tc>
          <w:tcPr>
            <w:tcW w:w="4876" w:type="dxa"/>
          </w:tcPr>
          <w:p w14:paraId="5BBA6998" w14:textId="77777777" w:rsidR="004E3DD0" w:rsidRPr="006F234F" w:rsidRDefault="004E3DD0" w:rsidP="00B533BF">
            <w:pPr>
              <w:pStyle w:val="Normal6"/>
            </w:pPr>
          </w:p>
        </w:tc>
        <w:tc>
          <w:tcPr>
            <w:tcW w:w="4876" w:type="dxa"/>
          </w:tcPr>
          <w:p w14:paraId="1971DEB6" w14:textId="72F9C0A9" w:rsidR="004E3DD0" w:rsidRPr="006F234F" w:rsidRDefault="004E3DD0" w:rsidP="002A59CC">
            <w:pPr>
              <w:pStyle w:val="Normal6"/>
              <w:rPr>
                <w:szCs w:val="24"/>
              </w:rPr>
            </w:pPr>
            <w:r w:rsidRPr="006F234F">
              <w:rPr>
                <w:b/>
                <w:i/>
              </w:rPr>
              <w:t>(-</w:t>
            </w:r>
            <w:proofErr w:type="spellStart"/>
            <w:r w:rsidRPr="006F234F">
              <w:rPr>
                <w:b/>
                <w:i/>
              </w:rPr>
              <w:t>i</w:t>
            </w:r>
            <w:r w:rsidR="009E5B5B" w:rsidRPr="006F234F">
              <w:rPr>
                <w:b/>
                <w:i/>
              </w:rPr>
              <w:t>b</w:t>
            </w:r>
            <w:proofErr w:type="spellEnd"/>
            <w:r w:rsidRPr="006F234F">
              <w:rPr>
                <w:b/>
                <w:i/>
              </w:rPr>
              <w:t>)</w:t>
            </w:r>
            <w:r w:rsidRPr="006F234F">
              <w:rPr>
                <w:b/>
                <w:i/>
              </w:rPr>
              <w:tab/>
            </w:r>
            <w:r w:rsidR="002A59CC" w:rsidRPr="006F234F">
              <w:rPr>
                <w:b/>
                <w:i/>
              </w:rPr>
              <w:t>i</w:t>
            </w:r>
            <w:r w:rsidRPr="006F234F">
              <w:rPr>
                <w:b/>
                <w:i/>
              </w:rPr>
              <w:t>n paragraph 1, the introductory part is replaced by the following:</w:t>
            </w:r>
          </w:p>
        </w:tc>
      </w:tr>
      <w:tr w:rsidR="004E3DD0" w:rsidRPr="006F234F" w14:paraId="62FBD257" w14:textId="77777777" w:rsidTr="00B533BF">
        <w:trPr>
          <w:jc w:val="center"/>
        </w:trPr>
        <w:tc>
          <w:tcPr>
            <w:tcW w:w="4876" w:type="dxa"/>
          </w:tcPr>
          <w:p w14:paraId="181137AF" w14:textId="5D3D08EA" w:rsidR="004E3DD0" w:rsidRPr="006F234F" w:rsidRDefault="004E3DD0" w:rsidP="00B533BF">
            <w:pPr>
              <w:pStyle w:val="Normal6"/>
            </w:pPr>
            <w:r w:rsidRPr="006F234F">
              <w:t xml:space="preserve">1. </w:t>
            </w:r>
            <w:r w:rsidR="00F3536D" w:rsidRPr="006F234F">
              <w:tab/>
            </w:r>
            <w:r w:rsidRPr="006F234F">
              <w:rPr>
                <w:b/>
                <w:i/>
              </w:rPr>
              <w:t>Where a Member State plans to reintroduce border control at internal borders under Article 25, it</w:t>
            </w:r>
            <w:r w:rsidRPr="006F234F">
              <w:t xml:space="preserve"> shall notify the other Member States and the Commission at the latest four weeks before the planned reintroduction, or within a shorter period where the circumstances giving rise to the need to reintroduce border control at internal borders become known less than four weeks before the planned reintroduction. To that end, the Member State shall supply the following information:</w:t>
            </w:r>
          </w:p>
        </w:tc>
        <w:tc>
          <w:tcPr>
            <w:tcW w:w="4876" w:type="dxa"/>
          </w:tcPr>
          <w:p w14:paraId="6791E49A" w14:textId="42B7CBBB" w:rsidR="004E3DD0" w:rsidRPr="006F234F" w:rsidRDefault="004E3DD0" w:rsidP="002D0263">
            <w:pPr>
              <w:pStyle w:val="Normal6"/>
              <w:rPr>
                <w:szCs w:val="24"/>
              </w:rPr>
            </w:pPr>
            <w:r w:rsidRPr="006F234F">
              <w:t>"1.</w:t>
            </w:r>
            <w:r w:rsidR="002D0263" w:rsidRPr="006F234F">
              <w:rPr>
                <w:b/>
                <w:i/>
              </w:rPr>
              <w:tab/>
            </w:r>
            <w:r w:rsidR="009E5B5B" w:rsidRPr="006F234F">
              <w:rPr>
                <w:b/>
                <w:i/>
              </w:rPr>
              <w:t xml:space="preserve">For the purposes of paragraph </w:t>
            </w:r>
            <w:r w:rsidR="00922F07" w:rsidRPr="006F234F">
              <w:rPr>
                <w:b/>
                <w:i/>
              </w:rPr>
              <w:t>-</w:t>
            </w:r>
            <w:r w:rsidR="009E5B5B" w:rsidRPr="006F234F">
              <w:rPr>
                <w:b/>
                <w:i/>
              </w:rPr>
              <w:t>1, the Member State concerned</w:t>
            </w:r>
            <w:r w:rsidR="009E5B5B" w:rsidRPr="006F234F">
              <w:t xml:space="preserve"> shall notify the other Member States and the Commission at the latest four weeks before the planned reintroduction, or within a shorter period where the circumstances giving rise to the need to reintroduce border control at internal borders become known less than four weeks before the planned reintroduction. To that end, the Member State shall supply the following information</w:t>
            </w:r>
            <w:r w:rsidRPr="006F234F">
              <w:t>:</w:t>
            </w:r>
            <w:r w:rsidR="002A59CC" w:rsidRPr="006F234F">
              <w:t>”;</w:t>
            </w:r>
          </w:p>
        </w:tc>
      </w:tr>
    </w:tbl>
    <w:p w14:paraId="20518287" w14:textId="72610522" w:rsidR="004E3DD0" w:rsidRPr="006F234F" w:rsidRDefault="004E3DD0" w:rsidP="004E3DD0">
      <w:pPr>
        <w:pStyle w:val="CrossRef"/>
      </w:pPr>
    </w:p>
    <w:p w14:paraId="7209497C" w14:textId="77777777" w:rsidR="004E3DD0" w:rsidRPr="006F234F" w:rsidRDefault="004E3DD0" w:rsidP="004E3DD0">
      <w:r w:rsidRPr="006F234F">
        <w:rPr>
          <w:rStyle w:val="HideTWBExt"/>
          <w:noProof w:val="0"/>
        </w:rPr>
        <w:t>&lt;/Amend&gt;</w:t>
      </w:r>
    </w:p>
    <w:p w14:paraId="431CB27F" w14:textId="34751328"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28</w:t>
      </w:r>
      <w:r w:rsidRPr="006F234F">
        <w:rPr>
          <w:rStyle w:val="HideTWBExt"/>
          <w:b w:val="0"/>
          <w:noProof w:val="0"/>
        </w:rPr>
        <w:t>&lt;/NumAm&gt;</w:t>
      </w:r>
    </w:p>
    <w:p w14:paraId="3EF88EAC"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608642D6" w14:textId="0CFD72BA"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2 – point i</w:t>
      </w:r>
      <w:r w:rsidRPr="00F77A08">
        <w:rPr>
          <w:rStyle w:val="HideTWBExt"/>
          <w:b w:val="0"/>
          <w:noProof w:val="0"/>
          <w:lang w:val="fr-FR"/>
        </w:rPr>
        <w:t>&lt;/Article&gt;</w:t>
      </w:r>
    </w:p>
    <w:p w14:paraId="19BEEA3B"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4C2C8EC8" w14:textId="77777777"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27 – </w:t>
      </w:r>
      <w:proofErr w:type="spellStart"/>
      <w:r w:rsidRPr="00F77A08">
        <w:rPr>
          <w:lang w:val="fr-FR"/>
        </w:rPr>
        <w:t>paragraph</w:t>
      </w:r>
      <w:proofErr w:type="spellEnd"/>
      <w:r w:rsidRPr="00F77A08">
        <w:rPr>
          <w:lang w:val="fr-FR"/>
        </w:rPr>
        <w:t xml:space="preserve"> 1 – point </w:t>
      </w:r>
      <w:proofErr w:type="spellStart"/>
      <w:r w:rsidRPr="00F77A08">
        <w:rPr>
          <w:lang w:val="fr-FR"/>
        </w:rPr>
        <w:t>aa</w:t>
      </w:r>
      <w:proofErr w:type="spellEnd"/>
      <w:r w:rsidRPr="00F77A08">
        <w:rPr>
          <w:rStyle w:val="HideTWBExt"/>
          <w:noProof w:val="0"/>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48AC" w:rsidRPr="000C654F" w14:paraId="7C8E8C14" w14:textId="77777777" w:rsidTr="00727CDA">
        <w:trPr>
          <w:jc w:val="center"/>
        </w:trPr>
        <w:tc>
          <w:tcPr>
            <w:tcW w:w="9752" w:type="dxa"/>
            <w:gridSpan w:val="2"/>
          </w:tcPr>
          <w:p w14:paraId="646E7515" w14:textId="77777777" w:rsidR="006E48AC" w:rsidRPr="00F77A08" w:rsidRDefault="006E48AC" w:rsidP="00727CDA">
            <w:pPr>
              <w:keepNext/>
              <w:rPr>
                <w:lang w:val="fr-FR"/>
              </w:rPr>
            </w:pPr>
          </w:p>
        </w:tc>
      </w:tr>
      <w:tr w:rsidR="006E48AC" w:rsidRPr="006F234F" w14:paraId="1B72ED3F" w14:textId="77777777" w:rsidTr="00727CDA">
        <w:trPr>
          <w:jc w:val="center"/>
        </w:trPr>
        <w:tc>
          <w:tcPr>
            <w:tcW w:w="4876" w:type="dxa"/>
            <w:hideMark/>
          </w:tcPr>
          <w:p w14:paraId="03A0D939" w14:textId="77777777" w:rsidR="006E48AC" w:rsidRPr="006F234F" w:rsidRDefault="006E48AC" w:rsidP="00727CDA">
            <w:pPr>
              <w:pStyle w:val="ColumnHeading"/>
              <w:keepNext/>
            </w:pPr>
            <w:r w:rsidRPr="006F234F">
              <w:t>Text proposed by the Commission</w:t>
            </w:r>
          </w:p>
        </w:tc>
        <w:tc>
          <w:tcPr>
            <w:tcW w:w="4876" w:type="dxa"/>
            <w:hideMark/>
          </w:tcPr>
          <w:p w14:paraId="4CBA2038" w14:textId="77777777" w:rsidR="006E48AC" w:rsidRPr="006F234F" w:rsidRDefault="006E48AC" w:rsidP="00727CDA">
            <w:pPr>
              <w:pStyle w:val="ColumnHeading"/>
              <w:keepNext/>
            </w:pPr>
            <w:r w:rsidRPr="006F234F">
              <w:t>Amendment</w:t>
            </w:r>
          </w:p>
        </w:tc>
      </w:tr>
      <w:tr w:rsidR="006E48AC" w:rsidRPr="006F234F" w14:paraId="08A84347" w14:textId="77777777" w:rsidTr="00727CDA">
        <w:trPr>
          <w:jc w:val="center"/>
        </w:trPr>
        <w:tc>
          <w:tcPr>
            <w:tcW w:w="4876" w:type="dxa"/>
            <w:hideMark/>
          </w:tcPr>
          <w:p w14:paraId="230448C1" w14:textId="77777777" w:rsidR="006E48AC" w:rsidRPr="006F234F" w:rsidRDefault="006E48AC" w:rsidP="00727CDA">
            <w:pPr>
              <w:pStyle w:val="Normal6"/>
            </w:pPr>
            <w:r w:rsidRPr="006F234F">
              <w:rPr>
                <w:b/>
                <w:i/>
              </w:rPr>
              <w:t>(</w:t>
            </w:r>
            <w:proofErr w:type="spellStart"/>
            <w:r w:rsidRPr="006F234F">
              <w:rPr>
                <w:b/>
                <w:i/>
              </w:rPr>
              <w:t>i</w:t>
            </w:r>
            <w:proofErr w:type="spellEnd"/>
            <w:r w:rsidRPr="006F234F">
              <w:rPr>
                <w:b/>
                <w:i/>
              </w:rPr>
              <w:t>)</w:t>
            </w:r>
            <w:r w:rsidRPr="006F234F">
              <w:rPr>
                <w:b/>
                <w:i/>
              </w:rPr>
              <w:tab/>
              <w:t>In paragraph 1, a new letter (aa) is added as follows:</w:t>
            </w:r>
          </w:p>
        </w:tc>
        <w:tc>
          <w:tcPr>
            <w:tcW w:w="4876" w:type="dxa"/>
            <w:hideMark/>
          </w:tcPr>
          <w:p w14:paraId="7667D6CC" w14:textId="77777777" w:rsidR="006E48AC" w:rsidRPr="006F234F" w:rsidRDefault="006E48AC" w:rsidP="00727CDA">
            <w:pPr>
              <w:pStyle w:val="Normal6"/>
              <w:rPr>
                <w:szCs w:val="24"/>
              </w:rPr>
            </w:pPr>
            <w:r w:rsidRPr="006F234F">
              <w:rPr>
                <w:b/>
                <w:i/>
              </w:rPr>
              <w:t>deleted</w:t>
            </w:r>
          </w:p>
        </w:tc>
      </w:tr>
      <w:tr w:rsidR="006E48AC" w:rsidRPr="006F234F" w14:paraId="228D33C6" w14:textId="77777777" w:rsidTr="00727CDA">
        <w:trPr>
          <w:jc w:val="center"/>
        </w:trPr>
        <w:tc>
          <w:tcPr>
            <w:tcW w:w="4876" w:type="dxa"/>
            <w:hideMark/>
          </w:tcPr>
          <w:p w14:paraId="3A29B550" w14:textId="77777777" w:rsidR="006E48AC" w:rsidRPr="006F234F" w:rsidRDefault="006E48AC" w:rsidP="00727CDA">
            <w:pPr>
              <w:pStyle w:val="Normal6"/>
            </w:pPr>
            <w:r w:rsidRPr="006F234F">
              <w:rPr>
                <w:b/>
                <w:i/>
              </w:rPr>
              <w:t>(</w:t>
            </w:r>
            <w:proofErr w:type="gramStart"/>
            <w:r w:rsidRPr="006F234F">
              <w:rPr>
                <w:b/>
                <w:i/>
              </w:rPr>
              <w:t>aa</w:t>
            </w:r>
            <w:proofErr w:type="gramEnd"/>
            <w:r w:rsidRPr="006F234F">
              <w:rPr>
                <w:b/>
                <w:i/>
              </w:rPr>
              <w:t>)</w:t>
            </w:r>
            <w:r w:rsidRPr="006F234F">
              <w:rPr>
                <w:b/>
                <w:i/>
              </w:rPr>
              <w:tab/>
              <w:t>a risk assessment assessing how long the identified threat is expected to persist and which sections of the internal borders are affected, demonstrating that the prolongation of border control is a last resort measure and explaining how border control would help address the identified threat. Where border control has already been reintroduced for more than six months, the risk assessment shall also explain how the previous reintroduction of border control has contributed to remedying the identified threat.</w:t>
            </w:r>
          </w:p>
        </w:tc>
        <w:tc>
          <w:tcPr>
            <w:tcW w:w="4876" w:type="dxa"/>
          </w:tcPr>
          <w:p w14:paraId="6D1D9294" w14:textId="77777777" w:rsidR="006E48AC" w:rsidRPr="006F234F" w:rsidRDefault="006E48AC" w:rsidP="00727CDA">
            <w:pPr>
              <w:pStyle w:val="Normal6"/>
              <w:rPr>
                <w:szCs w:val="24"/>
              </w:rPr>
            </w:pPr>
          </w:p>
        </w:tc>
      </w:tr>
      <w:tr w:rsidR="006E48AC" w:rsidRPr="006F234F" w14:paraId="4DA5F1FB" w14:textId="77777777" w:rsidTr="00727CDA">
        <w:trPr>
          <w:jc w:val="center"/>
        </w:trPr>
        <w:tc>
          <w:tcPr>
            <w:tcW w:w="4876" w:type="dxa"/>
            <w:hideMark/>
          </w:tcPr>
          <w:p w14:paraId="1E07FE16" w14:textId="77777777" w:rsidR="006E48AC" w:rsidRPr="006F234F" w:rsidRDefault="006E48AC" w:rsidP="00727CDA">
            <w:pPr>
              <w:pStyle w:val="Normal6"/>
            </w:pPr>
            <w:r w:rsidRPr="006F234F">
              <w:rPr>
                <w:b/>
                <w:i/>
              </w:rPr>
              <w:lastRenderedPageBreak/>
              <w:t>The risk assessment shall also contain a detailed report of the coordination which took place between the Member State concerned and the Member State or Member States with which it shares internal borders at which border control has been performed.</w:t>
            </w:r>
          </w:p>
        </w:tc>
        <w:tc>
          <w:tcPr>
            <w:tcW w:w="4876" w:type="dxa"/>
          </w:tcPr>
          <w:p w14:paraId="33AB4C96" w14:textId="77777777" w:rsidR="006E48AC" w:rsidRPr="006F234F" w:rsidRDefault="006E48AC" w:rsidP="00727CDA">
            <w:pPr>
              <w:pStyle w:val="Normal6"/>
              <w:rPr>
                <w:szCs w:val="24"/>
              </w:rPr>
            </w:pPr>
          </w:p>
        </w:tc>
      </w:tr>
      <w:tr w:rsidR="006E48AC" w:rsidRPr="006F234F" w14:paraId="58CB39CB" w14:textId="77777777" w:rsidTr="00727CDA">
        <w:trPr>
          <w:jc w:val="center"/>
        </w:trPr>
        <w:tc>
          <w:tcPr>
            <w:tcW w:w="4876" w:type="dxa"/>
            <w:hideMark/>
          </w:tcPr>
          <w:p w14:paraId="7240FBB4" w14:textId="77777777" w:rsidR="006E48AC" w:rsidRPr="006F234F" w:rsidRDefault="006E48AC" w:rsidP="00727CDA">
            <w:pPr>
              <w:pStyle w:val="Normal6"/>
            </w:pPr>
            <w:r w:rsidRPr="006F234F">
              <w:rPr>
                <w:b/>
                <w:i/>
              </w:rPr>
              <w:t>The Commission shall share the risk assessment with the European Border and Coast Guard Agency and Europol, as appropriate.</w:t>
            </w:r>
          </w:p>
        </w:tc>
        <w:tc>
          <w:tcPr>
            <w:tcW w:w="4876" w:type="dxa"/>
          </w:tcPr>
          <w:p w14:paraId="42051A35" w14:textId="77777777" w:rsidR="006E48AC" w:rsidRPr="006F234F" w:rsidRDefault="006E48AC" w:rsidP="00727CDA">
            <w:pPr>
              <w:pStyle w:val="Normal6"/>
              <w:rPr>
                <w:szCs w:val="24"/>
              </w:rPr>
            </w:pPr>
          </w:p>
        </w:tc>
      </w:tr>
    </w:tbl>
    <w:p w14:paraId="07751916" w14:textId="77777777" w:rsidR="006E48AC" w:rsidRPr="006F234F" w:rsidRDefault="006E48AC" w:rsidP="006E48AC">
      <w:r w:rsidRPr="006F234F">
        <w:rPr>
          <w:rStyle w:val="HideTWBExt"/>
          <w:noProof w:val="0"/>
        </w:rPr>
        <w:t>&lt;/Amend&gt;</w:t>
      </w:r>
    </w:p>
    <w:p w14:paraId="32500988" w14:textId="0613B26D"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29</w:t>
      </w:r>
      <w:r w:rsidRPr="006F234F">
        <w:rPr>
          <w:rStyle w:val="HideTWBExt"/>
          <w:b w:val="0"/>
          <w:noProof w:val="0"/>
        </w:rPr>
        <w:t>&lt;/NumAm&gt;</w:t>
      </w:r>
    </w:p>
    <w:p w14:paraId="438A6426"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2F30D30F" w14:textId="20BEC287"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2 – point i a (new)</w:t>
      </w:r>
      <w:r w:rsidRPr="00F77A08">
        <w:rPr>
          <w:rStyle w:val="HideTWBExt"/>
          <w:b w:val="0"/>
          <w:noProof w:val="0"/>
          <w:lang w:val="fr-FR"/>
        </w:rPr>
        <w:t>&lt;/Article&gt;</w:t>
      </w:r>
    </w:p>
    <w:p w14:paraId="7F1DA456"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2F3678CB" w14:textId="0F0EDF5E"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27 – </w:t>
      </w:r>
      <w:proofErr w:type="spellStart"/>
      <w:r w:rsidRPr="00F77A08">
        <w:rPr>
          <w:lang w:val="fr-FR"/>
        </w:rPr>
        <w:t>paragraph</w:t>
      </w:r>
      <w:proofErr w:type="spellEnd"/>
      <w:r w:rsidRPr="00F77A08">
        <w:rPr>
          <w:lang w:val="fr-FR"/>
        </w:rPr>
        <w:t xml:space="preserve"> 1 – point a </w:t>
      </w:r>
      <w:r w:rsidR="00F3536D" w:rsidRPr="00F77A08">
        <w:rPr>
          <w:lang w:val="fr-FR"/>
        </w:rPr>
        <w:t>b</w:t>
      </w:r>
      <w:r w:rsidRPr="00F77A08">
        <w:rPr>
          <w:lang w:val="fr-FR"/>
        </w:rPr>
        <w:t xml:space="preserve"> (new)</w:t>
      </w:r>
      <w:r w:rsidRPr="00F77A08">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0C654F" w14:paraId="36CBD149" w14:textId="77777777" w:rsidTr="00727CDA">
        <w:trPr>
          <w:jc w:val="center"/>
        </w:trPr>
        <w:tc>
          <w:tcPr>
            <w:tcW w:w="9752" w:type="dxa"/>
            <w:gridSpan w:val="2"/>
          </w:tcPr>
          <w:p w14:paraId="57C4DFD5" w14:textId="77777777" w:rsidR="006E48AC" w:rsidRPr="00F77A08" w:rsidRDefault="006E48AC" w:rsidP="00727CDA">
            <w:pPr>
              <w:keepNext/>
              <w:rPr>
                <w:lang w:val="fr-FR"/>
              </w:rPr>
            </w:pPr>
          </w:p>
        </w:tc>
      </w:tr>
      <w:tr w:rsidR="006E48AC" w:rsidRPr="006F234F" w14:paraId="51CDCD3A" w14:textId="77777777" w:rsidTr="00727CDA">
        <w:trPr>
          <w:jc w:val="center"/>
        </w:trPr>
        <w:tc>
          <w:tcPr>
            <w:tcW w:w="4876" w:type="dxa"/>
            <w:hideMark/>
          </w:tcPr>
          <w:p w14:paraId="4428AE5E" w14:textId="77777777" w:rsidR="006E48AC" w:rsidRPr="006F234F" w:rsidRDefault="006E48AC" w:rsidP="00727CDA">
            <w:pPr>
              <w:pStyle w:val="ColumnHeading"/>
              <w:keepNext/>
            </w:pPr>
            <w:r w:rsidRPr="006F234F">
              <w:t>Text proposed by the Commission</w:t>
            </w:r>
          </w:p>
        </w:tc>
        <w:tc>
          <w:tcPr>
            <w:tcW w:w="4876" w:type="dxa"/>
            <w:hideMark/>
          </w:tcPr>
          <w:p w14:paraId="67B6259C" w14:textId="77777777" w:rsidR="006E48AC" w:rsidRPr="006F234F" w:rsidRDefault="006E48AC" w:rsidP="00727CDA">
            <w:pPr>
              <w:pStyle w:val="ColumnHeading"/>
              <w:keepNext/>
            </w:pPr>
            <w:r w:rsidRPr="006F234F">
              <w:t>Amendment</w:t>
            </w:r>
          </w:p>
        </w:tc>
      </w:tr>
      <w:tr w:rsidR="006E48AC" w:rsidRPr="006F234F" w14:paraId="6A4DE867" w14:textId="77777777" w:rsidTr="00727CDA">
        <w:trPr>
          <w:jc w:val="center"/>
        </w:trPr>
        <w:tc>
          <w:tcPr>
            <w:tcW w:w="4876" w:type="dxa"/>
          </w:tcPr>
          <w:p w14:paraId="5F471810" w14:textId="77777777" w:rsidR="006E48AC" w:rsidRPr="006F234F" w:rsidRDefault="006E48AC" w:rsidP="00727CDA">
            <w:pPr>
              <w:pStyle w:val="Normal6"/>
            </w:pPr>
          </w:p>
        </w:tc>
        <w:tc>
          <w:tcPr>
            <w:tcW w:w="4876" w:type="dxa"/>
            <w:hideMark/>
          </w:tcPr>
          <w:p w14:paraId="45731087" w14:textId="489BCFEC" w:rsidR="006E48AC" w:rsidRPr="006F234F" w:rsidRDefault="006E48AC">
            <w:pPr>
              <w:pStyle w:val="Normal6"/>
              <w:rPr>
                <w:szCs w:val="24"/>
              </w:rPr>
            </w:pPr>
            <w:r w:rsidRPr="006F234F">
              <w:rPr>
                <w:b/>
                <w:i/>
              </w:rPr>
              <w:t>(</w:t>
            </w:r>
            <w:proofErr w:type="spellStart"/>
            <w:r w:rsidRPr="006F234F">
              <w:rPr>
                <w:b/>
                <w:i/>
              </w:rPr>
              <w:t>i</w:t>
            </w:r>
            <w:proofErr w:type="spellEnd"/>
            <w:r w:rsidRPr="006F234F">
              <w:rPr>
                <w:b/>
                <w:i/>
              </w:rPr>
              <w:t xml:space="preserve"> a)</w:t>
            </w:r>
            <w:r w:rsidRPr="006F234F">
              <w:rPr>
                <w:b/>
                <w:i/>
              </w:rPr>
              <w:tab/>
              <w:t>In paragraph 1, the following point (a</w:t>
            </w:r>
            <w:r w:rsidR="00F3536D" w:rsidRPr="006F234F">
              <w:rPr>
                <w:b/>
                <w:i/>
              </w:rPr>
              <w:t>b</w:t>
            </w:r>
            <w:r w:rsidRPr="006F234F">
              <w:rPr>
                <w:b/>
                <w:i/>
              </w:rPr>
              <w:t>) is inserted:</w:t>
            </w:r>
          </w:p>
        </w:tc>
      </w:tr>
      <w:tr w:rsidR="006E48AC" w:rsidRPr="006F234F" w14:paraId="1DCBFD8C" w14:textId="77777777" w:rsidTr="00727CDA">
        <w:trPr>
          <w:jc w:val="center"/>
        </w:trPr>
        <w:tc>
          <w:tcPr>
            <w:tcW w:w="4876" w:type="dxa"/>
          </w:tcPr>
          <w:p w14:paraId="49D99DB2" w14:textId="77777777" w:rsidR="006E48AC" w:rsidRPr="006F234F" w:rsidRDefault="006E48AC" w:rsidP="00727CDA">
            <w:pPr>
              <w:pStyle w:val="Normal6"/>
            </w:pPr>
          </w:p>
        </w:tc>
        <w:tc>
          <w:tcPr>
            <w:tcW w:w="4876" w:type="dxa"/>
            <w:hideMark/>
          </w:tcPr>
          <w:p w14:paraId="3C838D2E" w14:textId="1C84621C" w:rsidR="006E48AC" w:rsidRPr="006F234F" w:rsidRDefault="006E48AC">
            <w:pPr>
              <w:pStyle w:val="Normal6"/>
              <w:rPr>
                <w:szCs w:val="24"/>
              </w:rPr>
            </w:pPr>
            <w:r w:rsidRPr="006F234F">
              <w:rPr>
                <w:b/>
                <w:i/>
              </w:rPr>
              <w:t>"(a</w:t>
            </w:r>
            <w:r w:rsidR="00F3536D" w:rsidRPr="006F234F">
              <w:rPr>
                <w:b/>
                <w:i/>
              </w:rPr>
              <w:t>b</w:t>
            </w:r>
            <w:r w:rsidRPr="006F234F">
              <w:rPr>
                <w:b/>
                <w:i/>
              </w:rPr>
              <w:t>)</w:t>
            </w:r>
            <w:r w:rsidRPr="006F234F">
              <w:rPr>
                <w:b/>
                <w:i/>
              </w:rPr>
              <w:tab/>
              <w:t>any measures other than the proposed reintroduction, taken or envisaged by the Member State, to address the threat to public policy or internal security as well as the evidence-based reason as to why alternative measures, such as enhanced cross-border police cooperation and police checks, were deemed insufficient;"</w:t>
            </w:r>
          </w:p>
        </w:tc>
      </w:tr>
    </w:tbl>
    <w:p w14:paraId="35CAA38D" w14:textId="77777777" w:rsidR="006E48AC" w:rsidRPr="006F234F" w:rsidRDefault="006E48AC" w:rsidP="006E48AC">
      <w:r w:rsidRPr="006F234F">
        <w:rPr>
          <w:rStyle w:val="HideTWBExt"/>
          <w:noProof w:val="0"/>
        </w:rPr>
        <w:t>&lt;/Amend&gt;</w:t>
      </w:r>
    </w:p>
    <w:p w14:paraId="0FB88DB6" w14:textId="1DB489B1" w:rsidR="009E5B5B" w:rsidRPr="006F234F" w:rsidRDefault="009E5B5B" w:rsidP="009E5B5B">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30</w:t>
      </w:r>
      <w:r w:rsidRPr="006F234F">
        <w:rPr>
          <w:rStyle w:val="HideTWBExt"/>
          <w:b w:val="0"/>
          <w:noProof w:val="0"/>
        </w:rPr>
        <w:t>&lt;/NumAm&gt;</w:t>
      </w:r>
    </w:p>
    <w:p w14:paraId="3621458D" w14:textId="77777777" w:rsidR="009E5B5B" w:rsidRPr="006F234F" w:rsidRDefault="009E5B5B" w:rsidP="009E5B5B">
      <w:pPr>
        <w:pStyle w:val="NormalBold12b"/>
        <w:keepNext/>
      </w:pPr>
      <w:r w:rsidRPr="006F234F">
        <w:rPr>
          <w:rStyle w:val="HideTWBExt"/>
          <w:b w:val="0"/>
          <w:noProof w:val="0"/>
        </w:rPr>
        <w:t>&lt;DocAmend&gt;</w:t>
      </w:r>
      <w:r w:rsidRPr="006F234F">
        <w:t>Proposal for a regulation</w:t>
      </w:r>
      <w:r w:rsidRPr="006F234F">
        <w:rPr>
          <w:rStyle w:val="HideTWBExt"/>
          <w:b w:val="0"/>
          <w:noProof w:val="0"/>
        </w:rPr>
        <w:t>&lt;/DocAmend&gt;</w:t>
      </w:r>
    </w:p>
    <w:p w14:paraId="3576022C" w14:textId="58AF30F4" w:rsidR="009E5B5B" w:rsidRPr="00F77A08" w:rsidRDefault="009E5B5B" w:rsidP="009E5B5B">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Pr="00F77A08">
        <w:rPr>
          <w:lang w:val="fr-FR"/>
        </w:rPr>
        <w:t>paragraph</w:t>
      </w:r>
      <w:proofErr w:type="spellEnd"/>
      <w:r w:rsidRPr="00F77A08">
        <w:rPr>
          <w:lang w:val="fr-FR"/>
        </w:rPr>
        <w:t xml:space="preserve"> 1 – point 2 – point ii</w:t>
      </w:r>
      <w:r w:rsidRPr="00F77A08">
        <w:rPr>
          <w:rStyle w:val="HideTWBExt"/>
          <w:b w:val="0"/>
          <w:noProof w:val="0"/>
          <w:lang w:val="fr-FR"/>
        </w:rPr>
        <w:t>&lt;/Article&gt;</w:t>
      </w:r>
    </w:p>
    <w:p w14:paraId="0B3E248F" w14:textId="77777777" w:rsidR="009E5B5B" w:rsidRPr="00F77A08" w:rsidRDefault="009E5B5B" w:rsidP="009E5B5B">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6A0D3BDE" w14:textId="77777777" w:rsidR="009E5B5B" w:rsidRPr="00F77A08" w:rsidRDefault="009E5B5B" w:rsidP="009E5B5B">
      <w:pPr>
        <w:rPr>
          <w:lang w:val="fr-FR"/>
        </w:rPr>
      </w:pPr>
      <w:r w:rsidRPr="00F77A08">
        <w:rPr>
          <w:rStyle w:val="HideTWBExt"/>
          <w:noProof w:val="0"/>
          <w:lang w:val="fr-FR"/>
        </w:rPr>
        <w:t>&lt;Article2&gt;</w:t>
      </w:r>
      <w:r w:rsidRPr="00F77A08">
        <w:rPr>
          <w:lang w:val="fr-FR"/>
        </w:rPr>
        <w:t xml:space="preserve">Article 27 – </w:t>
      </w:r>
      <w:proofErr w:type="spellStart"/>
      <w:r w:rsidRPr="00F77A08">
        <w:rPr>
          <w:lang w:val="fr-FR"/>
        </w:rPr>
        <w:t>paragraph</w:t>
      </w:r>
      <w:proofErr w:type="spellEnd"/>
      <w:r w:rsidRPr="00F77A08">
        <w:rPr>
          <w:lang w:val="fr-FR"/>
        </w:rPr>
        <w:t xml:space="preserve"> 1 – point e</w:t>
      </w:r>
      <w:r w:rsidRPr="00F77A08">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E5B5B" w:rsidRPr="000C654F" w14:paraId="639F8B0D" w14:textId="77777777" w:rsidTr="006001EF">
        <w:trPr>
          <w:jc w:val="center"/>
        </w:trPr>
        <w:tc>
          <w:tcPr>
            <w:tcW w:w="9752" w:type="dxa"/>
            <w:gridSpan w:val="2"/>
          </w:tcPr>
          <w:p w14:paraId="18BE9D26" w14:textId="77777777" w:rsidR="009E5B5B" w:rsidRPr="00F77A08" w:rsidRDefault="009E5B5B" w:rsidP="006001EF">
            <w:pPr>
              <w:keepNext/>
              <w:rPr>
                <w:lang w:val="fr-FR"/>
              </w:rPr>
            </w:pPr>
          </w:p>
        </w:tc>
      </w:tr>
      <w:tr w:rsidR="009E5B5B" w:rsidRPr="006F234F" w14:paraId="0E42F0F2" w14:textId="77777777" w:rsidTr="006001EF">
        <w:trPr>
          <w:jc w:val="center"/>
        </w:trPr>
        <w:tc>
          <w:tcPr>
            <w:tcW w:w="4876" w:type="dxa"/>
          </w:tcPr>
          <w:p w14:paraId="7AA6602A" w14:textId="77777777" w:rsidR="009E5B5B" w:rsidRPr="006F234F" w:rsidRDefault="009E5B5B" w:rsidP="006001EF">
            <w:pPr>
              <w:pStyle w:val="ColumnHeading"/>
              <w:keepNext/>
            </w:pPr>
            <w:r w:rsidRPr="006F234F">
              <w:t>Text proposed by the Commission</w:t>
            </w:r>
          </w:p>
        </w:tc>
        <w:tc>
          <w:tcPr>
            <w:tcW w:w="4876" w:type="dxa"/>
          </w:tcPr>
          <w:p w14:paraId="5BC4216B" w14:textId="77777777" w:rsidR="009E5B5B" w:rsidRPr="006F234F" w:rsidRDefault="009E5B5B" w:rsidP="006001EF">
            <w:pPr>
              <w:pStyle w:val="ColumnHeading"/>
              <w:keepNext/>
            </w:pPr>
            <w:r w:rsidRPr="006F234F">
              <w:t>Amendment</w:t>
            </w:r>
          </w:p>
        </w:tc>
      </w:tr>
      <w:tr w:rsidR="009E5B5B" w:rsidRPr="006F234F" w14:paraId="3DD3D8CB" w14:textId="77777777" w:rsidTr="006001EF">
        <w:trPr>
          <w:jc w:val="center"/>
        </w:trPr>
        <w:tc>
          <w:tcPr>
            <w:tcW w:w="4876" w:type="dxa"/>
          </w:tcPr>
          <w:p w14:paraId="39223D0B" w14:textId="77777777" w:rsidR="009E5B5B" w:rsidRPr="006F234F" w:rsidRDefault="0023203F" w:rsidP="006001EF">
            <w:pPr>
              <w:pStyle w:val="Normal6"/>
            </w:pPr>
            <w:r w:rsidRPr="006F234F">
              <w:t xml:space="preserve">(e) </w:t>
            </w:r>
            <w:proofErr w:type="gramStart"/>
            <w:r w:rsidRPr="006F234F">
              <w:t>where</w:t>
            </w:r>
            <w:proofErr w:type="gramEnd"/>
            <w:r w:rsidRPr="006F234F">
              <w:t xml:space="preserve"> appropriate, the measures to be taken by the other Member States as agreed prior to the temporary reintroduction of border control at internal borders </w:t>
            </w:r>
            <w:r w:rsidRPr="006F234F">
              <w:rPr>
                <w:b/>
                <w:i/>
              </w:rPr>
              <w:lastRenderedPageBreak/>
              <w:t>concerned</w:t>
            </w:r>
            <w:r w:rsidRPr="006F234F">
              <w:t>.</w:t>
            </w:r>
          </w:p>
        </w:tc>
        <w:tc>
          <w:tcPr>
            <w:tcW w:w="4876" w:type="dxa"/>
          </w:tcPr>
          <w:p w14:paraId="718CB39F" w14:textId="77777777" w:rsidR="009E5B5B" w:rsidRPr="006F234F" w:rsidRDefault="0023203F" w:rsidP="006001EF">
            <w:pPr>
              <w:pStyle w:val="Normal6"/>
              <w:rPr>
                <w:szCs w:val="24"/>
              </w:rPr>
            </w:pPr>
            <w:r w:rsidRPr="006F234F">
              <w:lastRenderedPageBreak/>
              <w:t xml:space="preserve">(e) </w:t>
            </w:r>
            <w:proofErr w:type="gramStart"/>
            <w:r w:rsidRPr="006F234F">
              <w:t>where</w:t>
            </w:r>
            <w:proofErr w:type="gramEnd"/>
            <w:r w:rsidRPr="006F234F">
              <w:t xml:space="preserve"> appropriate, the measures to be taken by the other Member States as agreed prior to the temporary reintroduction of border control at </w:t>
            </w:r>
            <w:r w:rsidRPr="006F234F">
              <w:rPr>
                <w:b/>
                <w:i/>
              </w:rPr>
              <w:t>the relevant</w:t>
            </w:r>
            <w:r w:rsidRPr="006F234F">
              <w:t xml:space="preserve"> internal </w:t>
            </w:r>
            <w:r w:rsidRPr="006F234F">
              <w:lastRenderedPageBreak/>
              <w:t>borders."</w:t>
            </w:r>
          </w:p>
        </w:tc>
      </w:tr>
    </w:tbl>
    <w:p w14:paraId="7D2894B7" w14:textId="321303A6" w:rsidR="009E5B5B" w:rsidRPr="006F234F" w:rsidRDefault="009E5B5B" w:rsidP="009E5B5B">
      <w:pPr>
        <w:pStyle w:val="CrossRef"/>
      </w:pPr>
    </w:p>
    <w:p w14:paraId="18DE3855" w14:textId="77777777" w:rsidR="009E5B5B" w:rsidRPr="006F234F" w:rsidRDefault="009E5B5B" w:rsidP="009E5B5B">
      <w:r w:rsidRPr="006F234F">
        <w:rPr>
          <w:rStyle w:val="HideTWBExt"/>
          <w:noProof w:val="0"/>
        </w:rPr>
        <w:t>&lt;/Amend&gt;</w:t>
      </w:r>
    </w:p>
    <w:p w14:paraId="036AFB88" w14:textId="77777777" w:rsidR="004E3DD0" w:rsidRPr="006F234F" w:rsidRDefault="004E3DD0" w:rsidP="004E3DD0"/>
    <w:p w14:paraId="75AD105A" w14:textId="1E7FC190" w:rsidR="006E48AC" w:rsidRPr="006F234F" w:rsidRDefault="006E48AC" w:rsidP="006E48AC">
      <w:pPr>
        <w:pStyle w:val="AMNumberTabs"/>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31</w:t>
      </w:r>
      <w:r w:rsidRPr="006F234F">
        <w:rPr>
          <w:rStyle w:val="HideTWBExt"/>
          <w:b w:val="0"/>
          <w:noProof w:val="0"/>
        </w:rPr>
        <w:t>&lt;/NumAm&gt;</w:t>
      </w:r>
    </w:p>
    <w:p w14:paraId="0B59367F"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788C6BE4" w14:textId="3B666454"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Pr="00F77A08">
        <w:rPr>
          <w:lang w:val="fr-FR"/>
        </w:rPr>
        <w:t>paragraph</w:t>
      </w:r>
      <w:proofErr w:type="spellEnd"/>
      <w:r w:rsidRPr="00F77A08">
        <w:rPr>
          <w:lang w:val="fr-FR"/>
        </w:rPr>
        <w:t xml:space="preserve"> 1 – point 2 – point iii</w:t>
      </w:r>
      <w:r w:rsidRPr="00F77A08">
        <w:rPr>
          <w:rStyle w:val="HideTWBExt"/>
          <w:b w:val="0"/>
          <w:noProof w:val="0"/>
          <w:lang w:val="fr-FR"/>
        </w:rPr>
        <w:t>&lt;/Article&gt;</w:t>
      </w:r>
    </w:p>
    <w:p w14:paraId="3E140E27" w14:textId="77777777" w:rsidR="006E48AC" w:rsidRPr="00F77A08" w:rsidRDefault="006E48AC" w:rsidP="006E48AC">
      <w:pPr>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226FBF9E" w14:textId="77777777"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27 – </w:t>
      </w:r>
      <w:proofErr w:type="spellStart"/>
      <w:r w:rsidRPr="00F77A08">
        <w:rPr>
          <w:lang w:val="fr-FR"/>
        </w:rPr>
        <w:t>paragraph</w:t>
      </w:r>
      <w:proofErr w:type="spellEnd"/>
      <w:r w:rsidRPr="00F77A08">
        <w:rPr>
          <w:lang w:val="fr-FR"/>
        </w:rPr>
        <w:t xml:space="preserve"> 1 – last sentence</w:t>
      </w:r>
      <w:r w:rsidRPr="00F77A08">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0C654F" w14:paraId="6AF1BCB0" w14:textId="77777777" w:rsidTr="00727CDA">
        <w:trPr>
          <w:trHeight w:val="240"/>
          <w:jc w:val="center"/>
        </w:trPr>
        <w:tc>
          <w:tcPr>
            <w:tcW w:w="9752" w:type="dxa"/>
            <w:gridSpan w:val="2"/>
          </w:tcPr>
          <w:p w14:paraId="3416D4E2" w14:textId="77777777" w:rsidR="006E48AC" w:rsidRPr="00F77A08" w:rsidRDefault="006E48AC" w:rsidP="00727CDA">
            <w:pPr>
              <w:rPr>
                <w:lang w:val="fr-FR"/>
              </w:rPr>
            </w:pPr>
          </w:p>
        </w:tc>
      </w:tr>
      <w:tr w:rsidR="006E48AC" w:rsidRPr="006F234F" w14:paraId="1C585156" w14:textId="77777777" w:rsidTr="00727CDA">
        <w:trPr>
          <w:trHeight w:val="240"/>
          <w:jc w:val="center"/>
        </w:trPr>
        <w:tc>
          <w:tcPr>
            <w:tcW w:w="4876" w:type="dxa"/>
            <w:hideMark/>
          </w:tcPr>
          <w:p w14:paraId="56E09CEE" w14:textId="77777777" w:rsidR="006E48AC" w:rsidRPr="006F234F" w:rsidRDefault="006E48AC" w:rsidP="00727CDA">
            <w:pPr>
              <w:pStyle w:val="ColumnHeading"/>
            </w:pPr>
            <w:r w:rsidRPr="006F234F">
              <w:t>Text proposed by the Commission</w:t>
            </w:r>
          </w:p>
        </w:tc>
        <w:tc>
          <w:tcPr>
            <w:tcW w:w="4876" w:type="dxa"/>
            <w:hideMark/>
          </w:tcPr>
          <w:p w14:paraId="01F12D02" w14:textId="77777777" w:rsidR="006E48AC" w:rsidRPr="006F234F" w:rsidRDefault="006E48AC" w:rsidP="00727CDA">
            <w:pPr>
              <w:pStyle w:val="ColumnHeading"/>
            </w:pPr>
            <w:r w:rsidRPr="006F234F">
              <w:t>Amendment</w:t>
            </w:r>
          </w:p>
        </w:tc>
      </w:tr>
      <w:tr w:rsidR="006E48AC" w:rsidRPr="006F234F" w14:paraId="08992CA1" w14:textId="77777777" w:rsidTr="00727CDA">
        <w:trPr>
          <w:jc w:val="center"/>
        </w:trPr>
        <w:tc>
          <w:tcPr>
            <w:tcW w:w="4876" w:type="dxa"/>
            <w:hideMark/>
          </w:tcPr>
          <w:p w14:paraId="03351F26" w14:textId="77777777" w:rsidR="006E48AC" w:rsidRPr="006F234F" w:rsidRDefault="006E48AC" w:rsidP="00727CDA">
            <w:pPr>
              <w:pStyle w:val="Normal6"/>
            </w:pPr>
            <w:r w:rsidRPr="006F234F">
              <w:rPr>
                <w:b/>
                <w:i/>
              </w:rPr>
              <w:t>Where</w:t>
            </w:r>
            <w:r w:rsidRPr="006F234F">
              <w:t xml:space="preserve"> necessary, the Commission may request additional information from the Member State(s) concerned, including on the cooperation with the Member States affected by the planned prolongation of border control at internal borders as well as </w:t>
            </w:r>
            <w:r w:rsidRPr="006F234F">
              <w:rPr>
                <w:b/>
                <w:i/>
              </w:rPr>
              <w:t>additional</w:t>
            </w:r>
            <w:r w:rsidRPr="006F234F">
              <w:t xml:space="preserve"> information needed to assess whether this is a last resort measure.</w:t>
            </w:r>
          </w:p>
        </w:tc>
        <w:tc>
          <w:tcPr>
            <w:tcW w:w="4876" w:type="dxa"/>
            <w:hideMark/>
          </w:tcPr>
          <w:p w14:paraId="27F8A330" w14:textId="77777777" w:rsidR="006E48AC" w:rsidRPr="006F234F" w:rsidRDefault="006E48AC" w:rsidP="00727CDA">
            <w:pPr>
              <w:pStyle w:val="Normal6"/>
            </w:pPr>
            <w:r w:rsidRPr="006F234F">
              <w:rPr>
                <w:b/>
                <w:i/>
              </w:rPr>
              <w:t>If</w:t>
            </w:r>
            <w:r w:rsidRPr="006F234F">
              <w:t xml:space="preserve"> necessary, the Commission may request additional information from the Member State(s) concerned, including on the cooperation with the Member States affected by the planned </w:t>
            </w:r>
            <w:r w:rsidRPr="006F234F">
              <w:rPr>
                <w:b/>
                <w:i/>
              </w:rPr>
              <w:t xml:space="preserve">reintroduction or </w:t>
            </w:r>
            <w:r w:rsidRPr="006F234F">
              <w:t xml:space="preserve">prolongation of border control at internal borders as well as </w:t>
            </w:r>
            <w:r w:rsidRPr="006F234F">
              <w:rPr>
                <w:b/>
                <w:i/>
              </w:rPr>
              <w:t>further</w:t>
            </w:r>
            <w:r w:rsidRPr="006F234F">
              <w:t xml:space="preserve"> information needed to assess whether this is a last resort measure.</w:t>
            </w:r>
          </w:p>
        </w:tc>
      </w:tr>
    </w:tbl>
    <w:p w14:paraId="4A8CA019" w14:textId="7751CBD7" w:rsidR="006E48AC" w:rsidRPr="006F234F" w:rsidRDefault="006E48AC" w:rsidP="006E48AC">
      <w:r w:rsidRPr="006F234F">
        <w:rPr>
          <w:rStyle w:val="HideTWBExt"/>
          <w:noProof w:val="0"/>
        </w:rPr>
        <w:t>&lt;/Amend&gt;</w:t>
      </w:r>
    </w:p>
    <w:p w14:paraId="65B2514E" w14:textId="4FAD97F6"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32</w:t>
      </w:r>
      <w:r w:rsidRPr="006F234F">
        <w:rPr>
          <w:rStyle w:val="HideTWBExt"/>
          <w:b w:val="0"/>
          <w:noProof w:val="0"/>
        </w:rPr>
        <w:t>&lt;/NumAm&gt;</w:t>
      </w:r>
    </w:p>
    <w:p w14:paraId="04E61141"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09309E05" w14:textId="07CC5EB9"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2 – point iii a (new)</w:t>
      </w:r>
      <w:r w:rsidRPr="00F77A08">
        <w:rPr>
          <w:rStyle w:val="HideTWBExt"/>
          <w:b w:val="0"/>
          <w:noProof w:val="0"/>
          <w:lang w:val="fr-FR"/>
        </w:rPr>
        <w:t>&lt;/Article&gt;</w:t>
      </w:r>
    </w:p>
    <w:p w14:paraId="292ACA29"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699A3E0A" w14:textId="77777777"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27 – </w:t>
      </w:r>
      <w:proofErr w:type="spellStart"/>
      <w:r w:rsidRPr="00F77A08">
        <w:rPr>
          <w:lang w:val="fr-FR"/>
        </w:rPr>
        <w:t>paragraph</w:t>
      </w:r>
      <w:proofErr w:type="spellEnd"/>
      <w:r w:rsidRPr="00F77A08">
        <w:rPr>
          <w:lang w:val="fr-FR"/>
        </w:rPr>
        <w:t xml:space="preserve"> 1 a (new)</w:t>
      </w:r>
      <w:r w:rsidRPr="00F77A08">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0C654F" w14:paraId="205FC91C" w14:textId="77777777" w:rsidTr="00727CDA">
        <w:trPr>
          <w:jc w:val="center"/>
        </w:trPr>
        <w:tc>
          <w:tcPr>
            <w:tcW w:w="9752" w:type="dxa"/>
            <w:gridSpan w:val="2"/>
          </w:tcPr>
          <w:p w14:paraId="5D4AF9D8" w14:textId="77777777" w:rsidR="006E48AC" w:rsidRPr="00F77A08" w:rsidRDefault="006E48AC" w:rsidP="00727CDA">
            <w:pPr>
              <w:keepNext/>
              <w:rPr>
                <w:lang w:val="fr-FR"/>
              </w:rPr>
            </w:pPr>
          </w:p>
        </w:tc>
      </w:tr>
      <w:tr w:rsidR="006E48AC" w:rsidRPr="006F234F" w14:paraId="0B26915F" w14:textId="77777777" w:rsidTr="00727CDA">
        <w:trPr>
          <w:jc w:val="center"/>
        </w:trPr>
        <w:tc>
          <w:tcPr>
            <w:tcW w:w="4876" w:type="dxa"/>
            <w:hideMark/>
          </w:tcPr>
          <w:p w14:paraId="15B2F165" w14:textId="77777777" w:rsidR="006E48AC" w:rsidRPr="006F234F" w:rsidRDefault="006E48AC" w:rsidP="00727CDA">
            <w:pPr>
              <w:pStyle w:val="ColumnHeading"/>
              <w:keepNext/>
            </w:pPr>
            <w:r w:rsidRPr="006F234F">
              <w:t>Text proposed by the Commission</w:t>
            </w:r>
          </w:p>
        </w:tc>
        <w:tc>
          <w:tcPr>
            <w:tcW w:w="4876" w:type="dxa"/>
            <w:hideMark/>
          </w:tcPr>
          <w:p w14:paraId="0CE36857" w14:textId="77777777" w:rsidR="006E48AC" w:rsidRPr="006F234F" w:rsidRDefault="006E48AC" w:rsidP="00727CDA">
            <w:pPr>
              <w:pStyle w:val="ColumnHeading"/>
              <w:keepNext/>
            </w:pPr>
            <w:r w:rsidRPr="006F234F">
              <w:t>Amendment</w:t>
            </w:r>
          </w:p>
        </w:tc>
      </w:tr>
      <w:tr w:rsidR="006E48AC" w:rsidRPr="006F234F" w14:paraId="6F189E43" w14:textId="77777777" w:rsidTr="00727CDA">
        <w:trPr>
          <w:jc w:val="center"/>
        </w:trPr>
        <w:tc>
          <w:tcPr>
            <w:tcW w:w="4876" w:type="dxa"/>
          </w:tcPr>
          <w:p w14:paraId="61A3B317" w14:textId="77777777" w:rsidR="006E48AC" w:rsidRPr="006F234F" w:rsidRDefault="006E48AC" w:rsidP="00727CDA">
            <w:pPr>
              <w:pStyle w:val="Normal6"/>
            </w:pPr>
          </w:p>
        </w:tc>
        <w:tc>
          <w:tcPr>
            <w:tcW w:w="4876" w:type="dxa"/>
            <w:hideMark/>
          </w:tcPr>
          <w:p w14:paraId="601A616E" w14:textId="26316504" w:rsidR="006E48AC" w:rsidRPr="006F234F" w:rsidRDefault="006E48AC" w:rsidP="00DC6CEC">
            <w:pPr>
              <w:pStyle w:val="Normal6"/>
              <w:rPr>
                <w:szCs w:val="24"/>
              </w:rPr>
            </w:pPr>
            <w:r w:rsidRPr="006F234F">
              <w:rPr>
                <w:b/>
                <w:i/>
              </w:rPr>
              <w:t>(iii a)</w:t>
            </w:r>
            <w:r w:rsidRPr="006F234F">
              <w:rPr>
                <w:b/>
                <w:i/>
              </w:rPr>
              <w:tab/>
            </w:r>
            <w:r w:rsidR="00DC6CEC" w:rsidRPr="006F234F">
              <w:rPr>
                <w:b/>
                <w:i/>
              </w:rPr>
              <w:t>t</w:t>
            </w:r>
            <w:r w:rsidRPr="006F234F">
              <w:rPr>
                <w:b/>
                <w:i/>
              </w:rPr>
              <w:t>he following paragraph 1a is inserted:</w:t>
            </w:r>
          </w:p>
        </w:tc>
      </w:tr>
      <w:tr w:rsidR="006E48AC" w:rsidRPr="006F234F" w14:paraId="47EE107F" w14:textId="77777777" w:rsidTr="00727CDA">
        <w:trPr>
          <w:jc w:val="center"/>
        </w:trPr>
        <w:tc>
          <w:tcPr>
            <w:tcW w:w="4876" w:type="dxa"/>
          </w:tcPr>
          <w:p w14:paraId="1E7C605C" w14:textId="77777777" w:rsidR="006E48AC" w:rsidRPr="006F234F" w:rsidRDefault="006E48AC" w:rsidP="00727CDA">
            <w:pPr>
              <w:pStyle w:val="Normal6"/>
            </w:pPr>
          </w:p>
        </w:tc>
        <w:tc>
          <w:tcPr>
            <w:tcW w:w="4876" w:type="dxa"/>
            <w:hideMark/>
          </w:tcPr>
          <w:p w14:paraId="2489722E" w14:textId="77777777" w:rsidR="006E48AC" w:rsidRPr="006F234F" w:rsidRDefault="006E48AC" w:rsidP="00727CDA">
            <w:pPr>
              <w:pStyle w:val="Normal6"/>
              <w:rPr>
                <w:szCs w:val="24"/>
              </w:rPr>
            </w:pPr>
            <w:r w:rsidRPr="006F234F">
              <w:rPr>
                <w:b/>
                <w:i/>
              </w:rPr>
              <w:t>"1a.</w:t>
            </w:r>
            <w:r w:rsidRPr="006F234F">
              <w:rPr>
                <w:b/>
                <w:i/>
              </w:rPr>
              <w:tab/>
              <w:t xml:space="preserve">If the serious threat to public policy or internal security in the Member State concerned persists beyond two months, that Member State may prolong border control at its internal borders, taking into account the criteria laid down in Article 26, on the same grounds as those referred to in paragraph -1 of this Article and, taking into account any new elements, for a period which shall correspond to the foreseeable duration of </w:t>
            </w:r>
            <w:r w:rsidRPr="006F234F">
              <w:rPr>
                <w:b/>
                <w:i/>
              </w:rPr>
              <w:lastRenderedPageBreak/>
              <w:t>the serious threat and shall not, in any event, exceed four months. The Member State concerned shall notify the other Member States and the Commission within the time period referred to in paragraph 1."</w:t>
            </w:r>
          </w:p>
        </w:tc>
      </w:tr>
    </w:tbl>
    <w:p w14:paraId="21A74EFE" w14:textId="12FBC469" w:rsidR="006E48AC" w:rsidRPr="006F234F" w:rsidRDefault="006E48AC" w:rsidP="006E48AC">
      <w:r w:rsidRPr="006F234F">
        <w:rPr>
          <w:rStyle w:val="HideTWBExt"/>
          <w:noProof w:val="0"/>
        </w:rPr>
        <w:lastRenderedPageBreak/>
        <w:t>&lt;/Amend&gt;</w:t>
      </w:r>
    </w:p>
    <w:p w14:paraId="7E71C66F" w14:textId="3E84E7E2"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33</w:t>
      </w:r>
      <w:r w:rsidRPr="006F234F">
        <w:rPr>
          <w:rStyle w:val="HideTWBExt"/>
          <w:b w:val="0"/>
          <w:noProof w:val="0"/>
        </w:rPr>
        <w:t>&lt;/NumAm&gt;</w:t>
      </w:r>
    </w:p>
    <w:p w14:paraId="6DD67DA4"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589EFD61" w14:textId="7E69CCF6"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2 – point iii b (new)</w:t>
      </w:r>
      <w:r w:rsidRPr="00F77A08">
        <w:rPr>
          <w:rStyle w:val="HideTWBExt"/>
          <w:b w:val="0"/>
          <w:noProof w:val="0"/>
          <w:lang w:val="fr-FR"/>
        </w:rPr>
        <w:t>&lt;/Article&gt;</w:t>
      </w:r>
    </w:p>
    <w:p w14:paraId="666B555E"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3EB6DCE7" w14:textId="2660150B"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27 – </w:t>
      </w:r>
      <w:proofErr w:type="spellStart"/>
      <w:r w:rsidR="000D3EBD" w:rsidRPr="00F77A08">
        <w:rPr>
          <w:lang w:val="fr-FR"/>
        </w:rPr>
        <w:t>paragraph</w:t>
      </w:r>
      <w:proofErr w:type="spellEnd"/>
      <w:r w:rsidRPr="00F77A08">
        <w:rPr>
          <w:lang w:val="fr-FR"/>
        </w:rPr>
        <w:t xml:space="preserve"> 1 b (new)</w:t>
      </w:r>
      <w:r w:rsidRPr="00F77A08">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0C654F" w14:paraId="67283122" w14:textId="77777777" w:rsidTr="00727CDA">
        <w:trPr>
          <w:jc w:val="center"/>
        </w:trPr>
        <w:tc>
          <w:tcPr>
            <w:tcW w:w="9752" w:type="dxa"/>
            <w:gridSpan w:val="2"/>
          </w:tcPr>
          <w:p w14:paraId="08455706" w14:textId="77777777" w:rsidR="006E48AC" w:rsidRPr="00F77A08" w:rsidRDefault="006E48AC" w:rsidP="00727CDA">
            <w:pPr>
              <w:keepNext/>
              <w:rPr>
                <w:lang w:val="fr-FR"/>
              </w:rPr>
            </w:pPr>
          </w:p>
        </w:tc>
      </w:tr>
      <w:tr w:rsidR="006E48AC" w:rsidRPr="006F234F" w14:paraId="6E8EC959" w14:textId="77777777" w:rsidTr="00727CDA">
        <w:trPr>
          <w:jc w:val="center"/>
        </w:trPr>
        <w:tc>
          <w:tcPr>
            <w:tcW w:w="4876" w:type="dxa"/>
            <w:hideMark/>
          </w:tcPr>
          <w:p w14:paraId="0BF1C8C9" w14:textId="77777777" w:rsidR="006E48AC" w:rsidRPr="006F234F" w:rsidRDefault="006E48AC" w:rsidP="00727CDA">
            <w:pPr>
              <w:pStyle w:val="ColumnHeading"/>
              <w:keepNext/>
            </w:pPr>
            <w:r w:rsidRPr="006F234F">
              <w:t>Text proposed by the Commission</w:t>
            </w:r>
          </w:p>
        </w:tc>
        <w:tc>
          <w:tcPr>
            <w:tcW w:w="4876" w:type="dxa"/>
            <w:hideMark/>
          </w:tcPr>
          <w:p w14:paraId="55B07BEB" w14:textId="77777777" w:rsidR="006E48AC" w:rsidRPr="006F234F" w:rsidRDefault="006E48AC" w:rsidP="00727CDA">
            <w:pPr>
              <w:pStyle w:val="ColumnHeading"/>
              <w:keepNext/>
            </w:pPr>
            <w:r w:rsidRPr="006F234F">
              <w:t>Amendment</w:t>
            </w:r>
          </w:p>
        </w:tc>
      </w:tr>
      <w:tr w:rsidR="006E48AC" w:rsidRPr="006F234F" w14:paraId="0C016579" w14:textId="77777777" w:rsidTr="00727CDA">
        <w:trPr>
          <w:jc w:val="center"/>
        </w:trPr>
        <w:tc>
          <w:tcPr>
            <w:tcW w:w="4876" w:type="dxa"/>
          </w:tcPr>
          <w:p w14:paraId="76CF5982" w14:textId="77777777" w:rsidR="006E48AC" w:rsidRPr="006F234F" w:rsidRDefault="006E48AC" w:rsidP="00727CDA">
            <w:pPr>
              <w:pStyle w:val="Normal6"/>
            </w:pPr>
          </w:p>
        </w:tc>
        <w:tc>
          <w:tcPr>
            <w:tcW w:w="4876" w:type="dxa"/>
            <w:hideMark/>
          </w:tcPr>
          <w:p w14:paraId="0BA9CBF0" w14:textId="4FFD0AAB" w:rsidR="006E48AC" w:rsidRPr="006F234F" w:rsidRDefault="006E48AC" w:rsidP="00DC6CEC">
            <w:pPr>
              <w:pStyle w:val="Normal6"/>
              <w:rPr>
                <w:szCs w:val="24"/>
              </w:rPr>
            </w:pPr>
            <w:r w:rsidRPr="006F234F">
              <w:rPr>
                <w:b/>
                <w:i/>
              </w:rPr>
              <w:t>(iii b)</w:t>
            </w:r>
            <w:r w:rsidRPr="006F234F">
              <w:rPr>
                <w:b/>
                <w:i/>
              </w:rPr>
              <w:tab/>
            </w:r>
            <w:r w:rsidR="00DC6CEC" w:rsidRPr="006F234F">
              <w:rPr>
                <w:b/>
                <w:i/>
              </w:rPr>
              <w:t>t</w:t>
            </w:r>
            <w:r w:rsidRPr="006F234F">
              <w:rPr>
                <w:b/>
                <w:i/>
              </w:rPr>
              <w:t>he following paragraph 1b is inserted:</w:t>
            </w:r>
          </w:p>
        </w:tc>
      </w:tr>
      <w:tr w:rsidR="006E48AC" w:rsidRPr="006F234F" w14:paraId="032D9092" w14:textId="77777777" w:rsidTr="00727CDA">
        <w:trPr>
          <w:jc w:val="center"/>
        </w:trPr>
        <w:tc>
          <w:tcPr>
            <w:tcW w:w="4876" w:type="dxa"/>
          </w:tcPr>
          <w:p w14:paraId="2C9E77AC" w14:textId="77777777" w:rsidR="006E48AC" w:rsidRPr="006F234F" w:rsidRDefault="006E48AC" w:rsidP="00727CDA">
            <w:pPr>
              <w:pStyle w:val="Normal6"/>
            </w:pPr>
          </w:p>
        </w:tc>
        <w:tc>
          <w:tcPr>
            <w:tcW w:w="4876" w:type="dxa"/>
            <w:hideMark/>
          </w:tcPr>
          <w:p w14:paraId="5661DB79" w14:textId="77777777" w:rsidR="006E48AC" w:rsidRPr="006F234F" w:rsidRDefault="006E48AC" w:rsidP="00727CDA">
            <w:pPr>
              <w:pStyle w:val="Normal6"/>
              <w:rPr>
                <w:szCs w:val="24"/>
              </w:rPr>
            </w:pPr>
            <w:r w:rsidRPr="006F234F">
              <w:rPr>
                <w:b/>
                <w:i/>
              </w:rPr>
              <w:t>"1b.</w:t>
            </w:r>
            <w:r w:rsidRPr="006F234F">
              <w:rPr>
                <w:b/>
                <w:i/>
              </w:rPr>
              <w:tab/>
              <w:t>For the purposes of paragraph 1a, in addition to the information provided under paragraph 1, the Member State concerned shall provide a risk assessment which shall:</w:t>
            </w:r>
          </w:p>
        </w:tc>
      </w:tr>
      <w:tr w:rsidR="006E48AC" w:rsidRPr="006F234F" w14:paraId="6E988830" w14:textId="77777777" w:rsidTr="00727CDA">
        <w:trPr>
          <w:jc w:val="center"/>
        </w:trPr>
        <w:tc>
          <w:tcPr>
            <w:tcW w:w="4876" w:type="dxa"/>
          </w:tcPr>
          <w:p w14:paraId="060FDBD4" w14:textId="77777777" w:rsidR="006E48AC" w:rsidRPr="006F234F" w:rsidRDefault="006E48AC" w:rsidP="00727CDA">
            <w:pPr>
              <w:pStyle w:val="Normal6"/>
            </w:pPr>
          </w:p>
        </w:tc>
        <w:tc>
          <w:tcPr>
            <w:tcW w:w="4876" w:type="dxa"/>
            <w:hideMark/>
          </w:tcPr>
          <w:p w14:paraId="2970FCA1" w14:textId="77777777" w:rsidR="006E48AC" w:rsidRPr="006F234F" w:rsidRDefault="006E48AC" w:rsidP="00727CDA">
            <w:pPr>
              <w:pStyle w:val="Normal6"/>
              <w:rPr>
                <w:szCs w:val="24"/>
              </w:rPr>
            </w:pPr>
            <w:r w:rsidRPr="006F234F">
              <w:rPr>
                <w:b/>
                <w:i/>
              </w:rPr>
              <w:t>(</w:t>
            </w:r>
            <w:proofErr w:type="spellStart"/>
            <w:r w:rsidRPr="006F234F">
              <w:rPr>
                <w:b/>
                <w:i/>
              </w:rPr>
              <w:t>i</w:t>
            </w:r>
            <w:proofErr w:type="spellEnd"/>
            <w:r w:rsidRPr="006F234F">
              <w:rPr>
                <w:b/>
                <w:i/>
              </w:rPr>
              <w:t>)</w:t>
            </w:r>
            <w:r w:rsidRPr="006F234F">
              <w:rPr>
                <w:b/>
                <w:i/>
              </w:rPr>
              <w:tab/>
              <w:t>assess how long the identified threat is expected to persist and which section of its internal borders is affected;</w:t>
            </w:r>
          </w:p>
        </w:tc>
      </w:tr>
      <w:tr w:rsidR="006E48AC" w:rsidRPr="006F234F" w14:paraId="5F2A0388" w14:textId="77777777" w:rsidTr="00727CDA">
        <w:trPr>
          <w:jc w:val="center"/>
        </w:trPr>
        <w:tc>
          <w:tcPr>
            <w:tcW w:w="4876" w:type="dxa"/>
          </w:tcPr>
          <w:p w14:paraId="6CAD96FA" w14:textId="77777777" w:rsidR="006E48AC" w:rsidRPr="006F234F" w:rsidRDefault="006E48AC" w:rsidP="00727CDA">
            <w:pPr>
              <w:pStyle w:val="Normal6"/>
            </w:pPr>
          </w:p>
        </w:tc>
        <w:tc>
          <w:tcPr>
            <w:tcW w:w="4876" w:type="dxa"/>
            <w:hideMark/>
          </w:tcPr>
          <w:p w14:paraId="5A85EEE1" w14:textId="77777777" w:rsidR="006E48AC" w:rsidRPr="006F234F" w:rsidRDefault="006E48AC" w:rsidP="00727CDA">
            <w:pPr>
              <w:pStyle w:val="Normal6"/>
              <w:rPr>
                <w:szCs w:val="24"/>
              </w:rPr>
            </w:pPr>
            <w:r w:rsidRPr="006F234F">
              <w:rPr>
                <w:b/>
                <w:i/>
              </w:rPr>
              <w:t>(ii)</w:t>
            </w:r>
            <w:r w:rsidRPr="006F234F">
              <w:rPr>
                <w:b/>
                <w:i/>
              </w:rPr>
              <w:tab/>
              <w:t>outline the alternative actions or measures previously introduced to address the identified threat;</w:t>
            </w:r>
          </w:p>
        </w:tc>
      </w:tr>
      <w:tr w:rsidR="006E48AC" w:rsidRPr="006F234F" w14:paraId="04CE168C" w14:textId="77777777" w:rsidTr="00727CDA">
        <w:trPr>
          <w:jc w:val="center"/>
        </w:trPr>
        <w:tc>
          <w:tcPr>
            <w:tcW w:w="4876" w:type="dxa"/>
          </w:tcPr>
          <w:p w14:paraId="69D6516B" w14:textId="77777777" w:rsidR="006E48AC" w:rsidRPr="006F234F" w:rsidRDefault="006E48AC" w:rsidP="00727CDA">
            <w:pPr>
              <w:pStyle w:val="Normal6"/>
            </w:pPr>
          </w:p>
        </w:tc>
        <w:tc>
          <w:tcPr>
            <w:tcW w:w="4876" w:type="dxa"/>
            <w:hideMark/>
          </w:tcPr>
          <w:p w14:paraId="5DFE6DFB" w14:textId="77777777" w:rsidR="006E48AC" w:rsidRPr="006F234F" w:rsidRDefault="006E48AC" w:rsidP="00727CDA">
            <w:pPr>
              <w:pStyle w:val="Normal6"/>
              <w:rPr>
                <w:szCs w:val="24"/>
              </w:rPr>
            </w:pPr>
            <w:r w:rsidRPr="006F234F">
              <w:rPr>
                <w:b/>
                <w:i/>
              </w:rPr>
              <w:t>(iii)</w:t>
            </w:r>
            <w:r w:rsidRPr="006F234F">
              <w:rPr>
                <w:b/>
                <w:i/>
              </w:rPr>
              <w:tab/>
              <w:t>explain why the alternative actions or measures referred to in point (ii) did not sufficiently remedy the identified threat;</w:t>
            </w:r>
          </w:p>
        </w:tc>
      </w:tr>
      <w:tr w:rsidR="006E48AC" w:rsidRPr="006F234F" w14:paraId="06997D5D" w14:textId="77777777" w:rsidTr="00727CDA">
        <w:trPr>
          <w:jc w:val="center"/>
        </w:trPr>
        <w:tc>
          <w:tcPr>
            <w:tcW w:w="4876" w:type="dxa"/>
          </w:tcPr>
          <w:p w14:paraId="71439C99" w14:textId="77777777" w:rsidR="006E48AC" w:rsidRPr="006F234F" w:rsidRDefault="006E48AC" w:rsidP="00727CDA">
            <w:pPr>
              <w:pStyle w:val="Normal6"/>
            </w:pPr>
          </w:p>
        </w:tc>
        <w:tc>
          <w:tcPr>
            <w:tcW w:w="4876" w:type="dxa"/>
            <w:hideMark/>
          </w:tcPr>
          <w:p w14:paraId="49DB8C12" w14:textId="77777777" w:rsidR="006E48AC" w:rsidRPr="006F234F" w:rsidRDefault="006E48AC" w:rsidP="00727CDA">
            <w:pPr>
              <w:pStyle w:val="Normal6"/>
              <w:rPr>
                <w:szCs w:val="24"/>
              </w:rPr>
            </w:pPr>
            <w:r w:rsidRPr="006F234F">
              <w:rPr>
                <w:b/>
                <w:i/>
              </w:rPr>
              <w:t>(iv)</w:t>
            </w:r>
            <w:r w:rsidRPr="006F234F">
              <w:rPr>
                <w:b/>
                <w:i/>
              </w:rPr>
              <w:tab/>
              <w:t>demonstrate that the prolongation of border control is a last resort; and</w:t>
            </w:r>
          </w:p>
        </w:tc>
      </w:tr>
      <w:tr w:rsidR="006E48AC" w:rsidRPr="006F234F" w14:paraId="0022C646" w14:textId="77777777" w:rsidTr="00727CDA">
        <w:trPr>
          <w:jc w:val="center"/>
        </w:trPr>
        <w:tc>
          <w:tcPr>
            <w:tcW w:w="4876" w:type="dxa"/>
          </w:tcPr>
          <w:p w14:paraId="496AFEB3" w14:textId="77777777" w:rsidR="006E48AC" w:rsidRPr="006F234F" w:rsidRDefault="006E48AC" w:rsidP="00727CDA">
            <w:pPr>
              <w:pStyle w:val="Normal6"/>
            </w:pPr>
          </w:p>
        </w:tc>
        <w:tc>
          <w:tcPr>
            <w:tcW w:w="4876" w:type="dxa"/>
            <w:hideMark/>
          </w:tcPr>
          <w:p w14:paraId="28B9EF6C" w14:textId="77777777" w:rsidR="006E48AC" w:rsidRPr="006F234F" w:rsidRDefault="006E48AC" w:rsidP="00727CDA">
            <w:pPr>
              <w:pStyle w:val="Normal6"/>
              <w:rPr>
                <w:szCs w:val="24"/>
              </w:rPr>
            </w:pPr>
            <w:r w:rsidRPr="006F234F">
              <w:rPr>
                <w:b/>
                <w:i/>
              </w:rPr>
              <w:t>(v)</w:t>
            </w:r>
            <w:r w:rsidRPr="006F234F">
              <w:rPr>
                <w:b/>
                <w:i/>
              </w:rPr>
              <w:tab/>
            </w:r>
            <w:proofErr w:type="gramStart"/>
            <w:r w:rsidRPr="006F234F">
              <w:rPr>
                <w:b/>
                <w:i/>
              </w:rPr>
              <w:t>explain</w:t>
            </w:r>
            <w:proofErr w:type="gramEnd"/>
            <w:r w:rsidRPr="006F234F">
              <w:rPr>
                <w:b/>
                <w:i/>
              </w:rPr>
              <w:t xml:space="preserve"> how border control would better help address the identified threat.</w:t>
            </w:r>
          </w:p>
        </w:tc>
      </w:tr>
      <w:tr w:rsidR="006E48AC" w:rsidRPr="006F234F" w14:paraId="1AB4435B" w14:textId="77777777" w:rsidTr="00727CDA">
        <w:trPr>
          <w:jc w:val="center"/>
        </w:trPr>
        <w:tc>
          <w:tcPr>
            <w:tcW w:w="4876" w:type="dxa"/>
          </w:tcPr>
          <w:p w14:paraId="511D1C35" w14:textId="77777777" w:rsidR="006E48AC" w:rsidRPr="006F234F" w:rsidRDefault="006E48AC" w:rsidP="00727CDA">
            <w:pPr>
              <w:pStyle w:val="Normal6"/>
            </w:pPr>
          </w:p>
        </w:tc>
        <w:tc>
          <w:tcPr>
            <w:tcW w:w="4876" w:type="dxa"/>
            <w:hideMark/>
          </w:tcPr>
          <w:p w14:paraId="64D0009C" w14:textId="77777777" w:rsidR="006E48AC" w:rsidRPr="006F234F" w:rsidRDefault="006E48AC" w:rsidP="00727CDA">
            <w:pPr>
              <w:pStyle w:val="Normal6"/>
              <w:rPr>
                <w:szCs w:val="24"/>
              </w:rPr>
            </w:pPr>
            <w:r w:rsidRPr="006F234F">
              <w:rPr>
                <w:b/>
                <w:i/>
              </w:rPr>
              <w:t xml:space="preserve">The risk assessment referred to in the first subparagraph shall also contain a detailed report of the cooperation which took place between the Member State concerned and the Member State or Member States directly affected by the reintroduction of border control, including those Member States with </w:t>
            </w:r>
            <w:r w:rsidRPr="006F234F">
              <w:rPr>
                <w:b/>
                <w:i/>
              </w:rPr>
              <w:lastRenderedPageBreak/>
              <w:t>which the Member State concerned shares internal borders at which border control is performed.</w:t>
            </w:r>
          </w:p>
        </w:tc>
      </w:tr>
      <w:tr w:rsidR="006E48AC" w:rsidRPr="006F234F" w14:paraId="0C8EB017" w14:textId="77777777" w:rsidTr="00727CDA">
        <w:trPr>
          <w:jc w:val="center"/>
        </w:trPr>
        <w:tc>
          <w:tcPr>
            <w:tcW w:w="4876" w:type="dxa"/>
          </w:tcPr>
          <w:p w14:paraId="1088B601" w14:textId="77777777" w:rsidR="006E48AC" w:rsidRPr="006F234F" w:rsidRDefault="006E48AC" w:rsidP="00727CDA">
            <w:pPr>
              <w:pStyle w:val="Normal6"/>
            </w:pPr>
          </w:p>
        </w:tc>
        <w:tc>
          <w:tcPr>
            <w:tcW w:w="4876" w:type="dxa"/>
            <w:hideMark/>
          </w:tcPr>
          <w:p w14:paraId="67BB03D3" w14:textId="77777777" w:rsidR="006E48AC" w:rsidRPr="006F234F" w:rsidRDefault="006E48AC" w:rsidP="00727CDA">
            <w:pPr>
              <w:pStyle w:val="Normal6"/>
              <w:rPr>
                <w:szCs w:val="24"/>
              </w:rPr>
            </w:pPr>
            <w:r w:rsidRPr="006F234F">
              <w:rPr>
                <w:b/>
                <w:i/>
              </w:rPr>
              <w:t>The Commission shall share the risk assessment with the Agency and Europol and may request, where appropriate, their views thereon.</w:t>
            </w:r>
          </w:p>
        </w:tc>
      </w:tr>
      <w:tr w:rsidR="006E48AC" w:rsidRPr="006F234F" w14:paraId="3C96C144" w14:textId="77777777" w:rsidTr="00727CDA">
        <w:trPr>
          <w:jc w:val="center"/>
        </w:trPr>
        <w:tc>
          <w:tcPr>
            <w:tcW w:w="4876" w:type="dxa"/>
          </w:tcPr>
          <w:p w14:paraId="59060E30" w14:textId="77777777" w:rsidR="006E48AC" w:rsidRPr="006F234F" w:rsidRDefault="006E48AC" w:rsidP="00727CDA">
            <w:pPr>
              <w:pStyle w:val="Normal6"/>
            </w:pPr>
          </w:p>
        </w:tc>
        <w:tc>
          <w:tcPr>
            <w:tcW w:w="4876" w:type="dxa"/>
            <w:hideMark/>
          </w:tcPr>
          <w:p w14:paraId="585B2B3E" w14:textId="77777777" w:rsidR="006E48AC" w:rsidRPr="006F234F" w:rsidRDefault="006E48AC" w:rsidP="00727CDA">
            <w:pPr>
              <w:pStyle w:val="Normal6"/>
              <w:rPr>
                <w:szCs w:val="24"/>
              </w:rPr>
            </w:pPr>
            <w:r w:rsidRPr="006F234F">
              <w:rPr>
                <w:b/>
                <w:i/>
              </w:rPr>
              <w:t>The Commission is empowered to adopt delegated acts in accordance with Article 37 supplementing this Regulation by adopting the methodology for the risk assessment.</w:t>
            </w:r>
            <w:proofErr w:type="gramStart"/>
            <w:r w:rsidRPr="006F234F">
              <w:rPr>
                <w:b/>
                <w:i/>
              </w:rPr>
              <w:t>";</w:t>
            </w:r>
            <w:proofErr w:type="gramEnd"/>
          </w:p>
        </w:tc>
      </w:tr>
    </w:tbl>
    <w:p w14:paraId="2BB1E791" w14:textId="7E811C13" w:rsidR="006E48AC" w:rsidRPr="006F234F" w:rsidRDefault="006E48AC" w:rsidP="006E48AC">
      <w:r w:rsidRPr="006F234F">
        <w:rPr>
          <w:rStyle w:val="HideTWBExt"/>
          <w:noProof w:val="0"/>
        </w:rPr>
        <w:t>&lt;/Amend&gt;</w:t>
      </w:r>
    </w:p>
    <w:p w14:paraId="27812B42" w14:textId="770FB68A" w:rsidR="003E678E" w:rsidRPr="006F234F" w:rsidRDefault="003E678E" w:rsidP="003E678E">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34</w:t>
      </w:r>
      <w:r w:rsidRPr="006F234F">
        <w:rPr>
          <w:rStyle w:val="HideTWBExt"/>
          <w:b w:val="0"/>
          <w:noProof w:val="0"/>
        </w:rPr>
        <w:t>&lt;/NumAm&gt;</w:t>
      </w:r>
    </w:p>
    <w:p w14:paraId="2165407F" w14:textId="77777777" w:rsidR="003E678E" w:rsidRPr="006F234F" w:rsidRDefault="003E678E" w:rsidP="003E678E">
      <w:pPr>
        <w:pStyle w:val="NormalBold12b"/>
        <w:keepNext/>
      </w:pPr>
      <w:r w:rsidRPr="006F234F">
        <w:rPr>
          <w:rStyle w:val="HideTWBExt"/>
          <w:b w:val="0"/>
          <w:noProof w:val="0"/>
        </w:rPr>
        <w:t>&lt;DocAmend&gt;</w:t>
      </w:r>
      <w:r w:rsidRPr="006F234F">
        <w:t>Proposal for a regulation</w:t>
      </w:r>
      <w:r w:rsidRPr="006F234F">
        <w:rPr>
          <w:rStyle w:val="HideTWBExt"/>
          <w:b w:val="0"/>
          <w:noProof w:val="0"/>
        </w:rPr>
        <w:t>&lt;/DocAmend&gt;</w:t>
      </w:r>
    </w:p>
    <w:p w14:paraId="4468007C" w14:textId="118898E3" w:rsidR="003E678E" w:rsidRPr="00F77A08" w:rsidRDefault="003E678E" w:rsidP="003E678E">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2 – point iii c (new)</w:t>
      </w:r>
      <w:r w:rsidRPr="00F77A08">
        <w:rPr>
          <w:rStyle w:val="HideTWBExt"/>
          <w:b w:val="0"/>
          <w:noProof w:val="0"/>
          <w:lang w:val="fr-FR"/>
        </w:rPr>
        <w:t>&lt;/Article&gt;</w:t>
      </w:r>
    </w:p>
    <w:p w14:paraId="64E75F4D" w14:textId="77777777" w:rsidR="003E678E" w:rsidRPr="00F77A08" w:rsidRDefault="003E678E" w:rsidP="003E678E">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1B3FE70A" w14:textId="77777777" w:rsidR="003E678E" w:rsidRPr="00F77A08" w:rsidRDefault="003E678E" w:rsidP="003E678E">
      <w:pPr>
        <w:rPr>
          <w:lang w:val="fr-FR"/>
        </w:rPr>
      </w:pPr>
      <w:r w:rsidRPr="00F77A08">
        <w:rPr>
          <w:rStyle w:val="HideTWBExt"/>
          <w:noProof w:val="0"/>
          <w:lang w:val="fr-FR"/>
        </w:rPr>
        <w:t>&lt;Article2&gt;</w:t>
      </w:r>
      <w:r w:rsidRPr="00F77A08">
        <w:rPr>
          <w:lang w:val="fr-FR"/>
        </w:rPr>
        <w:t xml:space="preserve">Article 27 – </w:t>
      </w:r>
      <w:proofErr w:type="spellStart"/>
      <w:r w:rsidRPr="00F77A08">
        <w:rPr>
          <w:lang w:val="fr-FR"/>
        </w:rPr>
        <w:t>paragraph</w:t>
      </w:r>
      <w:proofErr w:type="spellEnd"/>
      <w:r w:rsidRPr="00F77A08">
        <w:rPr>
          <w:lang w:val="fr-FR"/>
        </w:rPr>
        <w:t xml:space="preserve"> 2</w:t>
      </w:r>
      <w:r w:rsidRPr="00F77A08">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E678E" w:rsidRPr="00F77A08" w14:paraId="786B93DB" w14:textId="77777777" w:rsidTr="00E07B24">
        <w:trPr>
          <w:jc w:val="center"/>
        </w:trPr>
        <w:tc>
          <w:tcPr>
            <w:tcW w:w="9752" w:type="dxa"/>
            <w:gridSpan w:val="2"/>
          </w:tcPr>
          <w:p w14:paraId="7D8F2AD8" w14:textId="77777777" w:rsidR="003E678E" w:rsidRPr="00F77A08" w:rsidRDefault="003E678E" w:rsidP="00E07B24">
            <w:pPr>
              <w:keepNext/>
              <w:rPr>
                <w:lang w:val="fr-FR"/>
              </w:rPr>
            </w:pPr>
          </w:p>
        </w:tc>
      </w:tr>
      <w:tr w:rsidR="003E678E" w:rsidRPr="006F234F" w14:paraId="0F9B0C29" w14:textId="77777777" w:rsidTr="00E07B24">
        <w:trPr>
          <w:jc w:val="center"/>
        </w:trPr>
        <w:tc>
          <w:tcPr>
            <w:tcW w:w="4876" w:type="dxa"/>
          </w:tcPr>
          <w:p w14:paraId="52142E45" w14:textId="77777777" w:rsidR="003E678E" w:rsidRPr="006F234F" w:rsidRDefault="003E678E" w:rsidP="00E07B24">
            <w:pPr>
              <w:pStyle w:val="ColumnHeading"/>
              <w:keepNext/>
            </w:pPr>
            <w:r w:rsidRPr="006F234F">
              <w:t>Present text</w:t>
            </w:r>
          </w:p>
        </w:tc>
        <w:tc>
          <w:tcPr>
            <w:tcW w:w="4876" w:type="dxa"/>
          </w:tcPr>
          <w:p w14:paraId="6B3FF4B1" w14:textId="77777777" w:rsidR="003E678E" w:rsidRPr="006F234F" w:rsidRDefault="003E678E" w:rsidP="00E07B24">
            <w:pPr>
              <w:pStyle w:val="ColumnHeading"/>
              <w:keepNext/>
            </w:pPr>
            <w:r w:rsidRPr="006F234F">
              <w:t>Amendment</w:t>
            </w:r>
          </w:p>
        </w:tc>
      </w:tr>
      <w:tr w:rsidR="003E678E" w:rsidRPr="006F234F" w14:paraId="168EC9C9" w14:textId="77777777" w:rsidTr="00E07B24">
        <w:trPr>
          <w:jc w:val="center"/>
        </w:trPr>
        <w:tc>
          <w:tcPr>
            <w:tcW w:w="4876" w:type="dxa"/>
          </w:tcPr>
          <w:p w14:paraId="4A2E3D10" w14:textId="77777777" w:rsidR="003E678E" w:rsidRPr="006F234F" w:rsidRDefault="003E678E" w:rsidP="00E07B24">
            <w:pPr>
              <w:pStyle w:val="Normal6"/>
            </w:pPr>
          </w:p>
        </w:tc>
        <w:tc>
          <w:tcPr>
            <w:tcW w:w="4876" w:type="dxa"/>
          </w:tcPr>
          <w:p w14:paraId="6AE9632E" w14:textId="398F0F26" w:rsidR="003E678E" w:rsidRPr="006F234F" w:rsidRDefault="003E678E" w:rsidP="00DC6CEC">
            <w:pPr>
              <w:pStyle w:val="Normal6"/>
              <w:rPr>
                <w:b/>
                <w:i/>
              </w:rPr>
            </w:pPr>
            <w:r w:rsidRPr="006F234F">
              <w:rPr>
                <w:b/>
                <w:i/>
              </w:rPr>
              <w:t>(iii</w:t>
            </w:r>
            <w:r w:rsidR="00DC6CEC" w:rsidRPr="006F234F">
              <w:rPr>
                <w:b/>
                <w:i/>
              </w:rPr>
              <w:t xml:space="preserve"> </w:t>
            </w:r>
            <w:r w:rsidRPr="006F234F">
              <w:rPr>
                <w:b/>
                <w:i/>
              </w:rPr>
              <w:t>c)</w:t>
            </w:r>
            <w:r w:rsidRPr="006F234F">
              <w:rPr>
                <w:b/>
                <w:i/>
              </w:rPr>
              <w:tab/>
            </w:r>
            <w:r w:rsidR="00DC6CEC" w:rsidRPr="006F234F">
              <w:rPr>
                <w:b/>
                <w:i/>
              </w:rPr>
              <w:t>p</w:t>
            </w:r>
            <w:r w:rsidRPr="006F234F">
              <w:rPr>
                <w:b/>
                <w:i/>
              </w:rPr>
              <w:t>aragraph 2 is replaced by the following:</w:t>
            </w:r>
          </w:p>
        </w:tc>
      </w:tr>
      <w:tr w:rsidR="003E678E" w:rsidRPr="006F234F" w14:paraId="6CC6EFFD" w14:textId="77777777" w:rsidTr="00E07B24">
        <w:trPr>
          <w:jc w:val="center"/>
        </w:trPr>
        <w:tc>
          <w:tcPr>
            <w:tcW w:w="4876" w:type="dxa"/>
          </w:tcPr>
          <w:p w14:paraId="7EDFD10C" w14:textId="77777777" w:rsidR="003E678E" w:rsidRPr="006F234F" w:rsidRDefault="003E678E" w:rsidP="00E07B24">
            <w:pPr>
              <w:pStyle w:val="Normal6"/>
            </w:pPr>
            <w:r w:rsidRPr="006F234F">
              <w:t>2.</w:t>
            </w:r>
            <w:r w:rsidRPr="006F234F">
              <w:tab/>
              <w:t xml:space="preserve">The information referred to in </w:t>
            </w:r>
            <w:r w:rsidRPr="006F234F">
              <w:rPr>
                <w:b/>
                <w:i/>
              </w:rPr>
              <w:t>paragraph</w:t>
            </w:r>
            <w:r w:rsidRPr="006F234F">
              <w:t xml:space="preserve"> 1 shall be submitted to the European Parliament and to the Council at the same time as it is notified to the other Member States and to the Commission pursuant to </w:t>
            </w:r>
            <w:r w:rsidRPr="006F234F">
              <w:rPr>
                <w:b/>
                <w:i/>
              </w:rPr>
              <w:t>that paragraph</w:t>
            </w:r>
            <w:r w:rsidRPr="006F234F">
              <w:t>.</w:t>
            </w:r>
          </w:p>
        </w:tc>
        <w:tc>
          <w:tcPr>
            <w:tcW w:w="4876" w:type="dxa"/>
          </w:tcPr>
          <w:p w14:paraId="6B63BFEE" w14:textId="77777777" w:rsidR="003E678E" w:rsidRPr="006F234F" w:rsidRDefault="003E678E" w:rsidP="00E07B24">
            <w:pPr>
              <w:pStyle w:val="Normal6"/>
              <w:rPr>
                <w:szCs w:val="24"/>
              </w:rPr>
            </w:pPr>
            <w:r w:rsidRPr="006F234F">
              <w:t>2.</w:t>
            </w:r>
            <w:r w:rsidRPr="006F234F">
              <w:tab/>
              <w:t xml:space="preserve">The information referred to in </w:t>
            </w:r>
            <w:r w:rsidRPr="006F234F">
              <w:rPr>
                <w:b/>
                <w:i/>
              </w:rPr>
              <w:t>paragraphs 1 and 1b</w:t>
            </w:r>
            <w:r w:rsidRPr="006F234F">
              <w:t xml:space="preserve"> shall be submitted to the European Parliament and to the Council at the same time as it is notified to the other Member States and to the Commission pursuant to </w:t>
            </w:r>
            <w:r w:rsidRPr="006F234F">
              <w:rPr>
                <w:b/>
                <w:i/>
              </w:rPr>
              <w:t>those paragraphs</w:t>
            </w:r>
            <w:r w:rsidRPr="006F234F">
              <w:t>.</w:t>
            </w:r>
          </w:p>
        </w:tc>
      </w:tr>
    </w:tbl>
    <w:p w14:paraId="2221DC98" w14:textId="305763B8" w:rsidR="003E678E" w:rsidRPr="006F234F" w:rsidRDefault="003E678E" w:rsidP="003E678E">
      <w:pPr>
        <w:pStyle w:val="CrossRef"/>
      </w:pPr>
    </w:p>
    <w:p w14:paraId="08188964" w14:textId="77777777" w:rsidR="003E678E" w:rsidRPr="006F234F" w:rsidRDefault="003E678E" w:rsidP="003E678E">
      <w:r w:rsidRPr="006F234F">
        <w:rPr>
          <w:rStyle w:val="HideTWBExt"/>
          <w:noProof w:val="0"/>
        </w:rPr>
        <w:t>&lt;/Amend&gt;</w:t>
      </w:r>
    </w:p>
    <w:p w14:paraId="4BDF8471" w14:textId="552B6D92"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35</w:t>
      </w:r>
      <w:r w:rsidRPr="006F234F">
        <w:rPr>
          <w:rStyle w:val="HideTWBExt"/>
          <w:b w:val="0"/>
          <w:noProof w:val="0"/>
        </w:rPr>
        <w:t>&lt;/NumAm&gt;</w:t>
      </w:r>
    </w:p>
    <w:p w14:paraId="58E8D0E5"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76A2C5F8" w14:textId="46619C6C"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 xml:space="preserve">1 – point 2 – point iii </w:t>
      </w:r>
      <w:r w:rsidR="003E678E" w:rsidRPr="00F77A08">
        <w:rPr>
          <w:lang w:val="fr-FR"/>
        </w:rPr>
        <w:t>d</w:t>
      </w:r>
      <w:r w:rsidRPr="00F77A08">
        <w:rPr>
          <w:lang w:val="fr-FR"/>
        </w:rPr>
        <w:t xml:space="preserve"> (new)</w:t>
      </w:r>
      <w:r w:rsidRPr="00F77A08">
        <w:rPr>
          <w:rStyle w:val="HideTWBExt"/>
          <w:b w:val="0"/>
          <w:noProof w:val="0"/>
          <w:lang w:val="fr-FR"/>
        </w:rPr>
        <w:t>&lt;/Article&gt;</w:t>
      </w:r>
    </w:p>
    <w:p w14:paraId="5D91A0B2"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36CEB231" w14:textId="77777777"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27 – </w:t>
      </w:r>
      <w:proofErr w:type="spellStart"/>
      <w:r w:rsidRPr="00F77A08">
        <w:rPr>
          <w:lang w:val="fr-FR"/>
        </w:rPr>
        <w:t>paragraph</w:t>
      </w:r>
      <w:proofErr w:type="spellEnd"/>
      <w:r w:rsidRPr="00F77A08">
        <w:rPr>
          <w:lang w:val="fr-FR"/>
        </w:rPr>
        <w:t xml:space="preserve"> 3</w:t>
      </w:r>
      <w:r w:rsidRPr="00F77A08">
        <w:rPr>
          <w:rStyle w:val="HideTWBExt"/>
          <w:noProof w:val="0"/>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48AC" w:rsidRPr="00F77A08" w14:paraId="612A0C1A" w14:textId="77777777" w:rsidTr="00727CDA">
        <w:trPr>
          <w:jc w:val="center"/>
        </w:trPr>
        <w:tc>
          <w:tcPr>
            <w:tcW w:w="9752" w:type="dxa"/>
            <w:gridSpan w:val="2"/>
          </w:tcPr>
          <w:p w14:paraId="3296E05D" w14:textId="77777777" w:rsidR="006E48AC" w:rsidRPr="00F77A08" w:rsidRDefault="006E48AC" w:rsidP="00727CDA">
            <w:pPr>
              <w:keepNext/>
              <w:rPr>
                <w:lang w:val="fr-FR"/>
              </w:rPr>
            </w:pPr>
          </w:p>
        </w:tc>
      </w:tr>
      <w:tr w:rsidR="006E48AC" w:rsidRPr="006F234F" w14:paraId="67F19BD5" w14:textId="77777777" w:rsidTr="00727CDA">
        <w:trPr>
          <w:jc w:val="center"/>
        </w:trPr>
        <w:tc>
          <w:tcPr>
            <w:tcW w:w="4876" w:type="dxa"/>
            <w:hideMark/>
          </w:tcPr>
          <w:p w14:paraId="251F23C1" w14:textId="77777777" w:rsidR="006E48AC" w:rsidRPr="006F234F" w:rsidRDefault="006E48AC" w:rsidP="00727CDA">
            <w:pPr>
              <w:pStyle w:val="ColumnHeading"/>
              <w:keepNext/>
            </w:pPr>
            <w:r w:rsidRPr="006F234F">
              <w:t>Present text</w:t>
            </w:r>
          </w:p>
        </w:tc>
        <w:tc>
          <w:tcPr>
            <w:tcW w:w="4876" w:type="dxa"/>
            <w:hideMark/>
          </w:tcPr>
          <w:p w14:paraId="36AB6294" w14:textId="77777777" w:rsidR="006E48AC" w:rsidRPr="006F234F" w:rsidRDefault="006E48AC" w:rsidP="00727CDA">
            <w:pPr>
              <w:pStyle w:val="ColumnHeading"/>
              <w:keepNext/>
            </w:pPr>
            <w:r w:rsidRPr="006F234F">
              <w:t>Amendment</w:t>
            </w:r>
          </w:p>
        </w:tc>
      </w:tr>
      <w:tr w:rsidR="006E48AC" w:rsidRPr="006F234F" w14:paraId="1CF35C04" w14:textId="77777777" w:rsidTr="00727CDA">
        <w:trPr>
          <w:jc w:val="center"/>
        </w:trPr>
        <w:tc>
          <w:tcPr>
            <w:tcW w:w="4876" w:type="dxa"/>
          </w:tcPr>
          <w:p w14:paraId="3AF432F0" w14:textId="77777777" w:rsidR="006E48AC" w:rsidRPr="006F234F" w:rsidRDefault="006E48AC" w:rsidP="00727CDA">
            <w:pPr>
              <w:pStyle w:val="Normal6"/>
            </w:pPr>
          </w:p>
        </w:tc>
        <w:tc>
          <w:tcPr>
            <w:tcW w:w="4876" w:type="dxa"/>
            <w:hideMark/>
          </w:tcPr>
          <w:p w14:paraId="455304FE" w14:textId="239964BC" w:rsidR="006E48AC" w:rsidRPr="006F234F" w:rsidRDefault="006E48AC" w:rsidP="00DC6CEC">
            <w:pPr>
              <w:pStyle w:val="Normal6"/>
              <w:rPr>
                <w:szCs w:val="24"/>
              </w:rPr>
            </w:pPr>
            <w:r w:rsidRPr="006F234F">
              <w:rPr>
                <w:b/>
                <w:i/>
              </w:rPr>
              <w:t xml:space="preserve">(iii </w:t>
            </w:r>
            <w:r w:rsidR="003E678E" w:rsidRPr="006F234F">
              <w:rPr>
                <w:b/>
                <w:i/>
              </w:rPr>
              <w:t>d</w:t>
            </w:r>
            <w:r w:rsidRPr="006F234F">
              <w:rPr>
                <w:b/>
                <w:i/>
              </w:rPr>
              <w:t>)</w:t>
            </w:r>
            <w:r w:rsidRPr="006F234F">
              <w:rPr>
                <w:b/>
                <w:i/>
              </w:rPr>
              <w:tab/>
            </w:r>
            <w:r w:rsidR="00DC6CEC" w:rsidRPr="006F234F">
              <w:rPr>
                <w:b/>
                <w:i/>
              </w:rPr>
              <w:t>p</w:t>
            </w:r>
            <w:r w:rsidRPr="006F234F">
              <w:rPr>
                <w:b/>
                <w:i/>
              </w:rPr>
              <w:t>aragraph 3 is replaced by the following:</w:t>
            </w:r>
          </w:p>
        </w:tc>
      </w:tr>
      <w:tr w:rsidR="006E48AC" w:rsidRPr="006F234F" w14:paraId="1A02F47E" w14:textId="77777777" w:rsidTr="00727CDA">
        <w:trPr>
          <w:jc w:val="center"/>
        </w:trPr>
        <w:tc>
          <w:tcPr>
            <w:tcW w:w="4876" w:type="dxa"/>
            <w:hideMark/>
          </w:tcPr>
          <w:p w14:paraId="3F1DD3D4" w14:textId="77777777" w:rsidR="006E48AC" w:rsidRPr="006F234F" w:rsidRDefault="006E48AC" w:rsidP="00727CDA">
            <w:pPr>
              <w:pStyle w:val="Normal6"/>
            </w:pPr>
            <w:r w:rsidRPr="006F234F">
              <w:t xml:space="preserve">3. Member States </w:t>
            </w:r>
            <w:r w:rsidRPr="006F234F">
              <w:rPr>
                <w:b/>
                <w:i/>
              </w:rPr>
              <w:t>making</w:t>
            </w:r>
            <w:r w:rsidRPr="006F234F">
              <w:t xml:space="preserve"> a notification </w:t>
            </w:r>
            <w:r w:rsidRPr="006F234F">
              <w:rPr>
                <w:b/>
                <w:i/>
              </w:rPr>
              <w:lastRenderedPageBreak/>
              <w:t>under paragraph 1</w:t>
            </w:r>
            <w:r w:rsidRPr="006F234F">
              <w:t xml:space="preserve"> may, where necessary and in accordance with national law, </w:t>
            </w:r>
            <w:r w:rsidRPr="006F234F">
              <w:rPr>
                <w:b/>
                <w:i/>
              </w:rPr>
              <w:t>decide to classify</w:t>
            </w:r>
            <w:r w:rsidRPr="006F234F">
              <w:t xml:space="preserve"> parts of the information. Such classification shall not preclude information from being made available by the Commission to the European Parliament. The transmission and handling of information and documents transmitted to the European Parliament under this Article shall comply with rules concerning the forwarding and handling of classified information which are applicable between the European Parliament and the Commission.</w:t>
            </w:r>
          </w:p>
        </w:tc>
        <w:tc>
          <w:tcPr>
            <w:tcW w:w="4876" w:type="dxa"/>
            <w:hideMark/>
          </w:tcPr>
          <w:p w14:paraId="765445B4" w14:textId="345C8EDE" w:rsidR="006E48AC" w:rsidRPr="006F234F" w:rsidRDefault="006E48AC" w:rsidP="00727CDA">
            <w:pPr>
              <w:pStyle w:val="Normal6"/>
              <w:rPr>
                <w:szCs w:val="24"/>
              </w:rPr>
            </w:pPr>
            <w:r w:rsidRPr="006F234F">
              <w:lastRenderedPageBreak/>
              <w:t xml:space="preserve">"3. Member States </w:t>
            </w:r>
            <w:r w:rsidRPr="006F234F">
              <w:rPr>
                <w:b/>
                <w:i/>
              </w:rPr>
              <w:t>submitting</w:t>
            </w:r>
            <w:r w:rsidRPr="006F234F">
              <w:t xml:space="preserve"> a </w:t>
            </w:r>
            <w:r w:rsidRPr="006F234F">
              <w:lastRenderedPageBreak/>
              <w:t xml:space="preserve">notification may </w:t>
            </w:r>
            <w:r w:rsidRPr="006F234F">
              <w:rPr>
                <w:b/>
                <w:i/>
              </w:rPr>
              <w:t>classify</w:t>
            </w:r>
            <w:r w:rsidRPr="006F234F">
              <w:t xml:space="preserve">, where necessary and in accordance with national law, </w:t>
            </w:r>
            <w:r w:rsidRPr="006F234F">
              <w:rPr>
                <w:b/>
                <w:i/>
              </w:rPr>
              <w:t>all or</w:t>
            </w:r>
            <w:r w:rsidRPr="006F234F">
              <w:t xml:space="preserve"> parts of the information </w:t>
            </w:r>
            <w:r w:rsidRPr="006F234F">
              <w:rPr>
                <w:b/>
                <w:i/>
              </w:rPr>
              <w:t>referred to in paragraphs 1 and 1b</w:t>
            </w:r>
            <w:r w:rsidRPr="006F234F">
              <w:t xml:space="preserve">. Such classification </w:t>
            </w:r>
            <w:r w:rsidRPr="006F234F">
              <w:rPr>
                <w:b/>
                <w:i/>
              </w:rPr>
              <w:t>shall not preclude access to information, through appropriate and secure police cooperation channels, by the other Member States affected by the temporary reintroduction of border control at internal borders and</w:t>
            </w:r>
            <w:r w:rsidRPr="006F234F">
              <w:t xml:space="preserve"> shall not preclude information from being made available by the Commission to the European Parliament. The transmission and handling of information and documents transmitted to the European Parliament under this Article shall comply with rules concerning the forwarding and handling of classified information which are applicable between the European Parliament and the Commission.</w:t>
            </w:r>
            <w:r w:rsidRPr="006F234F">
              <w:rPr>
                <w:b/>
                <w:i/>
              </w:rPr>
              <w:t>"</w:t>
            </w:r>
            <w:r w:rsidR="003C202B" w:rsidRPr="006F234F">
              <w:rPr>
                <w:b/>
                <w:i/>
              </w:rPr>
              <w:t>;</w:t>
            </w:r>
          </w:p>
        </w:tc>
      </w:tr>
    </w:tbl>
    <w:p w14:paraId="71DC63A9" w14:textId="77777777" w:rsidR="00487982" w:rsidRPr="006F234F" w:rsidRDefault="00487982" w:rsidP="00487982">
      <w:r w:rsidRPr="006F234F">
        <w:rPr>
          <w:rStyle w:val="HideTWBExt"/>
          <w:noProof w:val="0"/>
        </w:rPr>
        <w:lastRenderedPageBreak/>
        <w:t>&lt;/Amend&gt;</w:t>
      </w:r>
    </w:p>
    <w:p w14:paraId="635B6AAD" w14:textId="6291B289"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36</w:t>
      </w:r>
      <w:r w:rsidRPr="006F234F">
        <w:rPr>
          <w:rStyle w:val="HideTWBExt"/>
          <w:b w:val="0"/>
          <w:noProof w:val="0"/>
        </w:rPr>
        <w:t>&lt;/NumAm&gt;</w:t>
      </w:r>
    </w:p>
    <w:p w14:paraId="45186A08"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54A8800F" w14:textId="24269991"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2 – point iv</w:t>
      </w:r>
      <w:r w:rsidRPr="00F77A08">
        <w:rPr>
          <w:rStyle w:val="HideTWBExt"/>
          <w:b w:val="0"/>
          <w:noProof w:val="0"/>
          <w:lang w:val="fr-FR"/>
        </w:rPr>
        <w:t>&lt;/Article&gt;</w:t>
      </w:r>
    </w:p>
    <w:p w14:paraId="5F45A068"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0D279146" w14:textId="0B3EFF7D"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27 – </w:t>
      </w:r>
      <w:proofErr w:type="spellStart"/>
      <w:r w:rsidRPr="00F77A08">
        <w:rPr>
          <w:lang w:val="fr-FR"/>
        </w:rPr>
        <w:t>paragraph</w:t>
      </w:r>
      <w:proofErr w:type="spellEnd"/>
      <w:r w:rsidRPr="00F77A08">
        <w:rPr>
          <w:lang w:val="fr-FR"/>
        </w:rPr>
        <w:t xml:space="preserve"> 4</w:t>
      </w:r>
      <w:r w:rsidR="003E678E" w:rsidRPr="00F77A08">
        <w:rPr>
          <w:lang w:val="fr-FR"/>
        </w:rPr>
        <w:t xml:space="preserve"> – </w:t>
      </w:r>
      <w:proofErr w:type="spellStart"/>
      <w:r w:rsidR="003E678E" w:rsidRPr="00F77A08">
        <w:rPr>
          <w:lang w:val="fr-FR"/>
        </w:rPr>
        <w:t>subparagraph</w:t>
      </w:r>
      <w:proofErr w:type="spellEnd"/>
      <w:r w:rsidR="003E678E" w:rsidRPr="00F77A08">
        <w:rPr>
          <w:lang w:val="fr-FR"/>
        </w:rPr>
        <w:t xml:space="preserve"> 1</w:t>
      </w:r>
      <w:r w:rsidRPr="00F77A08">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0C654F" w14:paraId="1B9ACD50" w14:textId="77777777" w:rsidTr="00727CDA">
        <w:trPr>
          <w:jc w:val="center"/>
        </w:trPr>
        <w:tc>
          <w:tcPr>
            <w:tcW w:w="9752" w:type="dxa"/>
            <w:gridSpan w:val="2"/>
          </w:tcPr>
          <w:p w14:paraId="41FCD597" w14:textId="77777777" w:rsidR="006E48AC" w:rsidRPr="00F77A08" w:rsidRDefault="006E48AC" w:rsidP="00727CDA">
            <w:pPr>
              <w:keepNext/>
              <w:rPr>
                <w:lang w:val="fr-FR"/>
              </w:rPr>
            </w:pPr>
          </w:p>
        </w:tc>
      </w:tr>
      <w:tr w:rsidR="006E48AC" w:rsidRPr="006F234F" w14:paraId="4E506F25" w14:textId="77777777" w:rsidTr="00727CDA">
        <w:trPr>
          <w:jc w:val="center"/>
        </w:trPr>
        <w:tc>
          <w:tcPr>
            <w:tcW w:w="4876" w:type="dxa"/>
            <w:hideMark/>
          </w:tcPr>
          <w:p w14:paraId="1CC3262B" w14:textId="77777777" w:rsidR="006E48AC" w:rsidRPr="006F234F" w:rsidRDefault="006E48AC" w:rsidP="00727CDA">
            <w:pPr>
              <w:pStyle w:val="ColumnHeading"/>
              <w:keepNext/>
            </w:pPr>
            <w:r w:rsidRPr="006F234F">
              <w:t>Text proposed by the Commission</w:t>
            </w:r>
          </w:p>
        </w:tc>
        <w:tc>
          <w:tcPr>
            <w:tcW w:w="4876" w:type="dxa"/>
            <w:hideMark/>
          </w:tcPr>
          <w:p w14:paraId="059C0AA1" w14:textId="77777777" w:rsidR="006E48AC" w:rsidRPr="006F234F" w:rsidRDefault="006E48AC" w:rsidP="00727CDA">
            <w:pPr>
              <w:pStyle w:val="ColumnHeading"/>
              <w:keepNext/>
            </w:pPr>
            <w:r w:rsidRPr="006F234F">
              <w:t>Amendment</w:t>
            </w:r>
          </w:p>
        </w:tc>
      </w:tr>
      <w:tr w:rsidR="006E48AC" w:rsidRPr="006F234F" w14:paraId="5C5CFF1F" w14:textId="77777777" w:rsidTr="00727CDA">
        <w:trPr>
          <w:jc w:val="center"/>
        </w:trPr>
        <w:tc>
          <w:tcPr>
            <w:tcW w:w="4876" w:type="dxa"/>
            <w:hideMark/>
          </w:tcPr>
          <w:p w14:paraId="7EC4C22B" w14:textId="77777777" w:rsidR="006E48AC" w:rsidRPr="006F234F" w:rsidRDefault="006E48AC" w:rsidP="00727CDA">
            <w:pPr>
              <w:pStyle w:val="Normal6"/>
            </w:pPr>
            <w:r w:rsidRPr="006F234F">
              <w:t xml:space="preserve">Following notification by a Member State under </w:t>
            </w:r>
            <w:r w:rsidRPr="006F234F">
              <w:rPr>
                <w:b/>
                <w:i/>
              </w:rPr>
              <w:t>paragraph 1</w:t>
            </w:r>
            <w:r w:rsidRPr="006F234F">
              <w:t xml:space="preserve"> and with a view to consultation provided for in paragraph 5, the Commission or any other Member State may, without prejudice to Article 72 TFEU, issue an opinion.</w:t>
            </w:r>
          </w:p>
        </w:tc>
        <w:tc>
          <w:tcPr>
            <w:tcW w:w="4876" w:type="dxa"/>
            <w:hideMark/>
          </w:tcPr>
          <w:p w14:paraId="5D59E2C1" w14:textId="77777777" w:rsidR="006E48AC" w:rsidRPr="006F234F" w:rsidRDefault="006E48AC" w:rsidP="00727CDA">
            <w:pPr>
              <w:pStyle w:val="Normal6"/>
              <w:rPr>
                <w:szCs w:val="24"/>
              </w:rPr>
            </w:pPr>
            <w:r w:rsidRPr="006F234F">
              <w:t xml:space="preserve">Following notification by a Member State under </w:t>
            </w:r>
            <w:r w:rsidRPr="006F234F">
              <w:rPr>
                <w:b/>
                <w:i/>
              </w:rPr>
              <w:t>paragraphs 1 and 1a</w:t>
            </w:r>
            <w:r w:rsidRPr="006F234F">
              <w:t xml:space="preserve"> and with a view to consultation provided for in paragraph 5, the Commission or any other Member State may, without prejudice to Article 72 TFEU, issue an opinion.</w:t>
            </w:r>
          </w:p>
        </w:tc>
      </w:tr>
    </w:tbl>
    <w:p w14:paraId="782B4816" w14:textId="76B42F83" w:rsidR="006E48AC" w:rsidRPr="006F234F" w:rsidRDefault="006E48AC" w:rsidP="006E48AC">
      <w:r w:rsidRPr="006F234F">
        <w:rPr>
          <w:rStyle w:val="HideTWBExt"/>
          <w:noProof w:val="0"/>
        </w:rPr>
        <w:t>&lt;/Amend&gt;</w:t>
      </w:r>
    </w:p>
    <w:p w14:paraId="7704EB75" w14:textId="2E7BE5B5"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37</w:t>
      </w:r>
      <w:r w:rsidRPr="006F234F">
        <w:rPr>
          <w:rStyle w:val="HideTWBExt"/>
          <w:b w:val="0"/>
          <w:noProof w:val="0"/>
        </w:rPr>
        <w:t>&lt;/NumAm&gt;</w:t>
      </w:r>
    </w:p>
    <w:p w14:paraId="12C9D859"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647D9716" w14:textId="154B043F"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2 – point iv</w:t>
      </w:r>
      <w:r w:rsidRPr="00F77A08">
        <w:rPr>
          <w:rStyle w:val="HideTWBExt"/>
          <w:b w:val="0"/>
          <w:noProof w:val="0"/>
          <w:lang w:val="fr-FR"/>
        </w:rPr>
        <w:t>&lt;/Article&gt;</w:t>
      </w:r>
    </w:p>
    <w:p w14:paraId="411A0F25"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1FC3C45A" w14:textId="48A2D3C1"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27 – </w:t>
      </w:r>
      <w:proofErr w:type="spellStart"/>
      <w:r w:rsidRPr="00F77A08">
        <w:rPr>
          <w:lang w:val="fr-FR"/>
        </w:rPr>
        <w:t>paragraph</w:t>
      </w:r>
      <w:proofErr w:type="spellEnd"/>
      <w:r w:rsidRPr="00F77A08">
        <w:rPr>
          <w:lang w:val="fr-FR"/>
        </w:rPr>
        <w:t xml:space="preserve"> 4</w:t>
      </w:r>
      <w:r w:rsidR="003E678E" w:rsidRPr="00F77A08">
        <w:rPr>
          <w:lang w:val="fr-FR"/>
        </w:rPr>
        <w:t xml:space="preserve"> – </w:t>
      </w:r>
      <w:proofErr w:type="spellStart"/>
      <w:r w:rsidR="003E678E" w:rsidRPr="00F77A08">
        <w:rPr>
          <w:lang w:val="fr-FR"/>
        </w:rPr>
        <w:t>subparagraph</w:t>
      </w:r>
      <w:proofErr w:type="spellEnd"/>
      <w:r w:rsidR="003E678E" w:rsidRPr="00F77A08">
        <w:rPr>
          <w:lang w:val="fr-FR"/>
        </w:rPr>
        <w:t xml:space="preserve"> 2</w:t>
      </w:r>
      <w:r w:rsidRPr="00F77A08">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0C654F" w14:paraId="0DD47E7E" w14:textId="77777777" w:rsidTr="00727CDA">
        <w:trPr>
          <w:jc w:val="center"/>
        </w:trPr>
        <w:tc>
          <w:tcPr>
            <w:tcW w:w="9752" w:type="dxa"/>
            <w:gridSpan w:val="2"/>
          </w:tcPr>
          <w:p w14:paraId="3450763B" w14:textId="77777777" w:rsidR="006E48AC" w:rsidRPr="00F77A08" w:rsidRDefault="006E48AC" w:rsidP="00727CDA">
            <w:pPr>
              <w:keepNext/>
              <w:rPr>
                <w:lang w:val="fr-FR"/>
              </w:rPr>
            </w:pPr>
          </w:p>
        </w:tc>
      </w:tr>
      <w:tr w:rsidR="006E48AC" w:rsidRPr="006F234F" w14:paraId="272E8A8D" w14:textId="77777777" w:rsidTr="00727CDA">
        <w:trPr>
          <w:jc w:val="center"/>
        </w:trPr>
        <w:tc>
          <w:tcPr>
            <w:tcW w:w="4876" w:type="dxa"/>
            <w:hideMark/>
          </w:tcPr>
          <w:p w14:paraId="2C055F12" w14:textId="77777777" w:rsidR="006E48AC" w:rsidRPr="006F234F" w:rsidRDefault="006E48AC" w:rsidP="00727CDA">
            <w:pPr>
              <w:pStyle w:val="ColumnHeading"/>
              <w:keepNext/>
            </w:pPr>
            <w:r w:rsidRPr="006F234F">
              <w:t>Text proposed by the Commission</w:t>
            </w:r>
          </w:p>
        </w:tc>
        <w:tc>
          <w:tcPr>
            <w:tcW w:w="4876" w:type="dxa"/>
            <w:hideMark/>
          </w:tcPr>
          <w:p w14:paraId="651D1153" w14:textId="77777777" w:rsidR="006E48AC" w:rsidRPr="006F234F" w:rsidRDefault="006E48AC" w:rsidP="00727CDA">
            <w:pPr>
              <w:pStyle w:val="ColumnHeading"/>
              <w:keepNext/>
            </w:pPr>
            <w:r w:rsidRPr="006F234F">
              <w:t>Amendment</w:t>
            </w:r>
          </w:p>
        </w:tc>
      </w:tr>
      <w:tr w:rsidR="006E48AC" w:rsidRPr="006F234F" w14:paraId="3F33C37C" w14:textId="77777777" w:rsidTr="00727CDA">
        <w:trPr>
          <w:jc w:val="center"/>
        </w:trPr>
        <w:tc>
          <w:tcPr>
            <w:tcW w:w="4876" w:type="dxa"/>
            <w:hideMark/>
          </w:tcPr>
          <w:p w14:paraId="3F85FE31" w14:textId="77777777" w:rsidR="006E48AC" w:rsidRPr="006F234F" w:rsidRDefault="006E48AC" w:rsidP="00727CDA">
            <w:pPr>
              <w:pStyle w:val="Normal6"/>
            </w:pPr>
            <w:r w:rsidRPr="006F234F">
              <w:t xml:space="preserve">Where the Commission has concerns as </w:t>
            </w:r>
            <w:r w:rsidRPr="006F234F">
              <w:lastRenderedPageBreak/>
              <w:t xml:space="preserve">regards the necessity or proportionality of the planned reintroduction of border control at internal borders or where it considers that a consultation on some </w:t>
            </w:r>
            <w:r w:rsidRPr="006F234F">
              <w:rPr>
                <w:b/>
                <w:i/>
              </w:rPr>
              <w:t>aspects</w:t>
            </w:r>
            <w:r w:rsidRPr="006F234F">
              <w:t xml:space="preserve"> of the notification would be appropriate, it shall issue an opinion to that effect.</w:t>
            </w:r>
          </w:p>
        </w:tc>
        <w:tc>
          <w:tcPr>
            <w:tcW w:w="4876" w:type="dxa"/>
            <w:hideMark/>
          </w:tcPr>
          <w:p w14:paraId="127575C5" w14:textId="77777777" w:rsidR="006E48AC" w:rsidRPr="006F234F" w:rsidRDefault="006E48AC" w:rsidP="00727CDA">
            <w:pPr>
              <w:pStyle w:val="Normal6"/>
              <w:rPr>
                <w:szCs w:val="24"/>
              </w:rPr>
            </w:pPr>
            <w:r w:rsidRPr="006F234F">
              <w:lastRenderedPageBreak/>
              <w:t>Where</w:t>
            </w:r>
            <w:r w:rsidRPr="006F234F">
              <w:rPr>
                <w:b/>
                <w:i/>
              </w:rPr>
              <w:t xml:space="preserve">, based on the information </w:t>
            </w:r>
            <w:r w:rsidRPr="006F234F">
              <w:rPr>
                <w:b/>
                <w:i/>
              </w:rPr>
              <w:lastRenderedPageBreak/>
              <w:t>contained in the notification or on any additional information it has received,</w:t>
            </w:r>
            <w:r w:rsidRPr="006F234F">
              <w:t xml:space="preserve"> the Commission has concerns as regards the necessity or proportionality of the planned reintroduction of border control at internal borders</w:t>
            </w:r>
            <w:r w:rsidRPr="006F234F">
              <w:rPr>
                <w:b/>
                <w:i/>
              </w:rPr>
              <w:t>,</w:t>
            </w:r>
            <w:r w:rsidRPr="006F234F">
              <w:t xml:space="preserve"> or where it considers that a consultation on some </w:t>
            </w:r>
            <w:r w:rsidRPr="006F234F">
              <w:rPr>
                <w:b/>
                <w:i/>
              </w:rPr>
              <w:t>aspect</w:t>
            </w:r>
            <w:r w:rsidRPr="006F234F">
              <w:t xml:space="preserve"> of the notification would be appropriate, it shall issue an opinion to that effect </w:t>
            </w:r>
            <w:r w:rsidRPr="006F234F">
              <w:rPr>
                <w:b/>
                <w:i/>
              </w:rPr>
              <w:t>without delay</w:t>
            </w:r>
            <w:r w:rsidRPr="006F234F">
              <w:t>.</w:t>
            </w:r>
          </w:p>
        </w:tc>
      </w:tr>
    </w:tbl>
    <w:p w14:paraId="61FE0D63" w14:textId="3FDF3960" w:rsidR="006E48AC" w:rsidRPr="006F234F" w:rsidRDefault="006E48AC" w:rsidP="006E48AC">
      <w:r w:rsidRPr="006F234F">
        <w:rPr>
          <w:rStyle w:val="HideTWBExt"/>
          <w:noProof w:val="0"/>
        </w:rPr>
        <w:lastRenderedPageBreak/>
        <w:t>&lt;/Amend&gt;</w:t>
      </w:r>
    </w:p>
    <w:p w14:paraId="1CC3334D" w14:textId="360E87E6"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38</w:t>
      </w:r>
      <w:r w:rsidRPr="006F234F">
        <w:rPr>
          <w:rStyle w:val="HideTWBExt"/>
          <w:b w:val="0"/>
          <w:noProof w:val="0"/>
        </w:rPr>
        <w:t>&lt;/NumAm&gt;</w:t>
      </w:r>
    </w:p>
    <w:p w14:paraId="0793C08E"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4A4EC82C" w14:textId="553B14BA"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2 – point iv</w:t>
      </w:r>
      <w:r w:rsidRPr="00F77A08">
        <w:rPr>
          <w:rStyle w:val="HideTWBExt"/>
          <w:b w:val="0"/>
          <w:noProof w:val="0"/>
          <w:lang w:val="fr-FR"/>
        </w:rPr>
        <w:t>&lt;/Article&gt;</w:t>
      </w:r>
    </w:p>
    <w:p w14:paraId="4B622FDA"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10D29F4E" w14:textId="015025B8"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27 – </w:t>
      </w:r>
      <w:proofErr w:type="spellStart"/>
      <w:r w:rsidRPr="00F77A08">
        <w:rPr>
          <w:lang w:val="fr-FR"/>
        </w:rPr>
        <w:t>paragraph</w:t>
      </w:r>
      <w:proofErr w:type="spellEnd"/>
      <w:r w:rsidRPr="00F77A08">
        <w:rPr>
          <w:lang w:val="fr-FR"/>
        </w:rPr>
        <w:t xml:space="preserve"> 4</w:t>
      </w:r>
      <w:r w:rsidR="003E678E" w:rsidRPr="00F77A08">
        <w:rPr>
          <w:lang w:val="fr-FR"/>
        </w:rPr>
        <w:t xml:space="preserve"> – </w:t>
      </w:r>
      <w:proofErr w:type="spellStart"/>
      <w:r w:rsidR="003E678E" w:rsidRPr="00F77A08">
        <w:rPr>
          <w:lang w:val="fr-FR"/>
        </w:rPr>
        <w:t>subparagraph</w:t>
      </w:r>
      <w:proofErr w:type="spellEnd"/>
      <w:r w:rsidR="003E678E" w:rsidRPr="00F77A08">
        <w:rPr>
          <w:lang w:val="fr-FR"/>
        </w:rPr>
        <w:t xml:space="preserve"> 3</w:t>
      </w:r>
      <w:r w:rsidRPr="00F77A08">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0C654F" w14:paraId="69D1B055" w14:textId="77777777" w:rsidTr="00727CDA">
        <w:trPr>
          <w:jc w:val="center"/>
        </w:trPr>
        <w:tc>
          <w:tcPr>
            <w:tcW w:w="9752" w:type="dxa"/>
            <w:gridSpan w:val="2"/>
          </w:tcPr>
          <w:p w14:paraId="7B363665" w14:textId="77777777" w:rsidR="006E48AC" w:rsidRPr="00F77A08" w:rsidRDefault="006E48AC" w:rsidP="00727CDA">
            <w:pPr>
              <w:keepNext/>
              <w:rPr>
                <w:lang w:val="fr-FR"/>
              </w:rPr>
            </w:pPr>
          </w:p>
        </w:tc>
      </w:tr>
      <w:tr w:rsidR="006E48AC" w:rsidRPr="006F234F" w14:paraId="02637F0C" w14:textId="77777777" w:rsidTr="00727CDA">
        <w:trPr>
          <w:jc w:val="center"/>
        </w:trPr>
        <w:tc>
          <w:tcPr>
            <w:tcW w:w="4876" w:type="dxa"/>
            <w:hideMark/>
          </w:tcPr>
          <w:p w14:paraId="2C669F98" w14:textId="77777777" w:rsidR="006E48AC" w:rsidRPr="006F234F" w:rsidRDefault="006E48AC" w:rsidP="00727CDA">
            <w:pPr>
              <w:pStyle w:val="ColumnHeading"/>
              <w:keepNext/>
            </w:pPr>
            <w:r w:rsidRPr="006F234F">
              <w:t>Text proposed by the Commission</w:t>
            </w:r>
          </w:p>
        </w:tc>
        <w:tc>
          <w:tcPr>
            <w:tcW w:w="4876" w:type="dxa"/>
            <w:hideMark/>
          </w:tcPr>
          <w:p w14:paraId="78056794" w14:textId="77777777" w:rsidR="006E48AC" w:rsidRPr="006F234F" w:rsidRDefault="006E48AC" w:rsidP="00727CDA">
            <w:pPr>
              <w:pStyle w:val="ColumnHeading"/>
              <w:keepNext/>
            </w:pPr>
            <w:r w:rsidRPr="006F234F">
              <w:t>Amendment</w:t>
            </w:r>
          </w:p>
        </w:tc>
      </w:tr>
      <w:tr w:rsidR="006E48AC" w:rsidRPr="006F234F" w14:paraId="5F2B132E" w14:textId="77777777" w:rsidTr="00727CDA">
        <w:trPr>
          <w:jc w:val="center"/>
        </w:trPr>
        <w:tc>
          <w:tcPr>
            <w:tcW w:w="4876" w:type="dxa"/>
            <w:hideMark/>
          </w:tcPr>
          <w:p w14:paraId="3E0DA096" w14:textId="77777777" w:rsidR="006E48AC" w:rsidRPr="006F234F" w:rsidRDefault="006E48AC" w:rsidP="00727CDA">
            <w:pPr>
              <w:pStyle w:val="Normal6"/>
            </w:pPr>
            <w:r w:rsidRPr="006F234F">
              <w:rPr>
                <w:b/>
                <w:i/>
              </w:rPr>
              <w:t>Where border control at internal borders has already been reintroduced for six months, the Commission shall issue an opinion.</w:t>
            </w:r>
          </w:p>
        </w:tc>
        <w:tc>
          <w:tcPr>
            <w:tcW w:w="4876" w:type="dxa"/>
            <w:hideMark/>
          </w:tcPr>
          <w:p w14:paraId="2BD6814C" w14:textId="77777777" w:rsidR="006E48AC" w:rsidRPr="006F234F" w:rsidRDefault="006E48AC" w:rsidP="00727CDA">
            <w:pPr>
              <w:pStyle w:val="Normal6"/>
              <w:rPr>
                <w:szCs w:val="24"/>
              </w:rPr>
            </w:pPr>
            <w:r w:rsidRPr="006F234F">
              <w:rPr>
                <w:b/>
                <w:i/>
              </w:rPr>
              <w:t>deleted</w:t>
            </w:r>
          </w:p>
        </w:tc>
      </w:tr>
    </w:tbl>
    <w:p w14:paraId="484A5EB3" w14:textId="128BABFF" w:rsidR="006E48AC" w:rsidRPr="006F234F" w:rsidRDefault="006E48AC" w:rsidP="006E48AC">
      <w:r w:rsidRPr="006F234F">
        <w:rPr>
          <w:rStyle w:val="HideTWBExt"/>
          <w:noProof w:val="0"/>
        </w:rPr>
        <w:t>&lt;/Amend&gt;</w:t>
      </w:r>
    </w:p>
    <w:p w14:paraId="018D2735" w14:textId="61C7CA01"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39</w:t>
      </w:r>
      <w:r w:rsidRPr="006F234F">
        <w:rPr>
          <w:rStyle w:val="HideTWBExt"/>
          <w:b w:val="0"/>
          <w:noProof w:val="0"/>
        </w:rPr>
        <w:t>&lt;/NumAm&gt;</w:t>
      </w:r>
    </w:p>
    <w:p w14:paraId="1F25CC36"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0817F0B0" w14:textId="535C4FDC"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2 – point v</w:t>
      </w:r>
      <w:r w:rsidRPr="00F77A08">
        <w:rPr>
          <w:rStyle w:val="HideTWBExt"/>
          <w:b w:val="0"/>
          <w:noProof w:val="0"/>
          <w:lang w:val="fr-FR"/>
        </w:rPr>
        <w:t>&lt;/Article&gt;</w:t>
      </w:r>
    </w:p>
    <w:p w14:paraId="19795057"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5E0BE4DF" w14:textId="77777777"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27 – </w:t>
      </w:r>
      <w:proofErr w:type="spellStart"/>
      <w:r w:rsidRPr="00F77A08">
        <w:rPr>
          <w:lang w:val="fr-FR"/>
        </w:rPr>
        <w:t>paragraph</w:t>
      </w:r>
      <w:proofErr w:type="spellEnd"/>
      <w:r w:rsidRPr="00F77A08">
        <w:rPr>
          <w:lang w:val="fr-FR"/>
        </w:rPr>
        <w:t xml:space="preserve"> 5</w:t>
      </w:r>
      <w:r w:rsidRPr="00F77A08">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F77A08" w14:paraId="1380679D" w14:textId="77777777" w:rsidTr="00727CDA">
        <w:trPr>
          <w:jc w:val="center"/>
        </w:trPr>
        <w:tc>
          <w:tcPr>
            <w:tcW w:w="9752" w:type="dxa"/>
            <w:gridSpan w:val="2"/>
          </w:tcPr>
          <w:p w14:paraId="0958173E" w14:textId="77777777" w:rsidR="006E48AC" w:rsidRPr="00F77A08" w:rsidRDefault="006E48AC" w:rsidP="00727CDA">
            <w:pPr>
              <w:keepNext/>
              <w:rPr>
                <w:lang w:val="fr-FR"/>
              </w:rPr>
            </w:pPr>
          </w:p>
        </w:tc>
      </w:tr>
      <w:tr w:rsidR="006E48AC" w:rsidRPr="006F234F" w14:paraId="5B581023" w14:textId="77777777" w:rsidTr="00727CDA">
        <w:trPr>
          <w:jc w:val="center"/>
        </w:trPr>
        <w:tc>
          <w:tcPr>
            <w:tcW w:w="4876" w:type="dxa"/>
            <w:hideMark/>
          </w:tcPr>
          <w:p w14:paraId="4013AD74" w14:textId="77777777" w:rsidR="006E48AC" w:rsidRPr="006F234F" w:rsidRDefault="006E48AC" w:rsidP="00727CDA">
            <w:pPr>
              <w:pStyle w:val="ColumnHeading"/>
              <w:keepNext/>
            </w:pPr>
            <w:r w:rsidRPr="006F234F">
              <w:t>Text proposed by the Commission</w:t>
            </w:r>
          </w:p>
        </w:tc>
        <w:tc>
          <w:tcPr>
            <w:tcW w:w="4876" w:type="dxa"/>
            <w:hideMark/>
          </w:tcPr>
          <w:p w14:paraId="4DF2168D" w14:textId="77777777" w:rsidR="006E48AC" w:rsidRPr="006F234F" w:rsidRDefault="006E48AC" w:rsidP="00727CDA">
            <w:pPr>
              <w:pStyle w:val="ColumnHeading"/>
              <w:keepNext/>
            </w:pPr>
            <w:r w:rsidRPr="006F234F">
              <w:t>Amendment</w:t>
            </w:r>
          </w:p>
        </w:tc>
      </w:tr>
      <w:tr w:rsidR="006E48AC" w:rsidRPr="006F234F" w14:paraId="597A175D" w14:textId="77777777" w:rsidTr="00727CDA">
        <w:trPr>
          <w:jc w:val="center"/>
        </w:trPr>
        <w:tc>
          <w:tcPr>
            <w:tcW w:w="4876" w:type="dxa"/>
            <w:hideMark/>
          </w:tcPr>
          <w:p w14:paraId="5C7004A7" w14:textId="77777777" w:rsidR="006E48AC" w:rsidRPr="006F234F" w:rsidRDefault="006E48AC" w:rsidP="00727CDA">
            <w:pPr>
              <w:pStyle w:val="Normal6"/>
            </w:pPr>
            <w:r w:rsidRPr="006F234F">
              <w:t xml:space="preserve">The information referred to in </w:t>
            </w:r>
            <w:r w:rsidRPr="006F234F">
              <w:rPr>
                <w:b/>
                <w:i/>
              </w:rPr>
              <w:t>paragraph 1</w:t>
            </w:r>
            <w:r w:rsidRPr="006F234F">
              <w:t xml:space="preserve"> and any Commission or Member State opinion referred to in paragraph 4 shall be the subject of a consultation </w:t>
            </w:r>
            <w:r w:rsidRPr="006F234F">
              <w:rPr>
                <w:b/>
                <w:i/>
              </w:rPr>
              <w:t>led by the Commission</w:t>
            </w:r>
            <w:r w:rsidRPr="006F234F">
              <w:t xml:space="preserve">. </w:t>
            </w:r>
            <w:r w:rsidRPr="006F234F">
              <w:rPr>
                <w:b/>
                <w:i/>
              </w:rPr>
              <w:t>Where appropriate,</w:t>
            </w:r>
            <w:r w:rsidRPr="006F234F">
              <w:t xml:space="preserve"> the consultation shall include joint meetings between the Member State planning to reintroduce border control at internal borders, the other Member States, especially those directly affected by such measures and the </w:t>
            </w:r>
            <w:r w:rsidRPr="006F234F">
              <w:rPr>
                <w:b/>
                <w:i/>
              </w:rPr>
              <w:t xml:space="preserve">relevant Agencies. The proportionality of the intended measures, the identified threat to public policy or </w:t>
            </w:r>
            <w:r w:rsidRPr="006F234F">
              <w:rPr>
                <w:b/>
                <w:i/>
              </w:rPr>
              <w:lastRenderedPageBreak/>
              <w:t>internal security as well as the ways of ensuring implementation of the</w:t>
            </w:r>
            <w:r w:rsidRPr="006F234F">
              <w:t xml:space="preserve"> mutual cooperation between the Member States </w:t>
            </w:r>
            <w:r w:rsidRPr="006F234F">
              <w:rPr>
                <w:b/>
                <w:i/>
              </w:rPr>
              <w:t>shall be examined. The Member State planning to reintroduce or prolong</w:t>
            </w:r>
            <w:r w:rsidRPr="006F234F">
              <w:t xml:space="preserve"> border control </w:t>
            </w:r>
            <w:r w:rsidRPr="006F234F">
              <w:rPr>
                <w:b/>
                <w:i/>
              </w:rPr>
              <w:t>at</w:t>
            </w:r>
            <w:r w:rsidRPr="006F234F">
              <w:t xml:space="preserve"> internal borders </w:t>
            </w:r>
            <w:r w:rsidRPr="006F234F">
              <w:rPr>
                <w:b/>
                <w:i/>
              </w:rPr>
              <w:t>shall take the utmost account of the results of such consultation when carrying out</w:t>
            </w:r>
            <w:r w:rsidRPr="006F234F">
              <w:t xml:space="preserve"> border controls.</w:t>
            </w:r>
          </w:p>
        </w:tc>
        <w:tc>
          <w:tcPr>
            <w:tcW w:w="4876" w:type="dxa"/>
            <w:hideMark/>
          </w:tcPr>
          <w:p w14:paraId="506F50C3" w14:textId="77777777" w:rsidR="006E48AC" w:rsidRPr="006F234F" w:rsidRDefault="006E48AC" w:rsidP="00727CDA">
            <w:pPr>
              <w:pStyle w:val="Normal6"/>
              <w:rPr>
                <w:szCs w:val="24"/>
              </w:rPr>
            </w:pPr>
            <w:r w:rsidRPr="006F234F">
              <w:lastRenderedPageBreak/>
              <w:t xml:space="preserve">The information referred to in </w:t>
            </w:r>
            <w:r w:rsidRPr="006F234F">
              <w:rPr>
                <w:b/>
                <w:i/>
              </w:rPr>
              <w:t>paragraphs 1 and 1b</w:t>
            </w:r>
            <w:r w:rsidRPr="006F234F">
              <w:t xml:space="preserve"> and any Commission or Member State opinion referred to in paragraph 4 shall be the subject of a consultation. The consultation shall include</w:t>
            </w:r>
            <w:r w:rsidRPr="006F234F">
              <w:rPr>
                <w:b/>
                <w:i/>
              </w:rPr>
              <w:t>:</w:t>
            </w:r>
          </w:p>
        </w:tc>
      </w:tr>
      <w:tr w:rsidR="006E48AC" w:rsidRPr="006F234F" w14:paraId="4C0E8A61" w14:textId="77777777" w:rsidTr="00727CDA">
        <w:trPr>
          <w:jc w:val="center"/>
        </w:trPr>
        <w:tc>
          <w:tcPr>
            <w:tcW w:w="4876" w:type="dxa"/>
          </w:tcPr>
          <w:p w14:paraId="3BDF3269" w14:textId="77777777" w:rsidR="006E48AC" w:rsidRPr="006F234F" w:rsidRDefault="006E48AC" w:rsidP="00727CDA">
            <w:pPr>
              <w:pStyle w:val="Normal6"/>
            </w:pPr>
          </w:p>
        </w:tc>
        <w:tc>
          <w:tcPr>
            <w:tcW w:w="4876" w:type="dxa"/>
            <w:hideMark/>
          </w:tcPr>
          <w:p w14:paraId="7C9DC7FF" w14:textId="77777777" w:rsidR="006E48AC" w:rsidRPr="006F234F" w:rsidRDefault="006E48AC" w:rsidP="00727CDA">
            <w:pPr>
              <w:pStyle w:val="Normal6"/>
              <w:rPr>
                <w:szCs w:val="24"/>
              </w:rPr>
            </w:pPr>
            <w:r w:rsidRPr="006F234F">
              <w:rPr>
                <w:b/>
                <w:i/>
              </w:rPr>
              <w:t>(</w:t>
            </w:r>
            <w:proofErr w:type="spellStart"/>
            <w:r w:rsidRPr="006F234F">
              <w:rPr>
                <w:b/>
                <w:i/>
              </w:rPr>
              <w:t>i</w:t>
            </w:r>
            <w:proofErr w:type="spellEnd"/>
            <w:r w:rsidRPr="006F234F">
              <w:rPr>
                <w:b/>
                <w:i/>
              </w:rPr>
              <w:t>)</w:t>
            </w:r>
            <w:r w:rsidRPr="006F234F">
              <w:rPr>
                <w:b/>
                <w:i/>
              </w:rPr>
              <w:tab/>
            </w:r>
            <w:r w:rsidRPr="006F234F">
              <w:t>joint meetings between the Member State planning to reintroduce border control at internal borders, the other Member States, especially those directly affected by such measures</w:t>
            </w:r>
            <w:r w:rsidRPr="006F234F">
              <w:rPr>
                <w:b/>
                <w:i/>
              </w:rPr>
              <w:t>,</w:t>
            </w:r>
            <w:r w:rsidRPr="006F234F">
              <w:t xml:space="preserve"> and the </w:t>
            </w:r>
            <w:r w:rsidRPr="006F234F">
              <w:rPr>
                <w:b/>
                <w:i/>
              </w:rPr>
              <w:t>Commission, which shall be held with a view to organising, where appropriate,</w:t>
            </w:r>
            <w:r w:rsidRPr="006F234F">
              <w:t xml:space="preserve"> mutual cooperation between the Member States </w:t>
            </w:r>
            <w:r w:rsidRPr="006F234F">
              <w:rPr>
                <w:b/>
                <w:i/>
              </w:rPr>
              <w:t>and to examining the proportionality of the measures to the events giving rise to the reintroduction of</w:t>
            </w:r>
            <w:r w:rsidRPr="006F234F">
              <w:t xml:space="preserve"> border control</w:t>
            </w:r>
            <w:r w:rsidRPr="006F234F">
              <w:rPr>
                <w:b/>
                <w:i/>
              </w:rPr>
              <w:t>, including any possible alternative measures, and the threat to public policy or internal security;</w:t>
            </w:r>
          </w:p>
        </w:tc>
      </w:tr>
      <w:tr w:rsidR="006E48AC" w:rsidRPr="006F234F" w14:paraId="265CDDCF" w14:textId="77777777" w:rsidTr="00727CDA">
        <w:trPr>
          <w:jc w:val="center"/>
        </w:trPr>
        <w:tc>
          <w:tcPr>
            <w:tcW w:w="4876" w:type="dxa"/>
          </w:tcPr>
          <w:p w14:paraId="64DF981B" w14:textId="77777777" w:rsidR="006E48AC" w:rsidRPr="006F234F" w:rsidRDefault="006E48AC" w:rsidP="00727CDA">
            <w:pPr>
              <w:pStyle w:val="Normal6"/>
            </w:pPr>
          </w:p>
        </w:tc>
        <w:tc>
          <w:tcPr>
            <w:tcW w:w="4876" w:type="dxa"/>
            <w:hideMark/>
          </w:tcPr>
          <w:p w14:paraId="70DB4116" w14:textId="77777777" w:rsidR="006E48AC" w:rsidRPr="006F234F" w:rsidRDefault="006E48AC" w:rsidP="00727CDA">
            <w:pPr>
              <w:pStyle w:val="Normal6"/>
              <w:rPr>
                <w:szCs w:val="24"/>
              </w:rPr>
            </w:pPr>
            <w:r w:rsidRPr="006F234F">
              <w:rPr>
                <w:b/>
                <w:i/>
              </w:rPr>
              <w:t>(ii)</w:t>
            </w:r>
            <w:r w:rsidRPr="006F234F">
              <w:rPr>
                <w:b/>
                <w:i/>
              </w:rPr>
              <w:tab/>
              <w:t>where appropriate, unannounced on-site visits by the Commission to the relevant</w:t>
            </w:r>
            <w:r w:rsidRPr="006F234F">
              <w:t xml:space="preserve"> internal borders </w:t>
            </w:r>
            <w:r w:rsidRPr="006F234F">
              <w:rPr>
                <w:b/>
                <w:i/>
              </w:rPr>
              <w:t>and, where appropriate, with the support of experts from Member States and from the Agency, Europol or any other relevant Union body, office or agency, to assess the effectiveness of</w:t>
            </w:r>
            <w:r w:rsidRPr="006F234F">
              <w:t xml:space="preserve"> border controls </w:t>
            </w:r>
            <w:r w:rsidRPr="006F234F">
              <w:rPr>
                <w:b/>
                <w:i/>
              </w:rPr>
              <w:t>at those internal borders and the compliance with this Regulation; the reports of such unannounced on-site visits shall be transmitted to the European Parliament</w:t>
            </w:r>
            <w:r w:rsidRPr="006F234F">
              <w:t>.</w:t>
            </w:r>
          </w:p>
        </w:tc>
      </w:tr>
    </w:tbl>
    <w:p w14:paraId="149348EF" w14:textId="53B60891" w:rsidR="006E48AC" w:rsidRPr="006F234F" w:rsidRDefault="006E48AC" w:rsidP="006E48AC">
      <w:r w:rsidRPr="006F234F">
        <w:rPr>
          <w:rStyle w:val="HideTWBExt"/>
          <w:noProof w:val="0"/>
        </w:rPr>
        <w:t>&lt;/Amend&gt;</w:t>
      </w:r>
    </w:p>
    <w:p w14:paraId="3A038172" w14:textId="5C201048"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40</w:t>
      </w:r>
      <w:r w:rsidRPr="006F234F">
        <w:rPr>
          <w:rStyle w:val="HideTWBExt"/>
          <w:b w:val="0"/>
          <w:noProof w:val="0"/>
        </w:rPr>
        <w:t>&lt;/NumAm&gt;</w:t>
      </w:r>
    </w:p>
    <w:p w14:paraId="3389B9F9"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45B04AD7" w14:textId="2A11264D"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3</w:t>
      </w:r>
      <w:r w:rsidRPr="00F77A08">
        <w:rPr>
          <w:rStyle w:val="HideTWBExt"/>
          <w:b w:val="0"/>
          <w:noProof w:val="0"/>
          <w:lang w:val="fr-FR"/>
        </w:rPr>
        <w:t>&lt;/Article&gt;</w:t>
      </w:r>
    </w:p>
    <w:p w14:paraId="1733FB97" w14:textId="77777777" w:rsidR="006E48AC" w:rsidRPr="003A5E90" w:rsidRDefault="006E48AC" w:rsidP="006E48AC">
      <w:pPr>
        <w:keepNext/>
        <w:rPr>
          <w:lang w:val="fr-FR"/>
        </w:rPr>
      </w:pPr>
      <w:r w:rsidRPr="003A5E90">
        <w:rPr>
          <w:rStyle w:val="HideTWBExt"/>
          <w:noProof w:val="0"/>
          <w:lang w:val="fr-FR"/>
        </w:rPr>
        <w:t>&lt;DocAmend2&gt;</w:t>
      </w:r>
      <w:proofErr w:type="spellStart"/>
      <w:r w:rsidRPr="003A5E90">
        <w:rPr>
          <w:lang w:val="fr-FR"/>
        </w:rPr>
        <w:t>Regulation</w:t>
      </w:r>
      <w:proofErr w:type="spellEnd"/>
      <w:r w:rsidRPr="003A5E90">
        <w:rPr>
          <w:lang w:val="fr-FR"/>
        </w:rPr>
        <w:t xml:space="preserve"> (EU) 2016/399</w:t>
      </w:r>
      <w:r w:rsidRPr="003A5E90">
        <w:rPr>
          <w:rStyle w:val="HideTWBExt"/>
          <w:noProof w:val="0"/>
          <w:lang w:val="fr-FR"/>
        </w:rPr>
        <w:t>&lt;/DocAmend2&gt;</w:t>
      </w:r>
    </w:p>
    <w:p w14:paraId="40478F65" w14:textId="5A46CEBF" w:rsidR="006E48AC" w:rsidRPr="006F234F" w:rsidRDefault="006E48AC" w:rsidP="006E48AC">
      <w:r w:rsidRPr="006F234F">
        <w:rPr>
          <w:rStyle w:val="HideTWBExt"/>
          <w:noProof w:val="0"/>
        </w:rPr>
        <w:t>&lt;Article2&gt;</w:t>
      </w:r>
      <w:r w:rsidRPr="006F234F">
        <w:t xml:space="preserve">Article 27a </w:t>
      </w:r>
      <w:r w:rsidR="00F3536D" w:rsidRPr="006F234F">
        <w:t>–</w:t>
      </w:r>
      <w:r w:rsidRPr="006F234F">
        <w:t xml:space="preserve"> title</w:t>
      </w:r>
      <w:r w:rsidRPr="006F234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19A40403" w14:textId="77777777" w:rsidTr="00727CDA">
        <w:trPr>
          <w:jc w:val="center"/>
        </w:trPr>
        <w:tc>
          <w:tcPr>
            <w:tcW w:w="9752" w:type="dxa"/>
            <w:gridSpan w:val="2"/>
          </w:tcPr>
          <w:p w14:paraId="1454F0BB" w14:textId="77777777" w:rsidR="006E48AC" w:rsidRPr="006F234F" w:rsidRDefault="006E48AC" w:rsidP="00727CDA">
            <w:pPr>
              <w:keepNext/>
            </w:pPr>
          </w:p>
        </w:tc>
      </w:tr>
      <w:tr w:rsidR="006E48AC" w:rsidRPr="006F234F" w14:paraId="45190AA2" w14:textId="77777777" w:rsidTr="00727CDA">
        <w:trPr>
          <w:jc w:val="center"/>
        </w:trPr>
        <w:tc>
          <w:tcPr>
            <w:tcW w:w="4876" w:type="dxa"/>
            <w:hideMark/>
          </w:tcPr>
          <w:p w14:paraId="443AA4E8" w14:textId="77777777" w:rsidR="006E48AC" w:rsidRPr="006F234F" w:rsidRDefault="006E48AC" w:rsidP="00727CDA">
            <w:pPr>
              <w:pStyle w:val="ColumnHeading"/>
              <w:keepNext/>
            </w:pPr>
            <w:r w:rsidRPr="006F234F">
              <w:t>Text proposed by the Commission</w:t>
            </w:r>
          </w:p>
        </w:tc>
        <w:tc>
          <w:tcPr>
            <w:tcW w:w="4876" w:type="dxa"/>
            <w:hideMark/>
          </w:tcPr>
          <w:p w14:paraId="18D52C81" w14:textId="77777777" w:rsidR="006E48AC" w:rsidRPr="006F234F" w:rsidRDefault="006E48AC" w:rsidP="00727CDA">
            <w:pPr>
              <w:pStyle w:val="ColumnHeading"/>
              <w:keepNext/>
            </w:pPr>
            <w:r w:rsidRPr="006F234F">
              <w:t>Amendment</w:t>
            </w:r>
          </w:p>
        </w:tc>
      </w:tr>
      <w:tr w:rsidR="006E48AC" w:rsidRPr="006F234F" w14:paraId="77CD9A67" w14:textId="77777777" w:rsidTr="00727CDA">
        <w:trPr>
          <w:jc w:val="center"/>
        </w:trPr>
        <w:tc>
          <w:tcPr>
            <w:tcW w:w="4876" w:type="dxa"/>
            <w:hideMark/>
          </w:tcPr>
          <w:p w14:paraId="6CB9C469" w14:textId="77777777" w:rsidR="006E48AC" w:rsidRPr="006F234F" w:rsidRDefault="006E48AC" w:rsidP="00727CDA">
            <w:pPr>
              <w:pStyle w:val="Normal6"/>
            </w:pPr>
            <w:r w:rsidRPr="006F234F">
              <w:t xml:space="preserve">Specific procedure where the serious threat to public policy or internal security </w:t>
            </w:r>
            <w:r w:rsidRPr="006F234F">
              <w:lastRenderedPageBreak/>
              <w:t xml:space="preserve">exceeds </w:t>
            </w:r>
            <w:r w:rsidRPr="006F234F">
              <w:rPr>
                <w:b/>
                <w:i/>
              </w:rPr>
              <w:t>one year</w:t>
            </w:r>
            <w:r w:rsidRPr="006F234F">
              <w:t>.</w:t>
            </w:r>
          </w:p>
        </w:tc>
        <w:tc>
          <w:tcPr>
            <w:tcW w:w="4876" w:type="dxa"/>
            <w:hideMark/>
          </w:tcPr>
          <w:p w14:paraId="2DB0EF00" w14:textId="77777777" w:rsidR="006E48AC" w:rsidRPr="006F234F" w:rsidRDefault="006E48AC" w:rsidP="00727CDA">
            <w:pPr>
              <w:pStyle w:val="Normal6"/>
              <w:rPr>
                <w:szCs w:val="24"/>
              </w:rPr>
            </w:pPr>
            <w:r w:rsidRPr="006F234F">
              <w:lastRenderedPageBreak/>
              <w:t xml:space="preserve">Specific procedure where the serious threat to public policy or internal security </w:t>
            </w:r>
            <w:r w:rsidRPr="006F234F">
              <w:lastRenderedPageBreak/>
              <w:t xml:space="preserve">exceeds </w:t>
            </w:r>
            <w:r w:rsidRPr="006F234F">
              <w:rPr>
                <w:b/>
                <w:i/>
              </w:rPr>
              <w:t>six months</w:t>
            </w:r>
            <w:r w:rsidRPr="006F234F">
              <w:t>.</w:t>
            </w:r>
          </w:p>
        </w:tc>
      </w:tr>
    </w:tbl>
    <w:p w14:paraId="25A96598" w14:textId="79D5E0BB" w:rsidR="006E48AC" w:rsidRPr="006F234F" w:rsidRDefault="006E48AC" w:rsidP="00F3536D">
      <w:pPr>
        <w:pStyle w:val="CrossRef"/>
      </w:pPr>
    </w:p>
    <w:p w14:paraId="6EAB3B94" w14:textId="77777777" w:rsidR="006E48AC" w:rsidRPr="006F234F" w:rsidRDefault="006E48AC" w:rsidP="006E48AC">
      <w:r w:rsidRPr="006F234F">
        <w:rPr>
          <w:rStyle w:val="HideTWBExt"/>
          <w:noProof w:val="0"/>
        </w:rPr>
        <w:t>&lt;/Amend&gt;</w:t>
      </w:r>
    </w:p>
    <w:p w14:paraId="7F1456B1" w14:textId="671182A2"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41</w:t>
      </w:r>
      <w:r w:rsidRPr="006F234F">
        <w:rPr>
          <w:rStyle w:val="HideTWBExt"/>
          <w:b w:val="0"/>
          <w:noProof w:val="0"/>
        </w:rPr>
        <w:t>&lt;/NumAm&gt;</w:t>
      </w:r>
    </w:p>
    <w:p w14:paraId="4A4EB18C"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47FE1B67" w14:textId="60867CF3"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3</w:t>
      </w:r>
      <w:r w:rsidRPr="00F77A08">
        <w:rPr>
          <w:rStyle w:val="HideTWBExt"/>
          <w:b w:val="0"/>
          <w:noProof w:val="0"/>
          <w:lang w:val="fr-FR"/>
        </w:rPr>
        <w:t>&lt;/Article&gt;</w:t>
      </w:r>
    </w:p>
    <w:p w14:paraId="7A6E2C8F"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6FB06A99" w14:textId="77777777"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27a – </w:t>
      </w:r>
      <w:proofErr w:type="spellStart"/>
      <w:r w:rsidRPr="00F77A08">
        <w:rPr>
          <w:lang w:val="fr-FR"/>
        </w:rPr>
        <w:t>paragraph</w:t>
      </w:r>
      <w:proofErr w:type="spellEnd"/>
      <w:r w:rsidRPr="00F77A08">
        <w:rPr>
          <w:lang w:val="fr-FR"/>
        </w:rPr>
        <w:t xml:space="preserve"> 1</w:t>
      </w:r>
      <w:r w:rsidRPr="00F77A08">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F77A08" w14:paraId="51790BC9" w14:textId="77777777" w:rsidTr="00727CDA">
        <w:trPr>
          <w:jc w:val="center"/>
        </w:trPr>
        <w:tc>
          <w:tcPr>
            <w:tcW w:w="9752" w:type="dxa"/>
            <w:gridSpan w:val="2"/>
          </w:tcPr>
          <w:p w14:paraId="5DF66B23" w14:textId="77777777" w:rsidR="006E48AC" w:rsidRPr="00F77A08" w:rsidRDefault="006E48AC" w:rsidP="00727CDA">
            <w:pPr>
              <w:keepNext/>
              <w:rPr>
                <w:lang w:val="fr-FR"/>
              </w:rPr>
            </w:pPr>
          </w:p>
        </w:tc>
      </w:tr>
      <w:tr w:rsidR="006E48AC" w:rsidRPr="006F234F" w14:paraId="1B779820" w14:textId="77777777" w:rsidTr="00727CDA">
        <w:trPr>
          <w:jc w:val="center"/>
        </w:trPr>
        <w:tc>
          <w:tcPr>
            <w:tcW w:w="4876" w:type="dxa"/>
            <w:hideMark/>
          </w:tcPr>
          <w:p w14:paraId="2BC5F157" w14:textId="77777777" w:rsidR="006E48AC" w:rsidRPr="006F234F" w:rsidRDefault="006E48AC" w:rsidP="00727CDA">
            <w:pPr>
              <w:pStyle w:val="ColumnHeading"/>
              <w:keepNext/>
            </w:pPr>
            <w:r w:rsidRPr="006F234F">
              <w:t>Text proposed by the Commission</w:t>
            </w:r>
          </w:p>
        </w:tc>
        <w:tc>
          <w:tcPr>
            <w:tcW w:w="4876" w:type="dxa"/>
            <w:hideMark/>
          </w:tcPr>
          <w:p w14:paraId="63C86FD8" w14:textId="77777777" w:rsidR="006E48AC" w:rsidRPr="006F234F" w:rsidRDefault="006E48AC" w:rsidP="00727CDA">
            <w:pPr>
              <w:pStyle w:val="ColumnHeading"/>
              <w:keepNext/>
            </w:pPr>
            <w:r w:rsidRPr="006F234F">
              <w:t>Amendment</w:t>
            </w:r>
          </w:p>
        </w:tc>
      </w:tr>
      <w:tr w:rsidR="006E48AC" w:rsidRPr="006F234F" w14:paraId="7E6F3ED0" w14:textId="77777777" w:rsidTr="00727CDA">
        <w:trPr>
          <w:jc w:val="center"/>
        </w:trPr>
        <w:tc>
          <w:tcPr>
            <w:tcW w:w="4876" w:type="dxa"/>
            <w:hideMark/>
          </w:tcPr>
          <w:p w14:paraId="5613B141" w14:textId="77777777" w:rsidR="006E48AC" w:rsidRPr="006F234F" w:rsidRDefault="006E48AC" w:rsidP="00727CDA">
            <w:pPr>
              <w:pStyle w:val="Normal6"/>
            </w:pPr>
            <w:r w:rsidRPr="006F234F">
              <w:t>1.</w:t>
            </w:r>
            <w:r w:rsidRPr="006F234F">
              <w:tab/>
              <w:t xml:space="preserve">In exceptional </w:t>
            </w:r>
            <w:r w:rsidRPr="006F234F">
              <w:rPr>
                <w:b/>
                <w:i/>
              </w:rPr>
              <w:t>cases</w:t>
            </w:r>
            <w:r w:rsidRPr="006F234F">
              <w:t xml:space="preserve">, where the Member State is confronted with the same serious threat to public policy or internal security beyond the period referred to in Article </w:t>
            </w:r>
            <w:r w:rsidRPr="006F234F">
              <w:rPr>
                <w:b/>
                <w:i/>
              </w:rPr>
              <w:t>25(4) first sentence</w:t>
            </w:r>
            <w:r w:rsidRPr="006F234F">
              <w:t>, and where commensurate exceptional national measures are also taken within the territory to address this threat, the border control as temporarily reintroduced to respond to that threat may be further prolonged in accordance with this Article.</w:t>
            </w:r>
          </w:p>
        </w:tc>
        <w:tc>
          <w:tcPr>
            <w:tcW w:w="4876" w:type="dxa"/>
            <w:hideMark/>
          </w:tcPr>
          <w:p w14:paraId="4C83FC34" w14:textId="77777777" w:rsidR="006E48AC" w:rsidRPr="006F234F" w:rsidRDefault="006E48AC" w:rsidP="00727CDA">
            <w:pPr>
              <w:pStyle w:val="Normal6"/>
              <w:rPr>
                <w:szCs w:val="24"/>
              </w:rPr>
            </w:pPr>
            <w:r w:rsidRPr="006F234F">
              <w:t>1.</w:t>
            </w:r>
            <w:r w:rsidRPr="006F234F">
              <w:tab/>
              <w:t xml:space="preserve">In exceptional </w:t>
            </w:r>
            <w:r w:rsidRPr="006F234F">
              <w:rPr>
                <w:b/>
                <w:i/>
              </w:rPr>
              <w:t>circumstances</w:t>
            </w:r>
            <w:r w:rsidRPr="006F234F">
              <w:t xml:space="preserve">, where the Member State is confronted with the same serious threat to public policy or internal security beyond the period referred to in Article </w:t>
            </w:r>
            <w:r w:rsidRPr="006F234F">
              <w:rPr>
                <w:b/>
                <w:i/>
              </w:rPr>
              <w:t>27(1a)</w:t>
            </w:r>
            <w:r w:rsidRPr="006F234F">
              <w:t>, and where commensurate exceptional national measures are also taken within the territory to address this threat, the border control as temporarily reintroduced to respond to that threat may be further prolonged in accordance with this Article.</w:t>
            </w:r>
          </w:p>
        </w:tc>
      </w:tr>
    </w:tbl>
    <w:p w14:paraId="4DB3D9C5" w14:textId="0CC9AF4C" w:rsidR="006E48AC" w:rsidRPr="006F234F" w:rsidRDefault="006E48AC" w:rsidP="006E48AC">
      <w:r w:rsidRPr="006F234F">
        <w:rPr>
          <w:rStyle w:val="HideTWBExt"/>
          <w:noProof w:val="0"/>
        </w:rPr>
        <w:t>&lt;/Amend&gt;</w:t>
      </w:r>
    </w:p>
    <w:p w14:paraId="3A45FFEA" w14:textId="54C36B73"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42</w:t>
      </w:r>
      <w:r w:rsidRPr="006F234F">
        <w:rPr>
          <w:rStyle w:val="HideTWBExt"/>
          <w:b w:val="0"/>
          <w:noProof w:val="0"/>
        </w:rPr>
        <w:t>&lt;/NumAm&gt;</w:t>
      </w:r>
    </w:p>
    <w:p w14:paraId="2A7783CF"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460860D5" w14:textId="41F58CF5"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3</w:t>
      </w:r>
      <w:r w:rsidRPr="00F77A08">
        <w:rPr>
          <w:rStyle w:val="HideTWBExt"/>
          <w:b w:val="0"/>
          <w:noProof w:val="0"/>
          <w:lang w:val="fr-FR"/>
        </w:rPr>
        <w:t>&lt;/Article&gt;</w:t>
      </w:r>
    </w:p>
    <w:p w14:paraId="4A77B3E7"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6D3D8DAA" w14:textId="77777777"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27a – </w:t>
      </w:r>
      <w:proofErr w:type="spellStart"/>
      <w:r w:rsidRPr="00F77A08">
        <w:rPr>
          <w:lang w:val="fr-FR"/>
        </w:rPr>
        <w:t>paragraph</w:t>
      </w:r>
      <w:proofErr w:type="spellEnd"/>
      <w:r w:rsidRPr="00F77A08">
        <w:rPr>
          <w:lang w:val="fr-FR"/>
        </w:rPr>
        <w:t xml:space="preserve"> 2</w:t>
      </w:r>
      <w:r w:rsidRPr="00F77A08">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F77A08" w14:paraId="172C9D84" w14:textId="77777777" w:rsidTr="00727CDA">
        <w:trPr>
          <w:jc w:val="center"/>
        </w:trPr>
        <w:tc>
          <w:tcPr>
            <w:tcW w:w="9752" w:type="dxa"/>
            <w:gridSpan w:val="2"/>
          </w:tcPr>
          <w:p w14:paraId="6D70B069" w14:textId="77777777" w:rsidR="006E48AC" w:rsidRPr="00F77A08" w:rsidRDefault="006E48AC" w:rsidP="00727CDA">
            <w:pPr>
              <w:keepNext/>
              <w:rPr>
                <w:lang w:val="fr-FR"/>
              </w:rPr>
            </w:pPr>
          </w:p>
        </w:tc>
      </w:tr>
      <w:tr w:rsidR="006E48AC" w:rsidRPr="006F234F" w14:paraId="4B4D8315" w14:textId="77777777" w:rsidTr="00727CDA">
        <w:trPr>
          <w:jc w:val="center"/>
        </w:trPr>
        <w:tc>
          <w:tcPr>
            <w:tcW w:w="4876" w:type="dxa"/>
            <w:hideMark/>
          </w:tcPr>
          <w:p w14:paraId="25A37DB0" w14:textId="77777777" w:rsidR="006E48AC" w:rsidRPr="006F234F" w:rsidRDefault="006E48AC" w:rsidP="00727CDA">
            <w:pPr>
              <w:pStyle w:val="ColumnHeading"/>
              <w:keepNext/>
            </w:pPr>
            <w:r w:rsidRPr="006F234F">
              <w:t>Text proposed by the Commission</w:t>
            </w:r>
          </w:p>
        </w:tc>
        <w:tc>
          <w:tcPr>
            <w:tcW w:w="4876" w:type="dxa"/>
            <w:hideMark/>
          </w:tcPr>
          <w:p w14:paraId="0C198D47" w14:textId="77777777" w:rsidR="006E48AC" w:rsidRPr="006F234F" w:rsidRDefault="006E48AC" w:rsidP="00727CDA">
            <w:pPr>
              <w:pStyle w:val="ColumnHeading"/>
              <w:keepNext/>
            </w:pPr>
            <w:r w:rsidRPr="006F234F">
              <w:t>Amendment</w:t>
            </w:r>
          </w:p>
        </w:tc>
      </w:tr>
      <w:tr w:rsidR="006E48AC" w:rsidRPr="006F234F" w14:paraId="47CED156" w14:textId="77777777" w:rsidTr="00727CDA">
        <w:trPr>
          <w:jc w:val="center"/>
        </w:trPr>
        <w:tc>
          <w:tcPr>
            <w:tcW w:w="4876" w:type="dxa"/>
            <w:hideMark/>
          </w:tcPr>
          <w:p w14:paraId="77AA8F7F" w14:textId="77777777" w:rsidR="006E48AC" w:rsidRPr="006F234F" w:rsidRDefault="006E48AC" w:rsidP="00727CDA">
            <w:pPr>
              <w:pStyle w:val="Normal6"/>
            </w:pPr>
            <w:r w:rsidRPr="006F234F">
              <w:t>2.</w:t>
            </w:r>
            <w:r w:rsidRPr="006F234F">
              <w:tab/>
              <w:t xml:space="preserve">At the latest </w:t>
            </w:r>
            <w:r w:rsidRPr="006F234F">
              <w:rPr>
                <w:b/>
                <w:i/>
              </w:rPr>
              <w:t>six</w:t>
            </w:r>
            <w:r w:rsidRPr="006F234F">
              <w:t xml:space="preserve"> weeks before the expiry of the period referred to in Article </w:t>
            </w:r>
            <w:r w:rsidRPr="006F234F">
              <w:rPr>
                <w:b/>
                <w:i/>
              </w:rPr>
              <w:t>25(4) first sentence</w:t>
            </w:r>
            <w:r w:rsidRPr="006F234F">
              <w:t xml:space="preserve">, the Member State shall notify the other Member States and the Commission that it seeks a further prolongation in accordance with the specific procedure laid down in this Article. </w:t>
            </w:r>
            <w:r w:rsidRPr="006F234F">
              <w:rPr>
                <w:b/>
                <w:i/>
              </w:rPr>
              <w:t>The</w:t>
            </w:r>
            <w:r w:rsidRPr="006F234F">
              <w:t xml:space="preserve"> notification shall contain the information required </w:t>
            </w:r>
            <w:r w:rsidRPr="006F234F">
              <w:rPr>
                <w:b/>
                <w:i/>
              </w:rPr>
              <w:t>in</w:t>
            </w:r>
            <w:r w:rsidRPr="006F234F">
              <w:t xml:space="preserve"> Article </w:t>
            </w:r>
            <w:r w:rsidRPr="006F234F">
              <w:rPr>
                <w:b/>
                <w:i/>
              </w:rPr>
              <w:t>27(1</w:t>
            </w:r>
            <w:proofErr w:type="gramStart"/>
            <w:r w:rsidRPr="006F234F">
              <w:rPr>
                <w:b/>
                <w:i/>
              </w:rPr>
              <w:t>)(</w:t>
            </w:r>
            <w:proofErr w:type="gramEnd"/>
            <w:r w:rsidRPr="006F234F">
              <w:rPr>
                <w:b/>
                <w:i/>
              </w:rPr>
              <w:t>a) to (e)</w:t>
            </w:r>
            <w:r w:rsidRPr="006F234F">
              <w:t xml:space="preserve">. Article </w:t>
            </w:r>
            <w:r w:rsidRPr="006F234F">
              <w:rPr>
                <w:b/>
                <w:i/>
              </w:rPr>
              <w:t>27 paragraphs 2 and 3</w:t>
            </w:r>
            <w:r w:rsidRPr="006F234F">
              <w:t xml:space="preserve"> shall apply.</w:t>
            </w:r>
          </w:p>
        </w:tc>
        <w:tc>
          <w:tcPr>
            <w:tcW w:w="4876" w:type="dxa"/>
            <w:hideMark/>
          </w:tcPr>
          <w:p w14:paraId="654FF74A" w14:textId="77777777" w:rsidR="006E48AC" w:rsidRPr="006F234F" w:rsidRDefault="006E48AC" w:rsidP="00727CDA">
            <w:pPr>
              <w:pStyle w:val="Normal6"/>
              <w:rPr>
                <w:szCs w:val="24"/>
              </w:rPr>
            </w:pPr>
            <w:r w:rsidRPr="006F234F">
              <w:t>2.</w:t>
            </w:r>
            <w:r w:rsidRPr="006F234F">
              <w:tab/>
              <w:t xml:space="preserve">At the latest </w:t>
            </w:r>
            <w:r w:rsidRPr="006F234F">
              <w:rPr>
                <w:b/>
                <w:i/>
              </w:rPr>
              <w:t>three</w:t>
            </w:r>
            <w:r w:rsidRPr="006F234F">
              <w:t xml:space="preserve"> weeks before the expiry of the period referred to in Article </w:t>
            </w:r>
            <w:r w:rsidRPr="006F234F">
              <w:rPr>
                <w:b/>
                <w:i/>
              </w:rPr>
              <w:t>27(1a)</w:t>
            </w:r>
            <w:r w:rsidRPr="006F234F">
              <w:t xml:space="preserve">, the Member State shall notify the other Member States and the Commission that it seeks a further prolongation in accordance with the specific procedure laid down in this Article. </w:t>
            </w:r>
            <w:r w:rsidRPr="006F234F">
              <w:rPr>
                <w:b/>
                <w:i/>
              </w:rPr>
              <w:t>This</w:t>
            </w:r>
            <w:r w:rsidRPr="006F234F">
              <w:t xml:space="preserve"> notification shall contain </w:t>
            </w:r>
            <w:r w:rsidRPr="006F234F">
              <w:rPr>
                <w:b/>
                <w:i/>
              </w:rPr>
              <w:t>all</w:t>
            </w:r>
            <w:r w:rsidRPr="006F234F">
              <w:t xml:space="preserve"> the information required </w:t>
            </w:r>
            <w:r w:rsidRPr="006F234F">
              <w:rPr>
                <w:b/>
                <w:i/>
              </w:rPr>
              <w:t>under</w:t>
            </w:r>
            <w:r w:rsidRPr="006F234F">
              <w:t xml:space="preserve"> Article </w:t>
            </w:r>
            <w:r w:rsidRPr="006F234F">
              <w:rPr>
                <w:b/>
                <w:i/>
              </w:rPr>
              <w:t>27(1) and (1b)</w:t>
            </w:r>
            <w:r w:rsidRPr="006F234F">
              <w:t xml:space="preserve">. Article </w:t>
            </w:r>
            <w:r w:rsidRPr="006F234F">
              <w:rPr>
                <w:b/>
                <w:i/>
              </w:rPr>
              <w:t>27(2) and (3)</w:t>
            </w:r>
            <w:r w:rsidRPr="006F234F">
              <w:t xml:space="preserve"> shall apply.</w:t>
            </w:r>
          </w:p>
        </w:tc>
      </w:tr>
    </w:tbl>
    <w:p w14:paraId="7507FFD0" w14:textId="6441A8F5" w:rsidR="006E48AC" w:rsidRPr="006F234F" w:rsidRDefault="006E48AC" w:rsidP="006E48AC">
      <w:r w:rsidRPr="006F234F">
        <w:rPr>
          <w:rStyle w:val="HideTWBExt"/>
          <w:noProof w:val="0"/>
        </w:rPr>
        <w:t>&lt;/Amend&gt;</w:t>
      </w:r>
    </w:p>
    <w:p w14:paraId="56882894" w14:textId="184738EA" w:rsidR="006E48AC" w:rsidRPr="006F234F" w:rsidRDefault="006E48AC" w:rsidP="006E48AC">
      <w:pPr>
        <w:pStyle w:val="AMNumberTabs"/>
        <w:keepNext/>
      </w:pPr>
      <w:r w:rsidRPr="006F234F">
        <w:rPr>
          <w:rStyle w:val="HideTWBExt"/>
          <w:b w:val="0"/>
          <w:noProof w:val="0"/>
        </w:rPr>
        <w:lastRenderedPageBreak/>
        <w:t>&lt;Amend&gt;</w:t>
      </w:r>
      <w:r w:rsidRPr="006F234F">
        <w:t>Amendment</w:t>
      </w:r>
      <w:r w:rsidRPr="006F234F">
        <w:tab/>
      </w:r>
      <w:r w:rsidRPr="006F234F">
        <w:tab/>
      </w:r>
      <w:r w:rsidRPr="006F234F">
        <w:rPr>
          <w:rStyle w:val="HideTWBExt"/>
          <w:b w:val="0"/>
          <w:noProof w:val="0"/>
        </w:rPr>
        <w:t>&lt;NumAm&gt;</w:t>
      </w:r>
      <w:r w:rsidR="00ED4F15" w:rsidRPr="006F234F">
        <w:rPr>
          <w:color w:val="000000"/>
        </w:rPr>
        <w:t>43</w:t>
      </w:r>
      <w:r w:rsidRPr="006F234F">
        <w:rPr>
          <w:rStyle w:val="HideTWBExt"/>
          <w:b w:val="0"/>
          <w:noProof w:val="0"/>
        </w:rPr>
        <w:t>&lt;/NumAm&gt;</w:t>
      </w:r>
    </w:p>
    <w:p w14:paraId="40899E4A"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7A8A65A1" w14:textId="27BF0976"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3</w:t>
      </w:r>
      <w:r w:rsidRPr="00F77A08">
        <w:rPr>
          <w:rStyle w:val="HideTWBExt"/>
          <w:b w:val="0"/>
          <w:noProof w:val="0"/>
          <w:lang w:val="fr-FR"/>
        </w:rPr>
        <w:t>&lt;/Article&gt;</w:t>
      </w:r>
    </w:p>
    <w:p w14:paraId="2A69CF25"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383C8972" w14:textId="77777777"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27a – </w:t>
      </w:r>
      <w:proofErr w:type="spellStart"/>
      <w:r w:rsidRPr="00F77A08">
        <w:rPr>
          <w:lang w:val="fr-FR"/>
        </w:rPr>
        <w:t>paragraph</w:t>
      </w:r>
      <w:proofErr w:type="spellEnd"/>
      <w:r w:rsidRPr="00F77A08">
        <w:rPr>
          <w:lang w:val="fr-FR"/>
        </w:rPr>
        <w:t xml:space="preserve"> 3</w:t>
      </w:r>
      <w:r w:rsidRPr="00F77A08">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F77A08" w14:paraId="75175F0D" w14:textId="77777777" w:rsidTr="00727CDA">
        <w:trPr>
          <w:jc w:val="center"/>
        </w:trPr>
        <w:tc>
          <w:tcPr>
            <w:tcW w:w="9752" w:type="dxa"/>
            <w:gridSpan w:val="2"/>
          </w:tcPr>
          <w:p w14:paraId="0571AD70" w14:textId="77777777" w:rsidR="006E48AC" w:rsidRPr="00F77A08" w:rsidRDefault="006E48AC" w:rsidP="00727CDA">
            <w:pPr>
              <w:keepNext/>
              <w:rPr>
                <w:lang w:val="fr-FR"/>
              </w:rPr>
            </w:pPr>
          </w:p>
        </w:tc>
      </w:tr>
      <w:tr w:rsidR="006E48AC" w:rsidRPr="006F234F" w14:paraId="3727CFEE" w14:textId="77777777" w:rsidTr="00727CDA">
        <w:trPr>
          <w:jc w:val="center"/>
        </w:trPr>
        <w:tc>
          <w:tcPr>
            <w:tcW w:w="4876" w:type="dxa"/>
            <w:hideMark/>
          </w:tcPr>
          <w:p w14:paraId="1CA66CDC" w14:textId="77777777" w:rsidR="006E48AC" w:rsidRPr="006F234F" w:rsidRDefault="006E48AC" w:rsidP="00727CDA">
            <w:pPr>
              <w:pStyle w:val="ColumnHeading"/>
              <w:keepNext/>
            </w:pPr>
            <w:r w:rsidRPr="006F234F">
              <w:t>Text proposed by the Commission</w:t>
            </w:r>
          </w:p>
        </w:tc>
        <w:tc>
          <w:tcPr>
            <w:tcW w:w="4876" w:type="dxa"/>
            <w:hideMark/>
          </w:tcPr>
          <w:p w14:paraId="37AB0692" w14:textId="77777777" w:rsidR="006E48AC" w:rsidRPr="006F234F" w:rsidRDefault="006E48AC" w:rsidP="00727CDA">
            <w:pPr>
              <w:pStyle w:val="ColumnHeading"/>
              <w:keepNext/>
            </w:pPr>
            <w:r w:rsidRPr="006F234F">
              <w:t>Amendment</w:t>
            </w:r>
          </w:p>
        </w:tc>
      </w:tr>
      <w:tr w:rsidR="006E48AC" w:rsidRPr="006F234F" w14:paraId="4B133C79" w14:textId="77777777" w:rsidTr="00727CDA">
        <w:trPr>
          <w:jc w:val="center"/>
        </w:trPr>
        <w:tc>
          <w:tcPr>
            <w:tcW w:w="4876" w:type="dxa"/>
            <w:hideMark/>
          </w:tcPr>
          <w:p w14:paraId="0D609C7B" w14:textId="77777777" w:rsidR="006E48AC" w:rsidRPr="006F234F" w:rsidRDefault="006E48AC" w:rsidP="00727CDA">
            <w:pPr>
              <w:pStyle w:val="Normal6"/>
            </w:pPr>
            <w:r w:rsidRPr="006F234F">
              <w:t>3.</w:t>
            </w:r>
            <w:r w:rsidRPr="006F234F">
              <w:tab/>
              <w:t>The Commission shall issue an opinion.</w:t>
            </w:r>
          </w:p>
        </w:tc>
        <w:tc>
          <w:tcPr>
            <w:tcW w:w="4876" w:type="dxa"/>
            <w:hideMark/>
          </w:tcPr>
          <w:p w14:paraId="4E5FC4F1" w14:textId="77777777" w:rsidR="006E48AC" w:rsidRPr="006F234F" w:rsidRDefault="006E48AC" w:rsidP="00727CDA">
            <w:pPr>
              <w:pStyle w:val="Normal6"/>
              <w:rPr>
                <w:szCs w:val="24"/>
              </w:rPr>
            </w:pPr>
            <w:r w:rsidRPr="006F234F">
              <w:t>3.</w:t>
            </w:r>
            <w:r w:rsidRPr="006F234F">
              <w:tab/>
              <w:t xml:space="preserve">The Commission shall issue an opinion </w:t>
            </w:r>
            <w:r w:rsidRPr="006F234F">
              <w:rPr>
                <w:b/>
                <w:i/>
              </w:rPr>
              <w:t>on whether the proposed prolongation fulfils the requirements set out in paragraphs 1 and 2 and on the necessity and the proportionality of the proposed prolongation</w:t>
            </w:r>
            <w:r w:rsidRPr="006F234F">
              <w:t xml:space="preserve">. </w:t>
            </w:r>
            <w:r w:rsidRPr="006F234F">
              <w:rPr>
                <w:b/>
                <w:i/>
              </w:rPr>
              <w:t>The Member States affected may make observations to the Commission before it issues that opinion.</w:t>
            </w:r>
          </w:p>
        </w:tc>
      </w:tr>
    </w:tbl>
    <w:p w14:paraId="1039B3F5" w14:textId="3C03CF84" w:rsidR="006E48AC" w:rsidRPr="006F234F" w:rsidRDefault="006E48AC" w:rsidP="006E48AC">
      <w:r w:rsidRPr="006F234F">
        <w:rPr>
          <w:rStyle w:val="HideTWBExt"/>
          <w:noProof w:val="0"/>
        </w:rPr>
        <w:t>&lt;/Amend&gt;</w:t>
      </w:r>
    </w:p>
    <w:p w14:paraId="1A38C439" w14:textId="7EA694C9"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44</w:t>
      </w:r>
      <w:r w:rsidRPr="006F234F">
        <w:rPr>
          <w:rStyle w:val="HideTWBExt"/>
          <w:b w:val="0"/>
          <w:noProof w:val="0"/>
        </w:rPr>
        <w:t>&lt;/NumAm&gt;</w:t>
      </w:r>
    </w:p>
    <w:p w14:paraId="0ECC8119"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56814D02" w14:textId="6CB8180D"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3</w:t>
      </w:r>
      <w:r w:rsidRPr="00F77A08">
        <w:rPr>
          <w:rStyle w:val="HideTWBExt"/>
          <w:b w:val="0"/>
          <w:noProof w:val="0"/>
          <w:lang w:val="fr-FR"/>
        </w:rPr>
        <w:t>&lt;/Article&gt;</w:t>
      </w:r>
    </w:p>
    <w:p w14:paraId="39743705"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3A6F86DF" w14:textId="77777777"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27a – </w:t>
      </w:r>
      <w:proofErr w:type="spellStart"/>
      <w:r w:rsidRPr="00F77A08">
        <w:rPr>
          <w:lang w:val="fr-FR"/>
        </w:rPr>
        <w:t>paragraph</w:t>
      </w:r>
      <w:proofErr w:type="spellEnd"/>
      <w:r w:rsidRPr="00F77A08">
        <w:rPr>
          <w:lang w:val="fr-FR"/>
        </w:rPr>
        <w:t xml:space="preserve"> 4</w:t>
      </w:r>
      <w:r w:rsidRPr="00F77A08">
        <w:rPr>
          <w:rStyle w:val="HideTWBExt"/>
          <w:noProof w:val="0"/>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F77A08" w14:paraId="06EC30E7" w14:textId="77777777" w:rsidTr="00727CDA">
        <w:trPr>
          <w:jc w:val="center"/>
        </w:trPr>
        <w:tc>
          <w:tcPr>
            <w:tcW w:w="9752" w:type="dxa"/>
            <w:gridSpan w:val="2"/>
          </w:tcPr>
          <w:p w14:paraId="6395DA7F" w14:textId="77777777" w:rsidR="006E48AC" w:rsidRPr="00F77A08" w:rsidRDefault="006E48AC" w:rsidP="00727CDA">
            <w:pPr>
              <w:keepNext/>
              <w:rPr>
                <w:lang w:val="fr-FR"/>
              </w:rPr>
            </w:pPr>
          </w:p>
        </w:tc>
      </w:tr>
      <w:tr w:rsidR="006E48AC" w:rsidRPr="006F234F" w14:paraId="1083DDC1" w14:textId="77777777" w:rsidTr="00727CDA">
        <w:trPr>
          <w:jc w:val="center"/>
        </w:trPr>
        <w:tc>
          <w:tcPr>
            <w:tcW w:w="4876" w:type="dxa"/>
            <w:hideMark/>
          </w:tcPr>
          <w:p w14:paraId="2E1CBD93" w14:textId="77777777" w:rsidR="006E48AC" w:rsidRPr="006F234F" w:rsidRDefault="006E48AC" w:rsidP="00727CDA">
            <w:pPr>
              <w:pStyle w:val="ColumnHeading"/>
              <w:keepNext/>
            </w:pPr>
            <w:r w:rsidRPr="006F234F">
              <w:t>Text proposed by the Commission</w:t>
            </w:r>
          </w:p>
        </w:tc>
        <w:tc>
          <w:tcPr>
            <w:tcW w:w="4876" w:type="dxa"/>
            <w:hideMark/>
          </w:tcPr>
          <w:p w14:paraId="1FA177F6" w14:textId="77777777" w:rsidR="006E48AC" w:rsidRPr="006F234F" w:rsidRDefault="006E48AC" w:rsidP="00727CDA">
            <w:pPr>
              <w:pStyle w:val="ColumnHeading"/>
              <w:keepNext/>
            </w:pPr>
            <w:r w:rsidRPr="006F234F">
              <w:t>Amendment</w:t>
            </w:r>
          </w:p>
        </w:tc>
      </w:tr>
      <w:tr w:rsidR="006E48AC" w:rsidRPr="006F234F" w14:paraId="5747D747" w14:textId="77777777" w:rsidTr="00727CDA">
        <w:trPr>
          <w:jc w:val="center"/>
        </w:trPr>
        <w:tc>
          <w:tcPr>
            <w:tcW w:w="4876" w:type="dxa"/>
            <w:hideMark/>
          </w:tcPr>
          <w:p w14:paraId="2DDEF03C" w14:textId="77777777" w:rsidR="006E48AC" w:rsidRPr="006F234F" w:rsidRDefault="006E48AC" w:rsidP="00727CDA">
            <w:pPr>
              <w:pStyle w:val="Normal6"/>
            </w:pPr>
            <w:r w:rsidRPr="006F234F">
              <w:t>4.</w:t>
            </w:r>
            <w:r w:rsidRPr="006F234F">
              <w:tab/>
            </w:r>
            <w:r w:rsidRPr="006F234F">
              <w:rPr>
                <w:b/>
                <w:i/>
              </w:rPr>
              <w:t>The Council, taking due account of</w:t>
            </w:r>
            <w:r w:rsidRPr="006F234F">
              <w:t xml:space="preserve"> the opinion of the Commission, </w:t>
            </w:r>
            <w:r w:rsidRPr="006F234F">
              <w:rPr>
                <w:b/>
                <w:i/>
              </w:rPr>
              <w:t>may</w:t>
            </w:r>
            <w:r w:rsidRPr="006F234F">
              <w:t xml:space="preserve"> recommend that the Member State </w:t>
            </w:r>
            <w:r w:rsidRPr="006F234F">
              <w:rPr>
                <w:b/>
                <w:i/>
              </w:rPr>
              <w:t>decide to</w:t>
            </w:r>
            <w:r w:rsidRPr="006F234F">
              <w:t xml:space="preserve"> further prolong border control at internal borders for a </w:t>
            </w:r>
            <w:r w:rsidRPr="006F234F">
              <w:rPr>
                <w:b/>
                <w:i/>
              </w:rPr>
              <w:t>period of up to six months. That period may be prolonged, no more than three times, for a further</w:t>
            </w:r>
            <w:r w:rsidRPr="006F234F">
              <w:t xml:space="preserve"> period of up to six months. In its recommendation, the Council shall </w:t>
            </w:r>
            <w:r w:rsidRPr="006F234F">
              <w:rPr>
                <w:b/>
                <w:i/>
              </w:rPr>
              <w:t>at least</w:t>
            </w:r>
            <w:r w:rsidRPr="006F234F">
              <w:t xml:space="preserve"> indicate the information referred to in Article 27(1) </w:t>
            </w:r>
            <w:r w:rsidRPr="006F234F">
              <w:rPr>
                <w:b/>
                <w:i/>
              </w:rPr>
              <w:t>(a) to (e). Where appropriate,</w:t>
            </w:r>
            <w:r w:rsidRPr="006F234F">
              <w:t xml:space="preserve"> it shall </w:t>
            </w:r>
            <w:r w:rsidRPr="006F234F">
              <w:rPr>
                <w:b/>
                <w:i/>
              </w:rPr>
              <w:t>determine</w:t>
            </w:r>
            <w:r w:rsidRPr="006F234F">
              <w:t xml:space="preserve"> the conditions for cooperation between the Member States concerned.</w:t>
            </w:r>
          </w:p>
        </w:tc>
        <w:tc>
          <w:tcPr>
            <w:tcW w:w="4876" w:type="dxa"/>
            <w:hideMark/>
          </w:tcPr>
          <w:p w14:paraId="5CB2ED56" w14:textId="77777777" w:rsidR="006E48AC" w:rsidRPr="006F234F" w:rsidRDefault="006E48AC" w:rsidP="00727CDA">
            <w:pPr>
              <w:pStyle w:val="Normal6"/>
              <w:rPr>
                <w:szCs w:val="24"/>
              </w:rPr>
            </w:pPr>
            <w:r w:rsidRPr="006F234F">
              <w:t>4.</w:t>
            </w:r>
            <w:r w:rsidRPr="006F234F">
              <w:tab/>
            </w:r>
            <w:r w:rsidRPr="006F234F">
              <w:rPr>
                <w:b/>
                <w:i/>
              </w:rPr>
              <w:t>Once it has taken</w:t>
            </w:r>
            <w:r w:rsidRPr="006F234F">
              <w:t xml:space="preserve"> the opinion of the Commission </w:t>
            </w:r>
            <w:r w:rsidRPr="006F234F">
              <w:rPr>
                <w:b/>
                <w:i/>
              </w:rPr>
              <w:t>into account</w:t>
            </w:r>
            <w:r w:rsidRPr="006F234F">
              <w:t xml:space="preserve">, </w:t>
            </w:r>
            <w:r w:rsidRPr="006F234F">
              <w:rPr>
                <w:b/>
                <w:i/>
              </w:rPr>
              <w:t>the Council may, as a last resort,</w:t>
            </w:r>
            <w:r w:rsidRPr="006F234F">
              <w:t xml:space="preserve"> recommend that the Member State </w:t>
            </w:r>
            <w:r w:rsidRPr="006F234F">
              <w:rPr>
                <w:b/>
                <w:i/>
              </w:rPr>
              <w:t>concerned</w:t>
            </w:r>
            <w:r w:rsidRPr="006F234F">
              <w:t xml:space="preserve"> further prolong border control at </w:t>
            </w:r>
            <w:r w:rsidRPr="006F234F">
              <w:rPr>
                <w:b/>
                <w:i/>
              </w:rPr>
              <w:t>its</w:t>
            </w:r>
            <w:r w:rsidRPr="006F234F">
              <w:t xml:space="preserve"> internal borders for a period of up to six months. In its recommendation, the Council shall indicate the information referred to in Article 27(1) </w:t>
            </w:r>
            <w:r w:rsidRPr="006F234F">
              <w:rPr>
                <w:b/>
                <w:i/>
              </w:rPr>
              <w:t>and (1b) and</w:t>
            </w:r>
            <w:r w:rsidRPr="006F234F">
              <w:t xml:space="preserve"> it shall </w:t>
            </w:r>
            <w:r w:rsidRPr="006F234F">
              <w:rPr>
                <w:b/>
                <w:i/>
              </w:rPr>
              <w:t>lay down</w:t>
            </w:r>
            <w:r w:rsidRPr="006F234F">
              <w:t xml:space="preserve"> the conditions for cooperation between the Member States concerned.</w:t>
            </w:r>
          </w:p>
        </w:tc>
      </w:tr>
    </w:tbl>
    <w:p w14:paraId="3870C8C2" w14:textId="7A1AB33A" w:rsidR="006E48AC" w:rsidRPr="006F234F" w:rsidRDefault="006E48AC" w:rsidP="006E48AC">
      <w:r w:rsidRPr="006F234F">
        <w:rPr>
          <w:rStyle w:val="HideTWBExt"/>
          <w:noProof w:val="0"/>
        </w:rPr>
        <w:t>&lt;/Amend&gt;</w:t>
      </w:r>
    </w:p>
    <w:p w14:paraId="1EA634CD" w14:textId="1D1B6AB5" w:rsidR="004E3DD0" w:rsidRPr="006F234F" w:rsidRDefault="004E3DD0" w:rsidP="004E3DD0">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45</w:t>
      </w:r>
      <w:r w:rsidRPr="006F234F">
        <w:rPr>
          <w:rStyle w:val="HideTWBExt"/>
          <w:b w:val="0"/>
          <w:noProof w:val="0"/>
        </w:rPr>
        <w:t>&lt;/NumAm&gt;</w:t>
      </w:r>
    </w:p>
    <w:p w14:paraId="69447197" w14:textId="77777777" w:rsidR="004E3DD0" w:rsidRPr="006F234F" w:rsidRDefault="004E3DD0" w:rsidP="004E3DD0">
      <w:pPr>
        <w:pStyle w:val="NormalBold12b"/>
        <w:keepNext/>
      </w:pPr>
      <w:r w:rsidRPr="006F234F">
        <w:rPr>
          <w:rStyle w:val="HideTWBExt"/>
          <w:b w:val="0"/>
          <w:noProof w:val="0"/>
        </w:rPr>
        <w:t>&lt;DocAmend&gt;</w:t>
      </w:r>
      <w:r w:rsidRPr="006F234F">
        <w:t>Proposal for a regulation</w:t>
      </w:r>
      <w:r w:rsidRPr="006F234F">
        <w:rPr>
          <w:rStyle w:val="HideTWBExt"/>
          <w:b w:val="0"/>
          <w:noProof w:val="0"/>
        </w:rPr>
        <w:t>&lt;/DocAmend&gt;</w:t>
      </w:r>
    </w:p>
    <w:p w14:paraId="01C694E3" w14:textId="69220F6C" w:rsidR="004E3DD0" w:rsidRPr="00F77A08" w:rsidRDefault="004E3DD0" w:rsidP="004E3DD0">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Pr="00F77A08">
        <w:rPr>
          <w:lang w:val="fr-FR"/>
        </w:rPr>
        <w:t>paragraph</w:t>
      </w:r>
      <w:proofErr w:type="spellEnd"/>
      <w:r w:rsidRPr="00F77A08">
        <w:rPr>
          <w:lang w:val="fr-FR"/>
        </w:rPr>
        <w:t xml:space="preserve"> 1 – point 3 a (new)</w:t>
      </w:r>
      <w:r w:rsidRPr="00F77A08">
        <w:rPr>
          <w:rStyle w:val="HideTWBExt"/>
          <w:b w:val="0"/>
          <w:noProof w:val="0"/>
          <w:lang w:val="fr-FR"/>
        </w:rPr>
        <w:t>&lt;/Article&gt;</w:t>
      </w:r>
    </w:p>
    <w:p w14:paraId="3A4A7293" w14:textId="77777777" w:rsidR="004E3DD0" w:rsidRPr="00F77A08" w:rsidRDefault="004E3DD0" w:rsidP="004E3DD0">
      <w:pPr>
        <w:keepNext/>
        <w:rPr>
          <w:lang w:val="fr-FR"/>
        </w:rPr>
      </w:pPr>
      <w:r w:rsidRPr="00F77A08">
        <w:rPr>
          <w:rStyle w:val="HideTWBExt"/>
          <w:noProof w:val="0"/>
          <w:lang w:val="fr-FR"/>
        </w:rPr>
        <w:lastRenderedPageBreak/>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551A4E64" w14:textId="77777777" w:rsidR="004E3DD0" w:rsidRPr="00F77A08" w:rsidRDefault="004E3DD0" w:rsidP="004E3DD0">
      <w:pPr>
        <w:rPr>
          <w:lang w:val="fr-FR"/>
        </w:rPr>
      </w:pPr>
      <w:r w:rsidRPr="00F77A08">
        <w:rPr>
          <w:rStyle w:val="HideTWBExt"/>
          <w:noProof w:val="0"/>
          <w:lang w:val="fr-FR"/>
        </w:rPr>
        <w:t>&lt;Article2&gt;</w:t>
      </w:r>
      <w:r w:rsidRPr="00F77A08">
        <w:rPr>
          <w:lang w:val="fr-FR"/>
        </w:rPr>
        <w:t xml:space="preserve">Article 28 – </w:t>
      </w:r>
      <w:proofErr w:type="spellStart"/>
      <w:r w:rsidRPr="00F77A08">
        <w:rPr>
          <w:lang w:val="fr-FR"/>
        </w:rPr>
        <w:t>paragraph</w:t>
      </w:r>
      <w:proofErr w:type="spellEnd"/>
      <w:r w:rsidRPr="00F77A08">
        <w:rPr>
          <w:lang w:val="fr-FR"/>
        </w:rPr>
        <w:t xml:space="preserve"> 4</w:t>
      </w:r>
      <w:r w:rsidRPr="00F77A08">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3DD0" w:rsidRPr="00F77A08" w14:paraId="05483E43" w14:textId="77777777" w:rsidTr="00B533BF">
        <w:trPr>
          <w:jc w:val="center"/>
        </w:trPr>
        <w:tc>
          <w:tcPr>
            <w:tcW w:w="9752" w:type="dxa"/>
            <w:gridSpan w:val="2"/>
          </w:tcPr>
          <w:p w14:paraId="6D3E2CC4" w14:textId="77777777" w:rsidR="004E3DD0" w:rsidRPr="00F77A08" w:rsidRDefault="004E3DD0" w:rsidP="00B533BF">
            <w:pPr>
              <w:keepNext/>
              <w:rPr>
                <w:lang w:val="fr-FR"/>
              </w:rPr>
            </w:pPr>
          </w:p>
        </w:tc>
      </w:tr>
      <w:tr w:rsidR="004E3DD0" w:rsidRPr="006F234F" w14:paraId="084F398A" w14:textId="77777777" w:rsidTr="00B533BF">
        <w:trPr>
          <w:jc w:val="center"/>
        </w:trPr>
        <w:tc>
          <w:tcPr>
            <w:tcW w:w="4876" w:type="dxa"/>
          </w:tcPr>
          <w:p w14:paraId="3F8948E9" w14:textId="77777777" w:rsidR="004E3DD0" w:rsidRPr="006F234F" w:rsidRDefault="004E3DD0" w:rsidP="00B533BF">
            <w:pPr>
              <w:pStyle w:val="ColumnHeading"/>
              <w:keepNext/>
            </w:pPr>
            <w:r w:rsidRPr="006F234F">
              <w:t>Present text</w:t>
            </w:r>
          </w:p>
        </w:tc>
        <w:tc>
          <w:tcPr>
            <w:tcW w:w="4876" w:type="dxa"/>
          </w:tcPr>
          <w:p w14:paraId="10BEF1CF" w14:textId="77777777" w:rsidR="004E3DD0" w:rsidRPr="006F234F" w:rsidRDefault="004E3DD0" w:rsidP="00B533BF">
            <w:pPr>
              <w:pStyle w:val="ColumnHeading"/>
              <w:keepNext/>
            </w:pPr>
            <w:r w:rsidRPr="006F234F">
              <w:t>Amendment</w:t>
            </w:r>
          </w:p>
        </w:tc>
      </w:tr>
      <w:tr w:rsidR="004E3DD0" w:rsidRPr="006F234F" w14:paraId="6174FF21" w14:textId="77777777" w:rsidTr="00B533BF">
        <w:trPr>
          <w:jc w:val="center"/>
        </w:trPr>
        <w:tc>
          <w:tcPr>
            <w:tcW w:w="4876" w:type="dxa"/>
          </w:tcPr>
          <w:p w14:paraId="625F2478" w14:textId="77777777" w:rsidR="004E3DD0" w:rsidRPr="006F234F" w:rsidRDefault="004E3DD0" w:rsidP="00B533BF">
            <w:pPr>
              <w:pStyle w:val="Normal6"/>
            </w:pPr>
          </w:p>
        </w:tc>
        <w:tc>
          <w:tcPr>
            <w:tcW w:w="4876" w:type="dxa"/>
          </w:tcPr>
          <w:p w14:paraId="7706F86A" w14:textId="3FD97680" w:rsidR="004E3DD0" w:rsidRPr="006F234F" w:rsidRDefault="00EE15A1" w:rsidP="003C202B">
            <w:pPr>
              <w:pStyle w:val="Normal6"/>
              <w:rPr>
                <w:szCs w:val="24"/>
              </w:rPr>
            </w:pPr>
            <w:r w:rsidRPr="006F234F">
              <w:rPr>
                <w:b/>
                <w:i/>
              </w:rPr>
              <w:t>(3a)</w:t>
            </w:r>
            <w:r w:rsidRPr="006F234F">
              <w:rPr>
                <w:b/>
                <w:i/>
              </w:rPr>
              <w:tab/>
            </w:r>
            <w:r w:rsidR="003C202B" w:rsidRPr="006F234F">
              <w:rPr>
                <w:b/>
                <w:i/>
              </w:rPr>
              <w:t>i</w:t>
            </w:r>
            <w:r w:rsidR="004E3DD0" w:rsidRPr="006F234F">
              <w:rPr>
                <w:b/>
                <w:i/>
              </w:rPr>
              <w:t>n Article 28, paragraph 4 is replaced by the following:</w:t>
            </w:r>
          </w:p>
        </w:tc>
      </w:tr>
      <w:tr w:rsidR="004E3DD0" w:rsidRPr="006F234F" w14:paraId="6C79A0E6" w14:textId="77777777" w:rsidTr="00B533BF">
        <w:trPr>
          <w:jc w:val="center"/>
        </w:trPr>
        <w:tc>
          <w:tcPr>
            <w:tcW w:w="4876" w:type="dxa"/>
          </w:tcPr>
          <w:p w14:paraId="606C824F" w14:textId="77777777" w:rsidR="004E3DD0" w:rsidRPr="006F234F" w:rsidRDefault="004F55F1" w:rsidP="00B533BF">
            <w:pPr>
              <w:pStyle w:val="Normal6"/>
            </w:pPr>
            <w:r w:rsidRPr="006F234F">
              <w:t xml:space="preserve">4. </w:t>
            </w:r>
            <w:r w:rsidRPr="006F234F">
              <w:rPr>
                <w:b/>
                <w:i/>
              </w:rPr>
              <w:t>Without prejudice to</w:t>
            </w:r>
            <w:r w:rsidRPr="006F234F">
              <w:t xml:space="preserve"> </w:t>
            </w:r>
            <w:r w:rsidRPr="006F234F">
              <w:rPr>
                <w:b/>
                <w:i/>
              </w:rPr>
              <w:t>Article</w:t>
            </w:r>
            <w:r w:rsidRPr="006F234F">
              <w:t xml:space="preserve"> </w:t>
            </w:r>
            <w:r w:rsidRPr="006F234F">
              <w:rPr>
                <w:b/>
                <w:i/>
              </w:rPr>
              <w:t>25(4)</w:t>
            </w:r>
            <w:r w:rsidRPr="006F234F">
              <w:t>, the total period during which border control is reintroduced at internal borders, on the basis of the initial period under paragraph 1 of this Article and any prolongations under paragraph 3 of this Article, shall not exceed two months</w:t>
            </w:r>
            <w:r w:rsidR="004E3DD0" w:rsidRPr="006F234F">
              <w:t>.</w:t>
            </w:r>
          </w:p>
        </w:tc>
        <w:tc>
          <w:tcPr>
            <w:tcW w:w="4876" w:type="dxa"/>
          </w:tcPr>
          <w:p w14:paraId="3DCFEB10" w14:textId="20BD9DFD" w:rsidR="004E3DD0" w:rsidRPr="006F234F" w:rsidRDefault="004F55F1" w:rsidP="00B533BF">
            <w:pPr>
              <w:pStyle w:val="Normal6"/>
              <w:rPr>
                <w:szCs w:val="24"/>
              </w:rPr>
            </w:pPr>
            <w:r w:rsidRPr="006F234F">
              <w:t>"4. The total period during which border control is reintroduced at internal borders, on the basis of the initial period under paragraph 1 of this Article and any prolongations under paragraph 3 of this Article, shall not exceed two months</w:t>
            </w:r>
            <w:r w:rsidR="004E3DD0" w:rsidRPr="006F234F">
              <w:t>."</w:t>
            </w:r>
            <w:r w:rsidR="00DC6CEC" w:rsidRPr="006F234F">
              <w:t>;</w:t>
            </w:r>
          </w:p>
        </w:tc>
      </w:tr>
    </w:tbl>
    <w:p w14:paraId="594CD1B7" w14:textId="14A3D0B0" w:rsidR="00300A91" w:rsidRPr="006F234F" w:rsidRDefault="00300A91" w:rsidP="00300A91">
      <w:pPr>
        <w:pStyle w:val="CrossRef"/>
      </w:pPr>
    </w:p>
    <w:p w14:paraId="731632F1" w14:textId="77777777" w:rsidR="00300A91" w:rsidRPr="006F234F" w:rsidRDefault="00300A91" w:rsidP="00F3536D">
      <w:pPr>
        <w:pStyle w:val="JustificationTitle"/>
      </w:pPr>
      <w:r w:rsidRPr="006F234F">
        <w:rPr>
          <w:rStyle w:val="HideTWBExt"/>
          <w:i w:val="0"/>
          <w:noProof w:val="0"/>
        </w:rPr>
        <w:t>&lt;TitreJust&gt;</w:t>
      </w:r>
      <w:r w:rsidRPr="006F234F">
        <w:t>Justification</w:t>
      </w:r>
      <w:r w:rsidRPr="006F234F">
        <w:rPr>
          <w:rStyle w:val="HideTWBExt"/>
          <w:i w:val="0"/>
          <w:noProof w:val="0"/>
        </w:rPr>
        <w:t>&lt;/TitreJust&gt;</w:t>
      </w:r>
    </w:p>
    <w:p w14:paraId="35AD431C" w14:textId="77777777" w:rsidR="004E3DD0" w:rsidRPr="006F234F" w:rsidRDefault="001D195A" w:rsidP="00F3536D">
      <w:pPr>
        <w:pStyle w:val="Normal12Italic"/>
      </w:pPr>
      <w:r w:rsidRPr="006F234F">
        <w:t>Consequential amendment</w:t>
      </w:r>
      <w:r w:rsidR="00300A91" w:rsidRPr="006F234F">
        <w:t xml:space="preserve"> due to proposed changes in other articles.</w:t>
      </w:r>
    </w:p>
    <w:p w14:paraId="37EC8579" w14:textId="77777777" w:rsidR="006E48AC" w:rsidRPr="006F234F" w:rsidRDefault="004E3DD0" w:rsidP="006E48AC">
      <w:r w:rsidRPr="006F234F">
        <w:rPr>
          <w:rStyle w:val="HideTWBExt"/>
          <w:noProof w:val="0"/>
        </w:rPr>
        <w:t>&lt;/Amend&gt;</w:t>
      </w:r>
    </w:p>
    <w:p w14:paraId="198CDBEB" w14:textId="68173F98" w:rsidR="006E48AC" w:rsidRPr="006F234F" w:rsidRDefault="006E48AC" w:rsidP="006E48AC">
      <w:pPr>
        <w:pStyle w:val="AMNumberTabs"/>
        <w:keepNext/>
      </w:pPr>
      <w:r w:rsidRPr="006F234F">
        <w:rPr>
          <w:rStyle w:val="HideTWBExt"/>
          <w:b w:val="0"/>
          <w:noProof w:val="0"/>
        </w:rPr>
        <w:t>&lt;Amend&gt;</w:t>
      </w:r>
      <w:r w:rsidRPr="006F234F">
        <w:t>Amendment</w:t>
      </w:r>
      <w:r w:rsidRPr="006F234F">
        <w:tab/>
      </w:r>
      <w:r w:rsidRPr="006F234F">
        <w:tab/>
      </w:r>
      <w:r w:rsidRPr="006F234F">
        <w:rPr>
          <w:rStyle w:val="HideTWBExt"/>
          <w:b w:val="0"/>
          <w:noProof w:val="0"/>
        </w:rPr>
        <w:t>&lt;NumAm&gt;</w:t>
      </w:r>
      <w:r w:rsidR="00ED4F15" w:rsidRPr="006F234F">
        <w:rPr>
          <w:color w:val="000000"/>
        </w:rPr>
        <w:t>46</w:t>
      </w:r>
      <w:r w:rsidRPr="006F234F">
        <w:rPr>
          <w:rStyle w:val="HideTWBExt"/>
          <w:b w:val="0"/>
          <w:noProof w:val="0"/>
        </w:rPr>
        <w:t>&lt;/NumAm&gt;</w:t>
      </w:r>
    </w:p>
    <w:p w14:paraId="4BDD810A"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0BAC3F18" w14:textId="38FDFB0A"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3 b (new)</w:t>
      </w:r>
      <w:r w:rsidRPr="00F77A08">
        <w:rPr>
          <w:rStyle w:val="HideTWBExt"/>
          <w:b w:val="0"/>
          <w:noProof w:val="0"/>
          <w:lang w:val="fr-FR"/>
        </w:rPr>
        <w:t>&lt;/Article&gt;</w:t>
      </w:r>
    </w:p>
    <w:p w14:paraId="69FD22C1" w14:textId="77777777" w:rsidR="006E48AC" w:rsidRPr="006F234F" w:rsidRDefault="006E48AC" w:rsidP="006E48AC">
      <w:pPr>
        <w:keepNext/>
      </w:pPr>
      <w:r w:rsidRPr="006F234F">
        <w:rPr>
          <w:rStyle w:val="HideTWBExt"/>
          <w:noProof w:val="0"/>
        </w:rPr>
        <w:t>&lt;DocAmend2&gt;</w:t>
      </w:r>
      <w:r w:rsidRPr="006F234F">
        <w:t>Regulation (EU) 2016/399</w:t>
      </w:r>
      <w:r w:rsidRPr="006F234F">
        <w:rPr>
          <w:rStyle w:val="HideTWBExt"/>
          <w:noProof w:val="0"/>
        </w:rPr>
        <w:t>&lt;/DocAmend2&gt;</w:t>
      </w:r>
    </w:p>
    <w:p w14:paraId="2F2B384E" w14:textId="77777777" w:rsidR="006E48AC" w:rsidRPr="006F234F" w:rsidRDefault="006E48AC" w:rsidP="006E48AC">
      <w:r w:rsidRPr="006F234F">
        <w:rPr>
          <w:rStyle w:val="HideTWBExt"/>
          <w:noProof w:val="0"/>
        </w:rPr>
        <w:t>&lt;Article2&gt;</w:t>
      </w:r>
      <w:r w:rsidRPr="006F234F">
        <w:t>Article 28a (new)</w:t>
      </w:r>
      <w:r w:rsidRPr="006F234F">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48AC" w:rsidRPr="006F234F" w14:paraId="4FB835EB" w14:textId="77777777" w:rsidTr="00727CDA">
        <w:trPr>
          <w:jc w:val="center"/>
        </w:trPr>
        <w:tc>
          <w:tcPr>
            <w:tcW w:w="9752" w:type="dxa"/>
            <w:gridSpan w:val="2"/>
          </w:tcPr>
          <w:p w14:paraId="281BDB49" w14:textId="77777777" w:rsidR="006E48AC" w:rsidRPr="006F234F" w:rsidRDefault="006E48AC" w:rsidP="00727CDA">
            <w:pPr>
              <w:keepNext/>
            </w:pPr>
          </w:p>
        </w:tc>
      </w:tr>
      <w:tr w:rsidR="006E48AC" w:rsidRPr="006F234F" w14:paraId="496AAA7D" w14:textId="77777777" w:rsidTr="00727CDA">
        <w:trPr>
          <w:jc w:val="center"/>
        </w:trPr>
        <w:tc>
          <w:tcPr>
            <w:tcW w:w="4876" w:type="dxa"/>
            <w:hideMark/>
          </w:tcPr>
          <w:p w14:paraId="68F94D43" w14:textId="77777777" w:rsidR="006E48AC" w:rsidRPr="006F234F" w:rsidRDefault="006E48AC" w:rsidP="00727CDA">
            <w:pPr>
              <w:pStyle w:val="ColumnHeading"/>
              <w:keepNext/>
            </w:pPr>
            <w:r w:rsidRPr="006F234F">
              <w:t>Text proposed by the Commission</w:t>
            </w:r>
          </w:p>
        </w:tc>
        <w:tc>
          <w:tcPr>
            <w:tcW w:w="4876" w:type="dxa"/>
            <w:hideMark/>
          </w:tcPr>
          <w:p w14:paraId="3F15FBD3" w14:textId="77777777" w:rsidR="006E48AC" w:rsidRPr="006F234F" w:rsidRDefault="006E48AC" w:rsidP="00727CDA">
            <w:pPr>
              <w:pStyle w:val="ColumnHeading"/>
              <w:keepNext/>
            </w:pPr>
            <w:r w:rsidRPr="006F234F">
              <w:t>Amendment</w:t>
            </w:r>
          </w:p>
        </w:tc>
      </w:tr>
      <w:tr w:rsidR="006E48AC" w:rsidRPr="006F234F" w14:paraId="10E3792D" w14:textId="77777777" w:rsidTr="00727CDA">
        <w:trPr>
          <w:jc w:val="center"/>
        </w:trPr>
        <w:tc>
          <w:tcPr>
            <w:tcW w:w="4876" w:type="dxa"/>
          </w:tcPr>
          <w:p w14:paraId="1C1B5946" w14:textId="77777777" w:rsidR="006E48AC" w:rsidRPr="006F234F" w:rsidRDefault="006E48AC" w:rsidP="00727CDA">
            <w:pPr>
              <w:pStyle w:val="Normal6"/>
            </w:pPr>
          </w:p>
        </w:tc>
        <w:tc>
          <w:tcPr>
            <w:tcW w:w="4876" w:type="dxa"/>
            <w:hideMark/>
          </w:tcPr>
          <w:p w14:paraId="603CA06E" w14:textId="3FDCF2BE" w:rsidR="006E48AC" w:rsidRPr="006F234F" w:rsidRDefault="006E48AC" w:rsidP="00727CDA">
            <w:pPr>
              <w:pStyle w:val="Normal6"/>
              <w:rPr>
                <w:szCs w:val="24"/>
              </w:rPr>
            </w:pPr>
            <w:r w:rsidRPr="006F234F">
              <w:rPr>
                <w:b/>
                <w:i/>
              </w:rPr>
              <w:t>(3 b)</w:t>
            </w:r>
            <w:r w:rsidRPr="006F234F">
              <w:rPr>
                <w:b/>
                <w:i/>
              </w:rPr>
              <w:tab/>
            </w:r>
            <w:r w:rsidR="003C202B" w:rsidRPr="006F234F">
              <w:rPr>
                <w:b/>
                <w:i/>
              </w:rPr>
              <w:t xml:space="preserve">a new </w:t>
            </w:r>
            <w:r w:rsidRPr="006F234F">
              <w:rPr>
                <w:b/>
                <w:i/>
              </w:rPr>
              <w:t>Article 28a is inserted:</w:t>
            </w:r>
          </w:p>
        </w:tc>
      </w:tr>
      <w:tr w:rsidR="006E48AC" w:rsidRPr="006F234F" w14:paraId="2707C9BC" w14:textId="77777777" w:rsidTr="00727CDA">
        <w:trPr>
          <w:jc w:val="center"/>
        </w:trPr>
        <w:tc>
          <w:tcPr>
            <w:tcW w:w="4876" w:type="dxa"/>
          </w:tcPr>
          <w:p w14:paraId="01AC6554" w14:textId="77777777" w:rsidR="006E48AC" w:rsidRPr="006F234F" w:rsidRDefault="006E48AC" w:rsidP="00727CDA">
            <w:pPr>
              <w:pStyle w:val="Normal6"/>
            </w:pPr>
          </w:p>
        </w:tc>
        <w:tc>
          <w:tcPr>
            <w:tcW w:w="4876" w:type="dxa"/>
            <w:hideMark/>
          </w:tcPr>
          <w:p w14:paraId="4DB800E9" w14:textId="77777777" w:rsidR="006E48AC" w:rsidRPr="006F234F" w:rsidRDefault="006E48AC" w:rsidP="00727CDA">
            <w:pPr>
              <w:pStyle w:val="Normal6"/>
              <w:rPr>
                <w:szCs w:val="24"/>
              </w:rPr>
            </w:pPr>
            <w:r w:rsidRPr="006F234F">
              <w:rPr>
                <w:b/>
                <w:i/>
              </w:rPr>
              <w:t>“Article 28a</w:t>
            </w:r>
          </w:p>
        </w:tc>
      </w:tr>
      <w:tr w:rsidR="006E48AC" w:rsidRPr="006F234F" w14:paraId="1257DCCD" w14:textId="77777777" w:rsidTr="00727CDA">
        <w:trPr>
          <w:jc w:val="center"/>
        </w:trPr>
        <w:tc>
          <w:tcPr>
            <w:tcW w:w="4876" w:type="dxa"/>
          </w:tcPr>
          <w:p w14:paraId="70D2E8AB" w14:textId="77777777" w:rsidR="006E48AC" w:rsidRPr="006F234F" w:rsidRDefault="006E48AC" w:rsidP="00727CDA">
            <w:pPr>
              <w:pStyle w:val="Normal6"/>
            </w:pPr>
          </w:p>
        </w:tc>
        <w:tc>
          <w:tcPr>
            <w:tcW w:w="4876" w:type="dxa"/>
            <w:hideMark/>
          </w:tcPr>
          <w:p w14:paraId="6634CAE0" w14:textId="6B89AEA6" w:rsidR="006E48AC" w:rsidRPr="006F234F" w:rsidRDefault="006E48AC" w:rsidP="00727CDA">
            <w:pPr>
              <w:pStyle w:val="Normal6"/>
              <w:rPr>
                <w:szCs w:val="24"/>
              </w:rPr>
            </w:pPr>
            <w:r w:rsidRPr="006F234F">
              <w:rPr>
                <w:b/>
                <w:i/>
              </w:rPr>
              <w:t>Calculation of the period during which border control is reintroduced or prolonged due to a foreseen threat to public policy or internal security, where the serious threat to public policy or internal security exceeds six months and in cases requiring immediate action</w:t>
            </w:r>
          </w:p>
        </w:tc>
      </w:tr>
      <w:tr w:rsidR="006E48AC" w:rsidRPr="006F234F" w14:paraId="308D5FDA" w14:textId="77777777" w:rsidTr="00727CDA">
        <w:trPr>
          <w:jc w:val="center"/>
        </w:trPr>
        <w:tc>
          <w:tcPr>
            <w:tcW w:w="4876" w:type="dxa"/>
          </w:tcPr>
          <w:p w14:paraId="4FBE6DC0" w14:textId="77777777" w:rsidR="006E48AC" w:rsidRPr="006F234F" w:rsidRDefault="006E48AC" w:rsidP="00727CDA">
            <w:pPr>
              <w:pStyle w:val="Normal6"/>
            </w:pPr>
          </w:p>
        </w:tc>
        <w:tc>
          <w:tcPr>
            <w:tcW w:w="4876" w:type="dxa"/>
            <w:hideMark/>
          </w:tcPr>
          <w:p w14:paraId="57855150" w14:textId="77777777" w:rsidR="006E48AC" w:rsidRPr="006F234F" w:rsidRDefault="006E48AC" w:rsidP="00727CDA">
            <w:pPr>
              <w:pStyle w:val="Normal6"/>
              <w:rPr>
                <w:szCs w:val="24"/>
              </w:rPr>
            </w:pPr>
            <w:r w:rsidRPr="006F234F">
              <w:rPr>
                <w:b/>
                <w:i/>
              </w:rPr>
              <w:t>Any reintroduction or prolongation of border controls at internal borders made before ... [the date of entry into force of this Regulation] shall be included in the calculation of the periods referred to in Articles 27, 27a and 28.”;</w:t>
            </w:r>
          </w:p>
        </w:tc>
      </w:tr>
    </w:tbl>
    <w:p w14:paraId="517FB52D" w14:textId="3AA2F65A" w:rsidR="006E48AC" w:rsidRPr="006F234F" w:rsidRDefault="006E48AC" w:rsidP="006E48AC">
      <w:r w:rsidRPr="006F234F">
        <w:rPr>
          <w:rStyle w:val="HideTWBExt"/>
          <w:noProof w:val="0"/>
        </w:rPr>
        <w:t>&lt;/Amend&gt;</w:t>
      </w:r>
    </w:p>
    <w:p w14:paraId="7839D453" w14:textId="26FA55FE" w:rsidR="006E48AC" w:rsidRPr="006F234F" w:rsidRDefault="006E48AC" w:rsidP="006E48AC">
      <w:pPr>
        <w:pStyle w:val="AMNumberTabs"/>
        <w:keepNext/>
      </w:pPr>
      <w:r w:rsidRPr="006F234F">
        <w:rPr>
          <w:rStyle w:val="HideTWBExt"/>
          <w:b w:val="0"/>
          <w:noProof w:val="0"/>
        </w:rPr>
        <w:lastRenderedPageBreak/>
        <w:t>&lt;Amend&gt;</w:t>
      </w:r>
      <w:r w:rsidRPr="006F234F">
        <w:t>Amendment</w:t>
      </w:r>
      <w:r w:rsidRPr="006F234F">
        <w:tab/>
      </w:r>
      <w:r w:rsidRPr="006F234F">
        <w:tab/>
      </w:r>
      <w:r w:rsidRPr="006F234F">
        <w:rPr>
          <w:rStyle w:val="HideTWBExt"/>
          <w:b w:val="0"/>
          <w:noProof w:val="0"/>
        </w:rPr>
        <w:t>&lt;NumAm&gt;</w:t>
      </w:r>
      <w:r w:rsidR="00ED4F15" w:rsidRPr="006F234F">
        <w:rPr>
          <w:color w:val="000000"/>
        </w:rPr>
        <w:t>47</w:t>
      </w:r>
      <w:r w:rsidRPr="006F234F">
        <w:rPr>
          <w:rStyle w:val="HideTWBExt"/>
          <w:b w:val="0"/>
          <w:noProof w:val="0"/>
        </w:rPr>
        <w:t>&lt;/NumAm&gt;</w:t>
      </w:r>
    </w:p>
    <w:p w14:paraId="5D935A6E" w14:textId="77777777" w:rsidR="006E48AC" w:rsidRPr="006F234F" w:rsidRDefault="006E48AC" w:rsidP="006E48AC">
      <w:pPr>
        <w:pStyle w:val="NormalBold12b"/>
      </w:pPr>
      <w:r w:rsidRPr="006F234F">
        <w:rPr>
          <w:rStyle w:val="HideTWBExt"/>
          <w:b w:val="0"/>
          <w:noProof w:val="0"/>
        </w:rPr>
        <w:t>&lt;DocAmend&gt;</w:t>
      </w:r>
      <w:r w:rsidRPr="006F234F">
        <w:t>Proposal for a regulation</w:t>
      </w:r>
      <w:r w:rsidRPr="006F234F">
        <w:rPr>
          <w:rStyle w:val="HideTWBExt"/>
          <w:b w:val="0"/>
          <w:noProof w:val="0"/>
        </w:rPr>
        <w:t>&lt;/DocAmend&gt;</w:t>
      </w:r>
    </w:p>
    <w:p w14:paraId="7901058D" w14:textId="52F50FDF" w:rsidR="006E48AC" w:rsidRPr="00F77A08" w:rsidRDefault="006E48AC" w:rsidP="006E48AC">
      <w:pPr>
        <w:pStyle w:val="NormalBold"/>
        <w:rPr>
          <w:lang w:val="fr-FR"/>
        </w:rPr>
      </w:pPr>
      <w:r w:rsidRPr="00F77A08">
        <w:rPr>
          <w:rStyle w:val="HideTWBExt"/>
          <w:b w:val="0"/>
          <w:noProof w:val="0"/>
          <w:lang w:val="fr-FR"/>
        </w:rPr>
        <w:t>&lt;Article&gt;</w:t>
      </w:r>
      <w:r w:rsidRPr="00F77A08">
        <w:rPr>
          <w:lang w:val="fr-FR"/>
        </w:rPr>
        <w:t xml:space="preserve">Article 1 – </w:t>
      </w:r>
      <w:proofErr w:type="spellStart"/>
      <w:r w:rsidR="00487982" w:rsidRPr="00F77A08">
        <w:rPr>
          <w:lang w:val="fr-FR"/>
        </w:rPr>
        <w:t>paragraph</w:t>
      </w:r>
      <w:proofErr w:type="spellEnd"/>
      <w:r w:rsidR="00487982" w:rsidRPr="00F77A08">
        <w:rPr>
          <w:lang w:val="fr-FR"/>
        </w:rPr>
        <w:t xml:space="preserve"> </w:t>
      </w:r>
      <w:r w:rsidRPr="00F77A08">
        <w:rPr>
          <w:lang w:val="fr-FR"/>
        </w:rPr>
        <w:t>1 – point 3 c (new)</w:t>
      </w:r>
      <w:r w:rsidRPr="00F77A08">
        <w:rPr>
          <w:rStyle w:val="HideTWBExt"/>
          <w:b w:val="0"/>
          <w:noProof w:val="0"/>
          <w:lang w:val="fr-FR"/>
        </w:rPr>
        <w:t>&lt;/Article&gt;</w:t>
      </w:r>
    </w:p>
    <w:p w14:paraId="373ED906" w14:textId="77777777" w:rsidR="006E48AC" w:rsidRPr="00F77A08" w:rsidRDefault="006E48AC" w:rsidP="006E48AC">
      <w:pPr>
        <w:keepNext/>
        <w:rPr>
          <w:lang w:val="fr-FR"/>
        </w:rPr>
      </w:pPr>
      <w:r w:rsidRPr="00F77A08">
        <w:rPr>
          <w:rStyle w:val="HideTWBExt"/>
          <w:noProof w:val="0"/>
          <w:lang w:val="fr-FR"/>
        </w:rPr>
        <w:t>&lt;DocAmend2&gt;</w:t>
      </w:r>
      <w:proofErr w:type="spellStart"/>
      <w:r w:rsidRPr="00F77A08">
        <w:rPr>
          <w:lang w:val="fr-FR"/>
        </w:rPr>
        <w:t>Regulation</w:t>
      </w:r>
      <w:proofErr w:type="spellEnd"/>
      <w:r w:rsidRPr="00F77A08">
        <w:rPr>
          <w:lang w:val="fr-FR"/>
        </w:rPr>
        <w:t xml:space="preserve"> (EU) 2016/399</w:t>
      </w:r>
      <w:r w:rsidRPr="00F77A08">
        <w:rPr>
          <w:rStyle w:val="HideTWBExt"/>
          <w:noProof w:val="0"/>
          <w:lang w:val="fr-FR"/>
        </w:rPr>
        <w:t>&lt;/DocAmend2&gt;</w:t>
      </w:r>
    </w:p>
    <w:p w14:paraId="01189D1D" w14:textId="77777777" w:rsidR="006E48AC" w:rsidRPr="00F77A08" w:rsidRDefault="006E48AC" w:rsidP="006E48AC">
      <w:pPr>
        <w:rPr>
          <w:lang w:val="fr-FR"/>
        </w:rPr>
      </w:pPr>
      <w:r w:rsidRPr="00F77A08">
        <w:rPr>
          <w:rStyle w:val="HideTWBExt"/>
          <w:noProof w:val="0"/>
          <w:lang w:val="fr-FR"/>
        </w:rPr>
        <w:t>&lt;Article2&gt;</w:t>
      </w:r>
      <w:r w:rsidRPr="00F77A08">
        <w:rPr>
          <w:lang w:val="fr-FR"/>
        </w:rPr>
        <w:t xml:space="preserve">Article 29 – </w:t>
      </w:r>
      <w:proofErr w:type="spellStart"/>
      <w:r w:rsidRPr="00F77A08">
        <w:rPr>
          <w:lang w:val="fr-FR"/>
        </w:rPr>
        <w:t>paragraph</w:t>
      </w:r>
      <w:proofErr w:type="spellEnd"/>
      <w:r w:rsidRPr="00F77A08">
        <w:rPr>
          <w:lang w:val="fr-FR"/>
        </w:rPr>
        <w:t xml:space="preserve"> 5</w:t>
      </w:r>
      <w:r w:rsidRPr="00F77A08">
        <w:rPr>
          <w:rStyle w:val="HideTWBExt"/>
          <w:noProof w:val="0"/>
          <w:lang w:val="fr-FR"/>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48AC" w:rsidRPr="00F77A08" w14:paraId="2595EAFF" w14:textId="77777777" w:rsidTr="00727CDA">
        <w:trPr>
          <w:jc w:val="center"/>
        </w:trPr>
        <w:tc>
          <w:tcPr>
            <w:tcW w:w="9752" w:type="dxa"/>
            <w:gridSpan w:val="2"/>
          </w:tcPr>
          <w:p w14:paraId="28502486" w14:textId="77777777" w:rsidR="006E48AC" w:rsidRPr="00F77A08" w:rsidRDefault="006E48AC" w:rsidP="00727CDA">
            <w:pPr>
              <w:keepNext/>
              <w:rPr>
                <w:lang w:val="fr-FR"/>
              </w:rPr>
            </w:pPr>
          </w:p>
        </w:tc>
      </w:tr>
      <w:tr w:rsidR="006E48AC" w:rsidRPr="006F234F" w14:paraId="27504EBF" w14:textId="77777777" w:rsidTr="00727CDA">
        <w:trPr>
          <w:jc w:val="center"/>
        </w:trPr>
        <w:tc>
          <w:tcPr>
            <w:tcW w:w="4876" w:type="dxa"/>
            <w:hideMark/>
          </w:tcPr>
          <w:p w14:paraId="0364EE1A" w14:textId="77777777" w:rsidR="006E48AC" w:rsidRPr="006F234F" w:rsidRDefault="006E48AC" w:rsidP="00727CDA">
            <w:pPr>
              <w:pStyle w:val="ColumnHeading"/>
              <w:keepNext/>
            </w:pPr>
            <w:r w:rsidRPr="006F234F">
              <w:t>Present text</w:t>
            </w:r>
          </w:p>
        </w:tc>
        <w:tc>
          <w:tcPr>
            <w:tcW w:w="4876" w:type="dxa"/>
            <w:hideMark/>
          </w:tcPr>
          <w:p w14:paraId="520F12C7" w14:textId="77777777" w:rsidR="006E48AC" w:rsidRPr="006F234F" w:rsidRDefault="006E48AC" w:rsidP="00727CDA">
            <w:pPr>
              <w:pStyle w:val="ColumnHeading"/>
              <w:keepNext/>
            </w:pPr>
            <w:r w:rsidRPr="006F234F">
              <w:t>Amendment</w:t>
            </w:r>
          </w:p>
        </w:tc>
      </w:tr>
      <w:tr w:rsidR="006E48AC" w:rsidRPr="006F234F" w14:paraId="3F588FEE" w14:textId="77777777" w:rsidTr="00727CDA">
        <w:trPr>
          <w:jc w:val="center"/>
        </w:trPr>
        <w:tc>
          <w:tcPr>
            <w:tcW w:w="4876" w:type="dxa"/>
          </w:tcPr>
          <w:p w14:paraId="4EE9CD80" w14:textId="77777777" w:rsidR="006E48AC" w:rsidRPr="006F234F" w:rsidRDefault="006E48AC" w:rsidP="00727CDA">
            <w:pPr>
              <w:pStyle w:val="Normal6"/>
            </w:pPr>
          </w:p>
        </w:tc>
        <w:tc>
          <w:tcPr>
            <w:tcW w:w="4876" w:type="dxa"/>
            <w:hideMark/>
          </w:tcPr>
          <w:p w14:paraId="7A7D98B7" w14:textId="1BFE17C9" w:rsidR="006E48AC" w:rsidRPr="006F234F" w:rsidRDefault="006E48AC" w:rsidP="00DC6CEC">
            <w:pPr>
              <w:pStyle w:val="Normal6"/>
              <w:rPr>
                <w:szCs w:val="24"/>
              </w:rPr>
            </w:pPr>
            <w:r w:rsidRPr="006F234F">
              <w:rPr>
                <w:b/>
                <w:i/>
              </w:rPr>
              <w:t>(3 c)</w:t>
            </w:r>
            <w:r w:rsidRPr="006F234F">
              <w:rPr>
                <w:b/>
                <w:i/>
              </w:rPr>
              <w:tab/>
            </w:r>
            <w:r w:rsidR="00DC6CEC" w:rsidRPr="006F234F">
              <w:rPr>
                <w:b/>
                <w:i/>
              </w:rPr>
              <w:t>i</w:t>
            </w:r>
            <w:r w:rsidRPr="006F234F">
              <w:rPr>
                <w:b/>
                <w:i/>
              </w:rPr>
              <w:t>n Article 29, paragraph 5 is replaced by the following:</w:t>
            </w:r>
          </w:p>
        </w:tc>
      </w:tr>
      <w:tr w:rsidR="006E48AC" w:rsidRPr="006F234F" w14:paraId="0EC836A3" w14:textId="77777777" w:rsidTr="00727CDA">
        <w:trPr>
          <w:jc w:val="center"/>
        </w:trPr>
        <w:tc>
          <w:tcPr>
            <w:tcW w:w="4876" w:type="dxa"/>
            <w:hideMark/>
          </w:tcPr>
          <w:p w14:paraId="43966338" w14:textId="77777777" w:rsidR="006E48AC" w:rsidRPr="006F234F" w:rsidRDefault="006E48AC" w:rsidP="00727CDA">
            <w:pPr>
              <w:pStyle w:val="Normal6"/>
            </w:pPr>
            <w:r w:rsidRPr="006F234F">
              <w:t>5.</w:t>
            </w:r>
            <w:r w:rsidRPr="006F234F">
              <w:tab/>
              <w:t xml:space="preserve">This Article shall be without prejudice to measures that may be adopted by the Member States in the event of a serious threat to public policy or internal security under Articles </w:t>
            </w:r>
            <w:r w:rsidRPr="006F234F">
              <w:rPr>
                <w:b/>
                <w:i/>
              </w:rPr>
              <w:t>25, 27</w:t>
            </w:r>
            <w:r w:rsidRPr="006F234F">
              <w:t xml:space="preserve"> and 28.</w:t>
            </w:r>
          </w:p>
        </w:tc>
        <w:tc>
          <w:tcPr>
            <w:tcW w:w="4876" w:type="dxa"/>
            <w:hideMark/>
          </w:tcPr>
          <w:p w14:paraId="7B69394D" w14:textId="5B9A929D" w:rsidR="006E48AC" w:rsidRPr="006F234F" w:rsidRDefault="006E48AC" w:rsidP="00727CDA">
            <w:pPr>
              <w:pStyle w:val="Normal6"/>
              <w:rPr>
                <w:szCs w:val="24"/>
              </w:rPr>
            </w:pPr>
            <w:r w:rsidRPr="006F234F">
              <w:rPr>
                <w:b/>
                <w:i/>
              </w:rPr>
              <w:t>"</w:t>
            </w:r>
            <w:r w:rsidRPr="006F234F">
              <w:t>5.</w:t>
            </w:r>
            <w:r w:rsidRPr="006F234F">
              <w:tab/>
              <w:t xml:space="preserve">This Article shall be without prejudice to measures that may be adopted by the Member States in the event of a serious threat to public policy or internal security under Articles </w:t>
            </w:r>
            <w:r w:rsidRPr="006F234F">
              <w:rPr>
                <w:b/>
                <w:i/>
              </w:rPr>
              <w:t>27, 27a</w:t>
            </w:r>
            <w:r w:rsidRPr="006F234F">
              <w:t xml:space="preserve"> and 28. </w:t>
            </w:r>
            <w:r w:rsidRPr="006F234F">
              <w:rPr>
                <w:b/>
                <w:i/>
              </w:rPr>
              <w:t>However, the total period during which border control at internal borders is reintroduced or prolonged under this Article shall not be prolonged by virtue of, or combined with, measures taken under Article 27, 27a or 28.</w:t>
            </w:r>
            <w:proofErr w:type="gramStart"/>
            <w:r w:rsidRPr="006F234F">
              <w:rPr>
                <w:b/>
                <w:i/>
              </w:rPr>
              <w:t>"</w:t>
            </w:r>
            <w:r w:rsidR="00DC6CEC" w:rsidRPr="006F234F">
              <w:rPr>
                <w:b/>
                <w:i/>
              </w:rPr>
              <w:t>.</w:t>
            </w:r>
            <w:proofErr w:type="gramEnd"/>
          </w:p>
        </w:tc>
      </w:tr>
    </w:tbl>
    <w:p w14:paraId="3CC9775E" w14:textId="77777777" w:rsidR="00487982" w:rsidRPr="006F234F" w:rsidRDefault="00487982" w:rsidP="00487982">
      <w:r w:rsidRPr="006F234F">
        <w:rPr>
          <w:rStyle w:val="HideTWBExt"/>
          <w:noProof w:val="0"/>
        </w:rPr>
        <w:t>&lt;/Amend&gt;</w:t>
      </w:r>
    </w:p>
    <w:p w14:paraId="7D84BFBC" w14:textId="2B566015" w:rsidR="00261717" w:rsidRPr="006F234F" w:rsidRDefault="00261717" w:rsidP="006E48AC"/>
    <w:p w14:paraId="0126826F" w14:textId="5806BEE8" w:rsidR="004E3DD0" w:rsidRPr="006F234F" w:rsidRDefault="004E3DD0" w:rsidP="0037585D">
      <w:r w:rsidRPr="006F234F">
        <w:rPr>
          <w:rStyle w:val="HideTWBExt"/>
          <w:noProof w:val="0"/>
        </w:rPr>
        <w:t>&lt;/RepeatBlock-Amend&gt;</w:t>
      </w:r>
    </w:p>
    <w:p w14:paraId="3D669366" w14:textId="77777777" w:rsidR="002669B6" w:rsidRPr="006F234F" w:rsidRDefault="002669B6" w:rsidP="004E3DD0">
      <w:pPr>
        <w:pStyle w:val="AMNumberTabs"/>
        <w:keepNext/>
      </w:pPr>
    </w:p>
    <w:p w14:paraId="233176F1" w14:textId="77777777" w:rsidR="005C3DE7" w:rsidRPr="006F234F" w:rsidRDefault="005C3DE7" w:rsidP="005C3DE7">
      <w:pPr>
        <w:pStyle w:val="PageHeading"/>
      </w:pPr>
      <w:r w:rsidRPr="006F234F">
        <w:br w:type="page"/>
      </w:r>
      <w:bookmarkStart w:id="4" w:name="_Toc528596827"/>
      <w:r w:rsidRPr="006F234F">
        <w:lastRenderedPageBreak/>
        <w:t>EXPLANATORY STATEMENT</w:t>
      </w:r>
      <w:bookmarkEnd w:id="4"/>
    </w:p>
    <w:p w14:paraId="3BACB40C" w14:textId="77777777" w:rsidR="00C87B3C" w:rsidRPr="006F234F" w:rsidRDefault="005C3DE7" w:rsidP="00C87B3C">
      <w:pPr>
        <w:autoSpaceDE w:val="0"/>
        <w:autoSpaceDN w:val="0"/>
        <w:adjustRightInd w:val="0"/>
        <w:spacing w:after="240"/>
        <w:jc w:val="both"/>
      </w:pPr>
      <w:r w:rsidRPr="006F234F">
        <w:t xml:space="preserve">The </w:t>
      </w:r>
      <w:r w:rsidR="00C87B3C" w:rsidRPr="006F234F">
        <w:t>Schengen Area is one of the greatest achievements of European integration where not just people move freely, but also goods and services and which has brought significant benefits to the European citizens and the economy. European citizens can travel easily across 26 countries for pleasure, work, and study, to exchange cultural and social ties and share ideas. With Schengen once divided and war-torn European continent has been again united.</w:t>
      </w:r>
    </w:p>
    <w:p w14:paraId="6B84088C" w14:textId="0E9D3B17" w:rsidR="00C87B3C" w:rsidRPr="006F234F" w:rsidRDefault="00C87B3C" w:rsidP="00C87B3C">
      <w:pPr>
        <w:autoSpaceDE w:val="0"/>
        <w:autoSpaceDN w:val="0"/>
        <w:adjustRightInd w:val="0"/>
        <w:spacing w:after="240"/>
        <w:jc w:val="both"/>
      </w:pPr>
      <w:r w:rsidRPr="006F234F">
        <w:t xml:space="preserve">However free movement area has never been more fragile than it is today due to challenges the Union has faced in recent years, however none so big a family of 28 could not face if united. </w:t>
      </w:r>
      <w:r w:rsidR="00A56F0F" w:rsidRPr="006F234F">
        <w:t xml:space="preserve">Due to </w:t>
      </w:r>
      <w:r w:rsidRPr="006F234F">
        <w:t>the huge lack of mutual trust, regretfully, several Member States have reintroduced internal border controls in recent years putting at risk the future process of political integration of the Union as well as our economies.</w:t>
      </w:r>
    </w:p>
    <w:p w14:paraId="4348DB0B" w14:textId="77777777" w:rsidR="00C87B3C" w:rsidRPr="006F234F" w:rsidRDefault="00C87B3C" w:rsidP="00C87B3C">
      <w:pPr>
        <w:autoSpaceDE w:val="0"/>
        <w:autoSpaceDN w:val="0"/>
        <w:adjustRightInd w:val="0"/>
        <w:spacing w:after="240"/>
        <w:jc w:val="both"/>
      </w:pPr>
      <w:r w:rsidRPr="006F234F">
        <w:t>The suspension of Schengen and re-establishment of permanent border controls would severely hamper the four fundamental freedoms and would have a dire negative economic impact. Estimates show that the costs of non-Schengen would – depending on region, sector and alternative trade channels – be between €5 billion and €18 billion per year. This is simply a price no EU Member State alone, not the EU can afford. Schengen simply must be preserved!</w:t>
      </w:r>
    </w:p>
    <w:p w14:paraId="5D081C52" w14:textId="77777777" w:rsidR="00C87B3C" w:rsidRPr="006F234F" w:rsidRDefault="00C87B3C" w:rsidP="00C87B3C">
      <w:pPr>
        <w:autoSpaceDE w:val="0"/>
        <w:autoSpaceDN w:val="0"/>
        <w:adjustRightInd w:val="0"/>
        <w:spacing w:after="240"/>
        <w:jc w:val="both"/>
      </w:pPr>
      <w:r w:rsidRPr="006F234F">
        <w:t>Against all hopes of the Commission for the temporary border controls reintroduced since September 2015 to be eventually abolished, they are still persisting today. Looking for a way out an impossible situation the Commission proposed on 27 September 2017 to amend the Schengen Borders Code as regards the internal border controls. According to the new rules Member States could reintroduce internal border controls where there is a serious threat to public policy or internal security in a Member State, for a period of possibly even up to five years.</w:t>
      </w:r>
    </w:p>
    <w:p w14:paraId="1B336223" w14:textId="77777777" w:rsidR="00C87B3C" w:rsidRPr="006F234F" w:rsidRDefault="00C87B3C" w:rsidP="00C87B3C">
      <w:pPr>
        <w:autoSpaceDE w:val="0"/>
        <w:autoSpaceDN w:val="0"/>
        <w:adjustRightInd w:val="0"/>
        <w:spacing w:after="240"/>
        <w:jc w:val="both"/>
      </w:pPr>
      <w:r w:rsidRPr="006F234F">
        <w:t>As the current rules only allow Member States to reintroduce internal border controls for a maximum period of two years, it is evident that this proposal of the Commission was made to legalise existing practices of Member States which are not anymore in line with the current provisions of the Schengen Borders Code.</w:t>
      </w:r>
    </w:p>
    <w:p w14:paraId="1D48A538" w14:textId="77777777" w:rsidR="00C87B3C" w:rsidRPr="006F234F" w:rsidRDefault="00C87B3C" w:rsidP="00C87B3C">
      <w:pPr>
        <w:autoSpaceDE w:val="0"/>
        <w:autoSpaceDN w:val="0"/>
        <w:adjustRightInd w:val="0"/>
        <w:spacing w:after="240"/>
        <w:jc w:val="both"/>
      </w:pPr>
      <w:r w:rsidRPr="006F234F">
        <w:t>Although EU Co-legislators agreed that “</w:t>
      </w:r>
      <w:r w:rsidRPr="006F234F">
        <w:rPr>
          <w:i/>
        </w:rPr>
        <w:t>migration and the crossing of external borders by a large number of third-country nationals should not, per se, be considered to be a threat to public policy or internal security</w:t>
      </w:r>
      <w:r w:rsidRPr="006F234F">
        <w:t xml:space="preserve">”, current controls have largely been justified based on the risk of secondary movement following the irregular cross-border movements since 2015, which is very concerning. </w:t>
      </w:r>
    </w:p>
    <w:p w14:paraId="06F71A48" w14:textId="77777777" w:rsidR="00C87B3C" w:rsidRPr="006F234F" w:rsidRDefault="00C87B3C" w:rsidP="00C87B3C">
      <w:pPr>
        <w:autoSpaceDE w:val="0"/>
        <w:autoSpaceDN w:val="0"/>
        <w:adjustRightInd w:val="0"/>
        <w:spacing w:after="240"/>
        <w:jc w:val="both"/>
      </w:pPr>
      <w:r w:rsidRPr="006F234F">
        <w:t xml:space="preserve">Undoubtedly there is a strong case to be made that irregular migration into the Union - and the knock-on effects on the Schengen area without internal border controls - is the result of a failed Common European Asylum System for dealing with those seeking international protection and a failure to reform that system. </w:t>
      </w:r>
    </w:p>
    <w:p w14:paraId="50B7F3D4" w14:textId="77777777" w:rsidR="00C87B3C" w:rsidRPr="006F234F" w:rsidRDefault="00C87B3C" w:rsidP="00C87B3C">
      <w:pPr>
        <w:autoSpaceDE w:val="0"/>
        <w:autoSpaceDN w:val="0"/>
        <w:adjustRightInd w:val="0"/>
        <w:spacing w:after="240"/>
        <w:jc w:val="both"/>
      </w:pPr>
      <w:r w:rsidRPr="006F234F">
        <w:t>The current practice of some Member States maintaining their internal border controls, in the view of the Rapporteur, may be therefore disproportionate, unjustified and inadvertent and may even amount to abuse.</w:t>
      </w:r>
    </w:p>
    <w:p w14:paraId="3C11E448" w14:textId="77777777" w:rsidR="00C87B3C" w:rsidRPr="006F234F" w:rsidRDefault="00C87B3C" w:rsidP="00C87B3C">
      <w:pPr>
        <w:autoSpaceDE w:val="0"/>
        <w:autoSpaceDN w:val="0"/>
        <w:adjustRightInd w:val="0"/>
        <w:spacing w:after="240"/>
        <w:jc w:val="both"/>
      </w:pPr>
      <w:r w:rsidRPr="006F234F">
        <w:lastRenderedPageBreak/>
        <w:t>The Rapporteur also regrets that no impact assessment has been produced to accompany the changes to this proposal. As part of better law-making legislative acts should be preceded by an impact assessment and, given the difficulties experienced in maintaining the current rules, such an assessment would have been very welcomed.</w:t>
      </w:r>
    </w:p>
    <w:p w14:paraId="156F76F3" w14:textId="77777777" w:rsidR="00C87B3C" w:rsidRPr="006F234F" w:rsidRDefault="00C87B3C" w:rsidP="00C87B3C">
      <w:pPr>
        <w:autoSpaceDE w:val="0"/>
        <w:autoSpaceDN w:val="0"/>
        <w:adjustRightInd w:val="0"/>
        <w:spacing w:after="240"/>
        <w:jc w:val="both"/>
      </w:pPr>
      <w:r w:rsidRPr="006F234F">
        <w:t>The Rapporteur therefore strongly rejects the attempts of the Commission to legalise currently illegal practice of Member States as regards internal border controls. The main objective of any changes to the Schengen Borders Code, concerning the rules on the reintroduction of internal border controls, should be to render the legal framework clearer. Those should ensure that the use of internal border controls responds to actual needs, are proportionate and limited in time, while guaranteeing Member States the flexibility they need to face genuine threats. The new rules should not provide incentives for the introduction of internal border controls without a clear and objective need, nor for periods longer than necessary.</w:t>
      </w:r>
    </w:p>
    <w:p w14:paraId="7033051E" w14:textId="77777777" w:rsidR="00C87B3C" w:rsidRPr="006F234F" w:rsidRDefault="00C87B3C" w:rsidP="00C87B3C">
      <w:pPr>
        <w:autoSpaceDE w:val="0"/>
        <w:autoSpaceDN w:val="0"/>
        <w:adjustRightInd w:val="0"/>
        <w:spacing w:after="240"/>
        <w:jc w:val="both"/>
      </w:pPr>
      <w:r w:rsidRPr="006F234F">
        <w:t>The Rapporteur would like to clarify and streamline the applicable rules to ensure improved transparency and make possible misuses of those rules more obvious. In that respect, clear-cut rules should better enable the Commission to exercise its powers as “guardian of the Treaty”, in particular when considering possible infringement procedures against Member States not complying with their obligations.</w:t>
      </w:r>
    </w:p>
    <w:p w14:paraId="70583C9E" w14:textId="77777777" w:rsidR="00C87B3C" w:rsidRPr="006F234F" w:rsidRDefault="00C87B3C" w:rsidP="00C87B3C">
      <w:pPr>
        <w:autoSpaceDE w:val="0"/>
        <w:autoSpaceDN w:val="0"/>
        <w:adjustRightInd w:val="0"/>
        <w:spacing w:after="240"/>
        <w:jc w:val="both"/>
        <w:rPr>
          <w:b/>
          <w:i/>
        </w:rPr>
      </w:pPr>
      <w:r w:rsidRPr="006F234F">
        <w:rPr>
          <w:b/>
          <w:i/>
        </w:rPr>
        <w:t>Suggested amendments</w:t>
      </w:r>
    </w:p>
    <w:p w14:paraId="041A68D2" w14:textId="77777777" w:rsidR="00C87B3C" w:rsidRPr="006F234F" w:rsidRDefault="00C87B3C" w:rsidP="00C87B3C">
      <w:pPr>
        <w:autoSpaceDE w:val="0"/>
        <w:autoSpaceDN w:val="0"/>
        <w:adjustRightInd w:val="0"/>
        <w:spacing w:after="240"/>
        <w:jc w:val="both"/>
      </w:pPr>
      <w:r w:rsidRPr="006F234F">
        <w:t>The existing structure of chapter II of the Schengen Borders Code does not allow for a straightforward reading of the applicable rules. The Rapporteur proposes revisiting the current layout to ensure coherence, clarity and better implementation of the rules in practice.</w:t>
      </w:r>
    </w:p>
    <w:p w14:paraId="0433F7AA" w14:textId="77777777" w:rsidR="00C87B3C" w:rsidRPr="006F234F" w:rsidRDefault="00C87B3C" w:rsidP="00C87B3C">
      <w:pPr>
        <w:autoSpaceDE w:val="0"/>
        <w:autoSpaceDN w:val="0"/>
        <w:adjustRightInd w:val="0"/>
        <w:spacing w:after="240"/>
        <w:jc w:val="both"/>
      </w:pPr>
      <w:r w:rsidRPr="006F234F">
        <w:t>Unlike at present, the structure of the articles should follow a certain rationale of complete and separate parts with logical components. The actual content of Article 25 should be brought more in line with the title “general framework” and should set out the main horizontal principles governing temporary reintroduction of border controls at internal boarder for foreseeable events.</w:t>
      </w:r>
    </w:p>
    <w:p w14:paraId="58B0F126" w14:textId="77777777" w:rsidR="00C87B3C" w:rsidRPr="006F234F" w:rsidRDefault="00C87B3C" w:rsidP="00C87B3C">
      <w:pPr>
        <w:autoSpaceDE w:val="0"/>
        <w:autoSpaceDN w:val="0"/>
        <w:adjustRightInd w:val="0"/>
        <w:spacing w:after="240"/>
        <w:jc w:val="both"/>
      </w:pPr>
      <w:r w:rsidRPr="006F234F">
        <w:t>The content of Article 26 setting out criteria for the assessment of the temporary reintroduction of internal border controls should be appropriately expanded in order to ensure that the Member States must demonstrate that the reintroduction of border control is in fact a last resort measure.</w:t>
      </w:r>
    </w:p>
    <w:p w14:paraId="17202815" w14:textId="77777777" w:rsidR="00C87B3C" w:rsidRPr="006F234F" w:rsidRDefault="00C87B3C" w:rsidP="00C87B3C">
      <w:pPr>
        <w:autoSpaceDE w:val="0"/>
        <w:autoSpaceDN w:val="0"/>
        <w:adjustRightInd w:val="0"/>
        <w:spacing w:after="240"/>
        <w:jc w:val="both"/>
      </w:pPr>
      <w:r w:rsidRPr="006F234F">
        <w:t>Articles governing the procedures for the temporary introduction of border controls for foreseeable events should follow, laying down specific rules and safeguards for the initial introduction of controls and their prolongations.</w:t>
      </w:r>
    </w:p>
    <w:p w14:paraId="47AE68F9" w14:textId="77777777" w:rsidR="00C87B3C" w:rsidRPr="006F234F" w:rsidRDefault="00C87B3C" w:rsidP="00C87B3C">
      <w:pPr>
        <w:autoSpaceDE w:val="0"/>
        <w:autoSpaceDN w:val="0"/>
        <w:adjustRightInd w:val="0"/>
        <w:spacing w:after="240"/>
        <w:jc w:val="both"/>
      </w:pPr>
      <w:r w:rsidRPr="006F234F">
        <w:t>In that spirit, Article 27 should provide for the procedure of initial reintroduction of border controls of up to 2 months, with a possibility of a prolongation of up to an additional four months. Article 27a should set out the procedure and additional safeguards for further prolongation of border controls for a maximum period of up to six months. The Rapporteur believes that the total maximum period of border controls for foreseeable events under both articles should not exceed one year.</w:t>
      </w:r>
    </w:p>
    <w:p w14:paraId="08FDECE8" w14:textId="77777777" w:rsidR="00C87B3C" w:rsidRPr="006F234F" w:rsidRDefault="00C87B3C" w:rsidP="00C87B3C">
      <w:pPr>
        <w:autoSpaceDE w:val="0"/>
        <w:autoSpaceDN w:val="0"/>
        <w:adjustRightInd w:val="0"/>
        <w:spacing w:after="240"/>
        <w:jc w:val="both"/>
      </w:pPr>
      <w:r w:rsidRPr="006F234F">
        <w:t xml:space="preserve">In the opinion of the Rapporteur, extending those periods for the reintroduction of internal border control - as proposed by the Commission - would not encourage Member States to </w:t>
      </w:r>
      <w:r w:rsidRPr="006F234F">
        <w:lastRenderedPageBreak/>
        <w:t>limit the envisaged measures to what is strictly necessary and proportionate to the threat.</w:t>
      </w:r>
    </w:p>
    <w:p w14:paraId="10762899" w14:textId="77777777" w:rsidR="00C87B3C" w:rsidRPr="006F234F" w:rsidRDefault="00C87B3C" w:rsidP="00C87B3C">
      <w:pPr>
        <w:autoSpaceDE w:val="0"/>
        <w:autoSpaceDN w:val="0"/>
        <w:adjustRightInd w:val="0"/>
        <w:spacing w:after="240"/>
        <w:jc w:val="both"/>
      </w:pPr>
      <w:r w:rsidRPr="006F234F">
        <w:t xml:space="preserve">Furthermore, the Rapporteur proposes the introduction of a sliding scale of obligations with additional procedural safeguards each time the border controls are prolonged. The requirements for the first-time prolongation beyond the initial two months - similarly to what the Commission proposed - should include an obligation for Member States to provide a detailed risk assessment, and an enhanced involvement of the Member States affected by the possible reintroduction of internal border controls. </w:t>
      </w:r>
    </w:p>
    <w:p w14:paraId="20001E6C" w14:textId="77777777" w:rsidR="00C87B3C" w:rsidRPr="006F234F" w:rsidRDefault="00C87B3C" w:rsidP="00C87B3C">
      <w:pPr>
        <w:autoSpaceDE w:val="0"/>
        <w:autoSpaceDN w:val="0"/>
        <w:adjustRightInd w:val="0"/>
        <w:spacing w:after="240"/>
        <w:jc w:val="both"/>
      </w:pPr>
      <w:r w:rsidRPr="006F234F">
        <w:t>For the subsequent prolongation of border controls beyond six months, no prolongation should be possible without a formal Council procedure “authorising” the extension. It is the view of the Rapporteur that prolonged controls at internal borders might have heavy repercussions on the right to free movement set out in the Treaties, therefore the EU has an overriding interest in being involved in any “limitations” of that right by individual Member States. In addition, unannounced checks, should be at the disposal of the Commission in order to verify the application of the rules in practice, in particular in cases of prolongation of controls for longer periods.</w:t>
      </w:r>
    </w:p>
    <w:p w14:paraId="3F9BC87C" w14:textId="77777777" w:rsidR="00C87B3C" w:rsidRPr="006F234F" w:rsidRDefault="00C87B3C" w:rsidP="00C87B3C">
      <w:pPr>
        <w:autoSpaceDE w:val="0"/>
        <w:autoSpaceDN w:val="0"/>
        <w:adjustRightInd w:val="0"/>
        <w:spacing w:after="240"/>
        <w:jc w:val="both"/>
      </w:pPr>
      <w:r w:rsidRPr="006F234F">
        <w:t>No possible misunderstanding should continue to persist in the regulation as to the fact that the procedure established under Article 29 applies in very specific circumstances, which are clearly distinct from the grounds considered in Articles 25, 27 and 28. Therefore, it should not be possible to invoke Articles 25, 27 and 28 to arbitrarily prolong border controls reintroduced under Article 29 once all possibilities provided for by the latter provisions are exhausted.</w:t>
      </w:r>
    </w:p>
    <w:p w14:paraId="5667202D" w14:textId="77777777" w:rsidR="00C87B3C" w:rsidRPr="006F234F" w:rsidRDefault="00C87B3C" w:rsidP="00C87B3C">
      <w:pPr>
        <w:autoSpaceDE w:val="0"/>
        <w:autoSpaceDN w:val="0"/>
        <w:adjustRightInd w:val="0"/>
        <w:spacing w:after="240"/>
        <w:jc w:val="both"/>
      </w:pPr>
      <w:r w:rsidRPr="006F234F">
        <w:t>For the purpose of transparency and accountability the public should be more aware of what is happening. While respecting the requirements of confidentiality linked to public policy or internal security, more opportunities should be provided to have open discussions, at national or European level, on the implications of controls at internal borders within the Schengen area. These considerations are directly linked to the analysis of the role that the European Parliament could play in the process.</w:t>
      </w:r>
    </w:p>
    <w:p w14:paraId="4D4A441A" w14:textId="3A3C297D" w:rsidR="006D2C51" w:rsidRPr="006F234F" w:rsidRDefault="00C87B3C" w:rsidP="00C1544E">
      <w:r w:rsidRPr="006F234F">
        <w:t xml:space="preserve">The Rapporteur also considers that improved information to and involvement of the European Parliament are highly desirable, including by ensuring that it receives all documents relevant for democratic scrutiny of the decisions impacting on the area without internal border controls. In that regard, the Parliament could also use hearings and/or a structured dialogue with the EU Institutions and the Member States concerned in order to achieve that </w:t>
      </w:r>
      <w:r w:rsidR="005C3DE7" w:rsidRPr="006F234F">
        <w:t>goal.</w:t>
      </w:r>
    </w:p>
    <w:p w14:paraId="31107F7F" w14:textId="77777777" w:rsidR="00A56F0F" w:rsidRPr="005B37BD" w:rsidRDefault="00A56F0F" w:rsidP="005B37BD"/>
    <w:p w14:paraId="3D05AD08" w14:textId="0B872D8E" w:rsidR="005B37BD" w:rsidRDefault="00C1544E" w:rsidP="005B37BD">
      <w:pPr>
        <w:pStyle w:val="PageHeading"/>
      </w:pPr>
      <w:r w:rsidRPr="005B37BD">
        <w:br w:type="page"/>
      </w:r>
      <w:bookmarkStart w:id="5" w:name="ProcPageRR"/>
      <w:bookmarkStart w:id="6" w:name="_Toc528596828"/>
      <w:r w:rsidR="005B37BD">
        <w:lastRenderedPageBreak/>
        <w:t>PROCEDURE – COMMITTEE RESPONSIBLE</w:t>
      </w:r>
      <w:bookmarkEnd w:id="6"/>
    </w:p>
    <w:tbl>
      <w:tblPr>
        <w:tblW w:w="0" w:type="auto"/>
        <w:tblInd w:w="79"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B37BD" w14:paraId="430E39E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DCBD497" w14:textId="77777777" w:rsidR="005B37BD" w:rsidRDefault="005B37BD">
            <w:pPr>
              <w:autoSpaceDE w:val="0"/>
              <w:autoSpaceDN w:val="0"/>
              <w:adjustRightInd w:val="0"/>
              <w:rPr>
                <w:b/>
                <w:bCs/>
                <w:color w:val="000000"/>
                <w:sz w:val="20"/>
              </w:rPr>
            </w:pPr>
            <w:r>
              <w:rPr>
                <w:b/>
                <w:bCs/>
                <w:color w:val="000000"/>
                <w:sz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FA75FAD" w14:textId="77777777" w:rsidR="005B37BD" w:rsidRDefault="005B37BD">
            <w:pPr>
              <w:autoSpaceDE w:val="0"/>
              <w:autoSpaceDN w:val="0"/>
              <w:adjustRightInd w:val="0"/>
              <w:rPr>
                <w:color w:val="000000"/>
                <w:sz w:val="20"/>
              </w:rPr>
            </w:pPr>
            <w:r>
              <w:rPr>
                <w:color w:val="000000"/>
                <w:sz w:val="20"/>
              </w:rPr>
              <w:t>Temporary reintroduction of border control at internal borders</w:t>
            </w:r>
          </w:p>
        </w:tc>
      </w:tr>
      <w:tr w:rsidR="005B37BD" w14:paraId="13301142"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3CF31E6" w14:textId="77777777" w:rsidR="005B37BD" w:rsidRDefault="005B37BD">
            <w:pPr>
              <w:autoSpaceDE w:val="0"/>
              <w:autoSpaceDN w:val="0"/>
              <w:adjustRightInd w:val="0"/>
              <w:rPr>
                <w:b/>
                <w:bCs/>
                <w:color w:val="000000"/>
                <w:sz w:val="20"/>
              </w:rPr>
            </w:pPr>
            <w:r>
              <w:rPr>
                <w:b/>
                <w:bCs/>
                <w:color w:val="000000"/>
                <w:sz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EBA1122" w14:textId="77777777" w:rsidR="005B37BD" w:rsidRDefault="005B37BD">
            <w:pPr>
              <w:autoSpaceDE w:val="0"/>
              <w:autoSpaceDN w:val="0"/>
              <w:adjustRightInd w:val="0"/>
              <w:rPr>
                <w:color w:val="000000"/>
                <w:sz w:val="20"/>
              </w:rPr>
            </w:pPr>
            <w:r>
              <w:rPr>
                <w:color w:val="000000"/>
                <w:sz w:val="20"/>
              </w:rPr>
              <w:t>COM(2017)0571 – C8-0326/2017 – 2017/0245(COD)</w:t>
            </w:r>
          </w:p>
        </w:tc>
      </w:tr>
      <w:tr w:rsidR="005B37BD" w14:paraId="783F474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612C487" w14:textId="77777777" w:rsidR="005B37BD" w:rsidRDefault="005B37BD">
            <w:pPr>
              <w:autoSpaceDE w:val="0"/>
              <w:autoSpaceDN w:val="0"/>
              <w:adjustRightInd w:val="0"/>
              <w:rPr>
                <w:b/>
                <w:bCs/>
                <w:color w:val="000000"/>
                <w:sz w:val="20"/>
              </w:rPr>
            </w:pPr>
            <w:r>
              <w:rPr>
                <w:b/>
                <w:bCs/>
                <w:color w:val="000000"/>
                <w:sz w:val="20"/>
              </w:rPr>
              <w:t>Date submitted to Parliament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90A47B0" w14:textId="77777777" w:rsidR="005B37BD" w:rsidRDefault="005B37BD">
            <w:pPr>
              <w:autoSpaceDE w:val="0"/>
              <w:autoSpaceDN w:val="0"/>
              <w:adjustRightInd w:val="0"/>
              <w:rPr>
                <w:color w:val="000000"/>
                <w:sz w:val="20"/>
              </w:rPr>
            </w:pPr>
            <w:r>
              <w:rPr>
                <w:color w:val="000000"/>
                <w:sz w:val="20"/>
              </w:rPr>
              <w:t>27.9.2017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A6CD9D7" w14:textId="77777777" w:rsidR="005B37BD" w:rsidRDefault="005B37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CEE0211" w14:textId="77777777" w:rsidR="005B37BD" w:rsidRDefault="005B37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1D234C6" w14:textId="77777777" w:rsidR="005B37BD" w:rsidRDefault="005B37BD">
            <w:pPr>
              <w:autoSpaceDE w:val="0"/>
              <w:autoSpaceDN w:val="0"/>
              <w:adjustRightInd w:val="0"/>
              <w:rPr>
                <w:rFonts w:ascii="sans-serif" w:hAnsi="sans-serif" w:cs="sans-serif"/>
                <w:color w:val="000000"/>
                <w:szCs w:val="24"/>
              </w:rPr>
            </w:pPr>
          </w:p>
        </w:tc>
      </w:tr>
      <w:tr w:rsidR="005B37BD" w14:paraId="7DB1C5E3"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E9F37BB" w14:textId="77777777" w:rsidR="005B37BD" w:rsidRDefault="005B37BD">
            <w:pPr>
              <w:autoSpaceDE w:val="0"/>
              <w:autoSpaceDN w:val="0"/>
              <w:adjustRightInd w:val="0"/>
              <w:rPr>
                <w:b/>
                <w:bCs/>
                <w:color w:val="000000"/>
                <w:sz w:val="20"/>
              </w:rPr>
            </w:pPr>
            <w:r>
              <w:rPr>
                <w:b/>
                <w:bCs/>
                <w:color w:val="000000"/>
                <w:sz w:val="20"/>
              </w:rPr>
              <w:t>Committee responsible</w:t>
            </w:r>
          </w:p>
          <w:p w14:paraId="2D29DAED" w14:textId="77777777" w:rsidR="005B37BD" w:rsidRDefault="005B37BD">
            <w:pPr>
              <w:autoSpaceDE w:val="0"/>
              <w:autoSpaceDN w:val="0"/>
              <w:adjustRightInd w:val="0"/>
              <w:rPr>
                <w:color w:val="000000"/>
                <w:sz w:val="20"/>
              </w:rPr>
            </w:pPr>
            <w:r>
              <w:rPr>
                <w:color w:val="000000"/>
                <w:sz w:val="20"/>
              </w:rPr>
              <w:t>       Date announced in plenary</w:t>
            </w:r>
          </w:p>
        </w:tc>
        <w:tc>
          <w:tcPr>
            <w:tcW w:w="1530" w:type="dxa"/>
            <w:tcBorders>
              <w:top w:val="nil"/>
              <w:left w:val="nil"/>
              <w:bottom w:val="single" w:sz="8" w:space="0" w:color="000000"/>
              <w:right w:val="nil"/>
            </w:tcBorders>
            <w:tcMar>
              <w:top w:w="79" w:type="dxa"/>
              <w:left w:w="79" w:type="dxa"/>
              <w:bottom w:w="79" w:type="dxa"/>
              <w:right w:w="79" w:type="dxa"/>
            </w:tcMar>
          </w:tcPr>
          <w:p w14:paraId="39C06F58" w14:textId="77777777" w:rsidR="005B37BD" w:rsidRDefault="005B37BD">
            <w:pPr>
              <w:autoSpaceDE w:val="0"/>
              <w:autoSpaceDN w:val="0"/>
              <w:adjustRightInd w:val="0"/>
              <w:rPr>
                <w:color w:val="000000"/>
                <w:sz w:val="20"/>
              </w:rPr>
            </w:pPr>
            <w:r>
              <w:rPr>
                <w:color w:val="000000"/>
                <w:sz w:val="20"/>
              </w:rPr>
              <w:t>LIBE</w:t>
            </w:r>
          </w:p>
          <w:p w14:paraId="267C541E" w14:textId="77777777" w:rsidR="005B37BD" w:rsidRDefault="005B37BD">
            <w:pPr>
              <w:autoSpaceDE w:val="0"/>
              <w:autoSpaceDN w:val="0"/>
              <w:adjustRightInd w:val="0"/>
              <w:rPr>
                <w:color w:val="000000"/>
                <w:sz w:val="20"/>
              </w:rPr>
            </w:pPr>
            <w:r>
              <w:rPr>
                <w:color w:val="000000"/>
                <w:sz w:val="20"/>
              </w:rPr>
              <w:t>26.10.2017</w:t>
            </w:r>
          </w:p>
        </w:tc>
        <w:tc>
          <w:tcPr>
            <w:tcW w:w="1474" w:type="dxa"/>
            <w:tcBorders>
              <w:top w:val="nil"/>
              <w:left w:val="nil"/>
              <w:bottom w:val="single" w:sz="8" w:space="0" w:color="000000"/>
              <w:right w:val="nil"/>
            </w:tcBorders>
            <w:tcMar>
              <w:top w:w="79" w:type="dxa"/>
              <w:left w:w="79" w:type="dxa"/>
              <w:bottom w:w="79" w:type="dxa"/>
              <w:right w:w="79" w:type="dxa"/>
            </w:tcMar>
          </w:tcPr>
          <w:p w14:paraId="0AB3D1E0" w14:textId="77777777" w:rsidR="005B37BD" w:rsidRDefault="005B37B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14:paraId="2F874316" w14:textId="77777777" w:rsidR="005B37BD" w:rsidRDefault="005B37B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73256C1F" w14:textId="77777777" w:rsidR="005B37BD" w:rsidRDefault="005B37BD">
            <w:pPr>
              <w:autoSpaceDE w:val="0"/>
              <w:autoSpaceDN w:val="0"/>
              <w:adjustRightInd w:val="0"/>
              <w:rPr>
                <w:rFonts w:ascii="sans-serif" w:hAnsi="sans-serif" w:cs="sans-serif"/>
                <w:color w:val="000000"/>
                <w:szCs w:val="24"/>
              </w:rPr>
            </w:pPr>
          </w:p>
        </w:tc>
      </w:tr>
      <w:tr w:rsidR="005B37BD" w14:paraId="1D1F0FB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8019392" w14:textId="77777777" w:rsidR="005B37BD" w:rsidRDefault="005B37BD">
            <w:pPr>
              <w:autoSpaceDE w:val="0"/>
              <w:autoSpaceDN w:val="0"/>
              <w:adjustRightInd w:val="0"/>
              <w:rPr>
                <w:b/>
                <w:bCs/>
                <w:color w:val="000000"/>
                <w:sz w:val="20"/>
              </w:rPr>
            </w:pPr>
            <w:r>
              <w:rPr>
                <w:b/>
                <w:bCs/>
                <w:color w:val="000000"/>
                <w:sz w:val="20"/>
              </w:rPr>
              <w:t>Rapporteurs</w:t>
            </w:r>
          </w:p>
          <w:p w14:paraId="5F87167D" w14:textId="77777777" w:rsidR="005B37BD" w:rsidRDefault="005B37BD">
            <w:pPr>
              <w:autoSpaceDE w:val="0"/>
              <w:autoSpaceDN w:val="0"/>
              <w:adjustRightInd w:val="0"/>
              <w:rPr>
                <w:color w:val="000000"/>
                <w:sz w:val="20"/>
              </w:rPr>
            </w:pPr>
            <w:r>
              <w:rPr>
                <w:color w:val="000000"/>
                <w:sz w:val="20"/>
              </w:rPr>
              <w:t>       Date appointed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C769A11" w14:textId="77777777" w:rsidR="005B37BD" w:rsidRDefault="005B37BD">
            <w:pPr>
              <w:autoSpaceDE w:val="0"/>
              <w:autoSpaceDN w:val="0"/>
              <w:adjustRightInd w:val="0"/>
              <w:rPr>
                <w:color w:val="000000"/>
                <w:sz w:val="20"/>
              </w:rPr>
            </w:pPr>
            <w:r>
              <w:rPr>
                <w:color w:val="000000"/>
                <w:sz w:val="20"/>
              </w:rPr>
              <w:t xml:space="preserve">Tanja </w:t>
            </w:r>
            <w:proofErr w:type="spellStart"/>
            <w:r>
              <w:rPr>
                <w:color w:val="000000"/>
                <w:sz w:val="20"/>
              </w:rPr>
              <w:t>Fajon</w:t>
            </w:r>
            <w:proofErr w:type="spellEnd"/>
          </w:p>
          <w:p w14:paraId="4D016427" w14:textId="77777777" w:rsidR="005B37BD" w:rsidRDefault="005B37BD">
            <w:pPr>
              <w:autoSpaceDE w:val="0"/>
              <w:autoSpaceDN w:val="0"/>
              <w:adjustRightInd w:val="0"/>
              <w:rPr>
                <w:color w:val="000000"/>
                <w:sz w:val="20"/>
              </w:rPr>
            </w:pPr>
            <w:r>
              <w:rPr>
                <w:color w:val="000000"/>
                <w:sz w:val="20"/>
              </w:rPr>
              <w:t>20.11.2017</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96C0E2D" w14:textId="77777777" w:rsidR="005B37BD" w:rsidRDefault="005B37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1689E4D" w14:textId="77777777" w:rsidR="005B37BD" w:rsidRDefault="005B37BD">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58DD487" w14:textId="77777777" w:rsidR="005B37BD" w:rsidRDefault="005B37BD">
            <w:pPr>
              <w:autoSpaceDE w:val="0"/>
              <w:autoSpaceDN w:val="0"/>
              <w:adjustRightInd w:val="0"/>
              <w:rPr>
                <w:rFonts w:ascii="sans-serif" w:hAnsi="sans-serif" w:cs="sans-serif"/>
                <w:color w:val="000000"/>
                <w:szCs w:val="24"/>
              </w:rPr>
            </w:pPr>
          </w:p>
        </w:tc>
      </w:tr>
      <w:tr w:rsidR="005B37BD" w14:paraId="259A837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BABB78D" w14:textId="77777777" w:rsidR="005B37BD" w:rsidRDefault="005B37BD">
            <w:pPr>
              <w:autoSpaceDE w:val="0"/>
              <w:autoSpaceDN w:val="0"/>
              <w:adjustRightInd w:val="0"/>
              <w:rPr>
                <w:b/>
                <w:bCs/>
                <w:color w:val="000000"/>
                <w:sz w:val="20"/>
              </w:rPr>
            </w:pPr>
            <w:r>
              <w:rPr>
                <w:b/>
                <w:bCs/>
                <w:color w:val="000000"/>
                <w:sz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5AD79A9" w14:textId="77777777" w:rsidR="005B37BD" w:rsidRDefault="005B37BD">
            <w:pPr>
              <w:autoSpaceDE w:val="0"/>
              <w:autoSpaceDN w:val="0"/>
              <w:adjustRightInd w:val="0"/>
              <w:rPr>
                <w:color w:val="000000"/>
                <w:sz w:val="20"/>
              </w:rPr>
            </w:pPr>
            <w:r>
              <w:rPr>
                <w:color w:val="000000"/>
                <w:sz w:val="20"/>
              </w:rPr>
              <w:t>25.4.2018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B210F47" w14:textId="77777777" w:rsidR="005B37BD" w:rsidRDefault="005B37BD">
            <w:pPr>
              <w:autoSpaceDE w:val="0"/>
              <w:autoSpaceDN w:val="0"/>
              <w:adjustRightInd w:val="0"/>
              <w:rPr>
                <w:color w:val="000000"/>
                <w:sz w:val="20"/>
              </w:rPr>
            </w:pPr>
            <w:r>
              <w:rPr>
                <w:color w:val="000000"/>
                <w:sz w:val="20"/>
              </w:rPr>
              <w:t>21.6.2018</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E53EA2F" w14:textId="77777777" w:rsidR="005B37BD" w:rsidRDefault="005B37BD">
            <w:pPr>
              <w:autoSpaceDE w:val="0"/>
              <w:autoSpaceDN w:val="0"/>
              <w:adjustRightInd w:val="0"/>
              <w:rPr>
                <w:color w:val="000000"/>
                <w:sz w:val="20"/>
              </w:rPr>
            </w:pPr>
            <w:r>
              <w:rPr>
                <w:color w:val="000000"/>
                <w:sz w:val="20"/>
              </w:rPr>
              <w:t>22.10.2018</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4C13A4" w14:textId="77777777" w:rsidR="005B37BD" w:rsidRDefault="005B37BD">
            <w:pPr>
              <w:autoSpaceDE w:val="0"/>
              <w:autoSpaceDN w:val="0"/>
              <w:adjustRightInd w:val="0"/>
              <w:rPr>
                <w:rFonts w:ascii="sans-serif" w:hAnsi="sans-serif" w:cs="sans-serif"/>
                <w:color w:val="000000"/>
                <w:szCs w:val="24"/>
              </w:rPr>
            </w:pPr>
          </w:p>
        </w:tc>
      </w:tr>
      <w:tr w:rsidR="005B37BD" w14:paraId="1360DAA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3B28D67" w14:textId="77777777" w:rsidR="005B37BD" w:rsidRDefault="005B37BD">
            <w:pPr>
              <w:autoSpaceDE w:val="0"/>
              <w:autoSpaceDN w:val="0"/>
              <w:adjustRightInd w:val="0"/>
              <w:rPr>
                <w:b/>
                <w:bCs/>
                <w:color w:val="000000"/>
                <w:sz w:val="20"/>
              </w:rPr>
            </w:pPr>
            <w:r>
              <w:rPr>
                <w:b/>
                <w:bCs/>
                <w:color w:val="000000"/>
                <w:sz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14:paraId="63E77717" w14:textId="77777777" w:rsidR="005B37BD" w:rsidRDefault="005B37BD">
            <w:pPr>
              <w:autoSpaceDE w:val="0"/>
              <w:autoSpaceDN w:val="0"/>
              <w:adjustRightInd w:val="0"/>
              <w:rPr>
                <w:color w:val="000000"/>
                <w:sz w:val="20"/>
              </w:rPr>
            </w:pPr>
            <w:r>
              <w:rPr>
                <w:color w:val="000000"/>
                <w:sz w:val="20"/>
              </w:rPr>
              <w:t>22.10.2018</w:t>
            </w:r>
          </w:p>
        </w:tc>
        <w:tc>
          <w:tcPr>
            <w:tcW w:w="1474" w:type="dxa"/>
            <w:tcBorders>
              <w:top w:val="nil"/>
              <w:left w:val="nil"/>
              <w:bottom w:val="single" w:sz="8" w:space="0" w:color="000000"/>
              <w:right w:val="nil"/>
            </w:tcBorders>
            <w:tcMar>
              <w:top w:w="79" w:type="dxa"/>
              <w:left w:w="79" w:type="dxa"/>
              <w:bottom w:w="79" w:type="dxa"/>
              <w:right w:w="79" w:type="dxa"/>
            </w:tcMar>
          </w:tcPr>
          <w:p w14:paraId="41D0A2EB" w14:textId="77777777" w:rsidR="005B37BD" w:rsidRDefault="005B37B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14:paraId="7C06EAFB" w14:textId="77777777" w:rsidR="005B37BD" w:rsidRDefault="005B37BD">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071A8AE" w14:textId="77777777" w:rsidR="005B37BD" w:rsidRDefault="005B37BD">
            <w:pPr>
              <w:autoSpaceDE w:val="0"/>
              <w:autoSpaceDN w:val="0"/>
              <w:adjustRightInd w:val="0"/>
              <w:rPr>
                <w:rFonts w:ascii="sans-serif" w:hAnsi="sans-serif" w:cs="sans-serif"/>
                <w:color w:val="000000"/>
                <w:szCs w:val="24"/>
              </w:rPr>
            </w:pPr>
          </w:p>
        </w:tc>
      </w:tr>
      <w:tr w:rsidR="005B37BD" w14:paraId="7001DD3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5B1F2EC" w14:textId="77777777" w:rsidR="005B37BD" w:rsidRDefault="005B37BD">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6C0F392" w14:textId="77777777" w:rsidR="005B37BD" w:rsidRDefault="005B37BD">
            <w:pPr>
              <w:autoSpaceDE w:val="0"/>
              <w:autoSpaceDN w:val="0"/>
              <w:adjustRightInd w:val="0"/>
              <w:rPr>
                <w:color w:val="000000"/>
                <w:sz w:val="20"/>
              </w:rPr>
            </w:pPr>
            <w:r>
              <w:rPr>
                <w:color w:val="000000"/>
                <w:sz w:val="20"/>
              </w:rPr>
              <w:t>+:</w:t>
            </w:r>
          </w:p>
          <w:p w14:paraId="034CE57C" w14:textId="77777777" w:rsidR="005B37BD" w:rsidRDefault="005B37BD">
            <w:pPr>
              <w:autoSpaceDE w:val="0"/>
              <w:autoSpaceDN w:val="0"/>
              <w:adjustRightInd w:val="0"/>
              <w:rPr>
                <w:color w:val="000000"/>
                <w:sz w:val="20"/>
              </w:rPr>
            </w:pPr>
            <w:r>
              <w:rPr>
                <w:color w:val="000000"/>
                <w:sz w:val="20"/>
              </w:rPr>
              <w:t>–:</w:t>
            </w:r>
          </w:p>
          <w:p w14:paraId="380C776D" w14:textId="77777777" w:rsidR="005B37BD" w:rsidRDefault="005B37BD">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14E5EF9" w14:textId="77777777" w:rsidR="005B37BD" w:rsidRDefault="005B37BD">
            <w:pPr>
              <w:autoSpaceDE w:val="0"/>
              <w:autoSpaceDN w:val="0"/>
              <w:adjustRightInd w:val="0"/>
              <w:rPr>
                <w:color w:val="000000"/>
                <w:sz w:val="20"/>
              </w:rPr>
            </w:pPr>
            <w:r>
              <w:rPr>
                <w:color w:val="000000"/>
                <w:sz w:val="20"/>
              </w:rPr>
              <w:t>30</w:t>
            </w:r>
          </w:p>
          <w:p w14:paraId="469E6726" w14:textId="77777777" w:rsidR="005B37BD" w:rsidRDefault="005B37BD">
            <w:pPr>
              <w:autoSpaceDE w:val="0"/>
              <w:autoSpaceDN w:val="0"/>
              <w:adjustRightInd w:val="0"/>
              <w:rPr>
                <w:color w:val="000000"/>
                <w:sz w:val="20"/>
              </w:rPr>
            </w:pPr>
            <w:r>
              <w:rPr>
                <w:color w:val="000000"/>
                <w:sz w:val="20"/>
              </w:rPr>
              <w:t>13</w:t>
            </w:r>
          </w:p>
          <w:p w14:paraId="45E7FDD6" w14:textId="77777777" w:rsidR="005B37BD" w:rsidRDefault="005B37BD">
            <w:pPr>
              <w:autoSpaceDE w:val="0"/>
              <w:autoSpaceDN w:val="0"/>
              <w:adjustRightInd w:val="0"/>
              <w:rPr>
                <w:color w:val="000000"/>
                <w:sz w:val="20"/>
              </w:rPr>
            </w:pPr>
            <w:r>
              <w:rPr>
                <w:color w:val="000000"/>
                <w:sz w:val="20"/>
              </w:rPr>
              <w:t>12</w:t>
            </w:r>
          </w:p>
        </w:tc>
      </w:tr>
      <w:tr w:rsidR="005B37BD" w14:paraId="2264B1B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28FBAEE" w14:textId="77777777" w:rsidR="005B37BD" w:rsidRDefault="005B37BD">
            <w:pPr>
              <w:autoSpaceDE w:val="0"/>
              <w:autoSpaceDN w:val="0"/>
              <w:adjustRightInd w:val="0"/>
              <w:rPr>
                <w:b/>
                <w:bCs/>
                <w:color w:val="000000"/>
                <w:sz w:val="20"/>
              </w:rPr>
            </w:pPr>
            <w:r>
              <w:rPr>
                <w:b/>
                <w:bCs/>
                <w:color w:val="000000"/>
                <w:sz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F03085D" w14:textId="77777777" w:rsidR="005B37BD" w:rsidRDefault="005B37BD">
            <w:pPr>
              <w:autoSpaceDE w:val="0"/>
              <w:autoSpaceDN w:val="0"/>
              <w:adjustRightInd w:val="0"/>
              <w:rPr>
                <w:color w:val="000000"/>
                <w:sz w:val="20"/>
              </w:rPr>
            </w:pPr>
            <w:proofErr w:type="spellStart"/>
            <w:r>
              <w:rPr>
                <w:color w:val="000000"/>
                <w:sz w:val="20"/>
              </w:rPr>
              <w:t>Asim</w:t>
            </w:r>
            <w:proofErr w:type="spellEnd"/>
            <w:r>
              <w:rPr>
                <w:color w:val="000000"/>
                <w:sz w:val="20"/>
              </w:rPr>
              <w:t xml:space="preserve"> </w:t>
            </w:r>
            <w:proofErr w:type="spellStart"/>
            <w:r>
              <w:rPr>
                <w:color w:val="000000"/>
                <w:sz w:val="20"/>
              </w:rPr>
              <w:t>Ademov</w:t>
            </w:r>
            <w:proofErr w:type="spellEnd"/>
            <w:r>
              <w:rPr>
                <w:color w:val="000000"/>
                <w:sz w:val="20"/>
              </w:rPr>
              <w:t xml:space="preserve">, Heinz K. Becker, Monika </w:t>
            </w:r>
            <w:proofErr w:type="spellStart"/>
            <w:r>
              <w:rPr>
                <w:color w:val="000000"/>
                <w:sz w:val="20"/>
              </w:rPr>
              <w:t>Beňová</w:t>
            </w:r>
            <w:proofErr w:type="spellEnd"/>
            <w:r>
              <w:rPr>
                <w:color w:val="000000"/>
                <w:sz w:val="20"/>
              </w:rPr>
              <w:t xml:space="preserve">, </w:t>
            </w:r>
            <w:proofErr w:type="spellStart"/>
            <w:r>
              <w:rPr>
                <w:color w:val="000000"/>
                <w:sz w:val="20"/>
              </w:rPr>
              <w:t>Michał</w:t>
            </w:r>
            <w:proofErr w:type="spellEnd"/>
            <w:r>
              <w:rPr>
                <w:color w:val="000000"/>
                <w:sz w:val="20"/>
              </w:rPr>
              <w:t xml:space="preserve"> </w:t>
            </w:r>
            <w:proofErr w:type="spellStart"/>
            <w:r>
              <w:rPr>
                <w:color w:val="000000"/>
                <w:sz w:val="20"/>
              </w:rPr>
              <w:t>Boni</w:t>
            </w:r>
            <w:proofErr w:type="spellEnd"/>
            <w:r>
              <w:rPr>
                <w:color w:val="000000"/>
                <w:sz w:val="20"/>
              </w:rPr>
              <w:t xml:space="preserve">, Caterina </w:t>
            </w:r>
            <w:proofErr w:type="spellStart"/>
            <w:r>
              <w:rPr>
                <w:color w:val="000000"/>
                <w:sz w:val="20"/>
              </w:rPr>
              <w:t>Chinnici</w:t>
            </w:r>
            <w:proofErr w:type="spellEnd"/>
            <w:r>
              <w:rPr>
                <w:color w:val="000000"/>
                <w:sz w:val="20"/>
              </w:rPr>
              <w:t xml:space="preserve">, Cornelia Ernst, Tanja </w:t>
            </w:r>
            <w:proofErr w:type="spellStart"/>
            <w:r>
              <w:rPr>
                <w:color w:val="000000"/>
                <w:sz w:val="20"/>
              </w:rPr>
              <w:t>Fajon</w:t>
            </w:r>
            <w:proofErr w:type="spellEnd"/>
            <w:r>
              <w:rPr>
                <w:color w:val="000000"/>
                <w:sz w:val="20"/>
              </w:rPr>
              <w:t xml:space="preserve">, Laura Ferrara, Raymond Finch, Romeo Franz, Nathalie </w:t>
            </w:r>
            <w:proofErr w:type="spellStart"/>
            <w:r>
              <w:rPr>
                <w:color w:val="000000"/>
                <w:sz w:val="20"/>
              </w:rPr>
              <w:t>Griesbeck</w:t>
            </w:r>
            <w:proofErr w:type="spellEnd"/>
            <w:r>
              <w:rPr>
                <w:color w:val="000000"/>
                <w:sz w:val="20"/>
              </w:rPr>
              <w:t xml:space="preserve">, </w:t>
            </w:r>
            <w:proofErr w:type="spellStart"/>
            <w:r>
              <w:rPr>
                <w:color w:val="000000"/>
                <w:sz w:val="20"/>
              </w:rPr>
              <w:t>Jussi</w:t>
            </w:r>
            <w:proofErr w:type="spellEnd"/>
            <w:r>
              <w:rPr>
                <w:color w:val="000000"/>
                <w:sz w:val="20"/>
              </w:rPr>
              <w:t xml:space="preserve"> </w:t>
            </w:r>
            <w:proofErr w:type="spellStart"/>
            <w:r>
              <w:rPr>
                <w:color w:val="000000"/>
                <w:sz w:val="20"/>
              </w:rPr>
              <w:t>Halla-aho</w:t>
            </w:r>
            <w:proofErr w:type="spellEnd"/>
            <w:r>
              <w:rPr>
                <w:color w:val="000000"/>
                <w:sz w:val="20"/>
              </w:rPr>
              <w:t xml:space="preserve">, Monika </w:t>
            </w:r>
            <w:proofErr w:type="spellStart"/>
            <w:r>
              <w:rPr>
                <w:color w:val="000000"/>
                <w:sz w:val="20"/>
              </w:rPr>
              <w:t>Hohlmeier</w:t>
            </w:r>
            <w:proofErr w:type="spellEnd"/>
            <w:r>
              <w:rPr>
                <w:color w:val="000000"/>
                <w:sz w:val="20"/>
              </w:rPr>
              <w:t xml:space="preserve">, Brice </w:t>
            </w:r>
            <w:proofErr w:type="spellStart"/>
            <w:r>
              <w:rPr>
                <w:color w:val="000000"/>
                <w:sz w:val="20"/>
              </w:rPr>
              <w:t>Hortefeux</w:t>
            </w:r>
            <w:proofErr w:type="spellEnd"/>
            <w:r>
              <w:rPr>
                <w:color w:val="000000"/>
                <w:sz w:val="20"/>
              </w:rPr>
              <w:t xml:space="preserve">, Sophia in ‘t Veld, </w:t>
            </w:r>
            <w:proofErr w:type="spellStart"/>
            <w:r>
              <w:rPr>
                <w:color w:val="000000"/>
                <w:sz w:val="20"/>
              </w:rPr>
              <w:t>Dietmar</w:t>
            </w:r>
            <w:proofErr w:type="spellEnd"/>
            <w:r>
              <w:rPr>
                <w:color w:val="000000"/>
                <w:sz w:val="20"/>
              </w:rPr>
              <w:t xml:space="preserve"> </w:t>
            </w:r>
            <w:proofErr w:type="spellStart"/>
            <w:r>
              <w:rPr>
                <w:color w:val="000000"/>
                <w:sz w:val="20"/>
              </w:rPr>
              <w:t>Köster</w:t>
            </w:r>
            <w:proofErr w:type="spellEnd"/>
            <w:r>
              <w:rPr>
                <w:color w:val="000000"/>
                <w:sz w:val="20"/>
              </w:rPr>
              <w:t xml:space="preserve">, Barbara </w:t>
            </w:r>
            <w:proofErr w:type="spellStart"/>
            <w:r>
              <w:rPr>
                <w:color w:val="000000"/>
                <w:sz w:val="20"/>
              </w:rPr>
              <w:t>Kudrycka</w:t>
            </w:r>
            <w:proofErr w:type="spellEnd"/>
            <w:r>
              <w:rPr>
                <w:color w:val="000000"/>
                <w:sz w:val="20"/>
              </w:rPr>
              <w:t xml:space="preserve">, Juan Fernando </w:t>
            </w:r>
            <w:proofErr w:type="spellStart"/>
            <w:r>
              <w:rPr>
                <w:color w:val="000000"/>
                <w:sz w:val="20"/>
              </w:rPr>
              <w:t>López</w:t>
            </w:r>
            <w:proofErr w:type="spellEnd"/>
            <w:r>
              <w:rPr>
                <w:color w:val="000000"/>
                <w:sz w:val="20"/>
              </w:rPr>
              <w:t xml:space="preserve"> Aguilar, Barbara Matera, Roberta </w:t>
            </w:r>
            <w:proofErr w:type="spellStart"/>
            <w:r>
              <w:rPr>
                <w:color w:val="000000"/>
                <w:sz w:val="20"/>
              </w:rPr>
              <w:t>Metsola</w:t>
            </w:r>
            <w:proofErr w:type="spellEnd"/>
            <w:r>
              <w:rPr>
                <w:color w:val="000000"/>
                <w:sz w:val="20"/>
              </w:rPr>
              <w:t xml:space="preserve">, Claude </w:t>
            </w:r>
            <w:proofErr w:type="spellStart"/>
            <w:r>
              <w:rPr>
                <w:color w:val="000000"/>
                <w:sz w:val="20"/>
              </w:rPr>
              <w:t>Moraes</w:t>
            </w:r>
            <w:proofErr w:type="spellEnd"/>
            <w:r>
              <w:rPr>
                <w:color w:val="000000"/>
                <w:sz w:val="20"/>
              </w:rPr>
              <w:t xml:space="preserve">, </w:t>
            </w:r>
            <w:proofErr w:type="spellStart"/>
            <w:r>
              <w:rPr>
                <w:color w:val="000000"/>
                <w:sz w:val="20"/>
              </w:rPr>
              <w:t>József</w:t>
            </w:r>
            <w:proofErr w:type="spellEnd"/>
            <w:r>
              <w:rPr>
                <w:color w:val="000000"/>
                <w:sz w:val="20"/>
              </w:rPr>
              <w:t xml:space="preserve"> Nagy, Judith </w:t>
            </w:r>
            <w:proofErr w:type="spellStart"/>
            <w:r>
              <w:rPr>
                <w:color w:val="000000"/>
                <w:sz w:val="20"/>
              </w:rPr>
              <w:t>Sargentini</w:t>
            </w:r>
            <w:proofErr w:type="spellEnd"/>
            <w:r>
              <w:rPr>
                <w:color w:val="000000"/>
                <w:sz w:val="20"/>
              </w:rPr>
              <w:t xml:space="preserve">, Giancarlo </w:t>
            </w:r>
            <w:proofErr w:type="spellStart"/>
            <w:r>
              <w:rPr>
                <w:color w:val="000000"/>
                <w:sz w:val="20"/>
              </w:rPr>
              <w:t>Scottà</w:t>
            </w:r>
            <w:proofErr w:type="spellEnd"/>
            <w:r>
              <w:rPr>
                <w:color w:val="000000"/>
                <w:sz w:val="20"/>
              </w:rPr>
              <w:t xml:space="preserve">, Birgit </w:t>
            </w:r>
            <w:proofErr w:type="spellStart"/>
            <w:r>
              <w:rPr>
                <w:color w:val="000000"/>
                <w:sz w:val="20"/>
              </w:rPr>
              <w:t>Sippel</w:t>
            </w:r>
            <w:proofErr w:type="spellEnd"/>
            <w:r>
              <w:rPr>
                <w:color w:val="000000"/>
                <w:sz w:val="20"/>
              </w:rPr>
              <w:t xml:space="preserve">, </w:t>
            </w:r>
            <w:proofErr w:type="spellStart"/>
            <w:r>
              <w:rPr>
                <w:color w:val="000000"/>
                <w:sz w:val="20"/>
              </w:rPr>
              <w:t>Csaba</w:t>
            </w:r>
            <w:proofErr w:type="spellEnd"/>
            <w:r>
              <w:rPr>
                <w:color w:val="000000"/>
                <w:sz w:val="20"/>
              </w:rPr>
              <w:t xml:space="preserve"> </w:t>
            </w:r>
            <w:proofErr w:type="spellStart"/>
            <w:r>
              <w:rPr>
                <w:color w:val="000000"/>
                <w:sz w:val="20"/>
              </w:rPr>
              <w:t>Sógor</w:t>
            </w:r>
            <w:proofErr w:type="spellEnd"/>
            <w:r>
              <w:rPr>
                <w:color w:val="000000"/>
                <w:sz w:val="20"/>
              </w:rPr>
              <w:t xml:space="preserve">, Helga Stevens, </w:t>
            </w:r>
            <w:proofErr w:type="spellStart"/>
            <w:r>
              <w:rPr>
                <w:color w:val="000000"/>
                <w:sz w:val="20"/>
              </w:rPr>
              <w:t>Bodil</w:t>
            </w:r>
            <w:proofErr w:type="spellEnd"/>
            <w:r>
              <w:rPr>
                <w:color w:val="000000"/>
                <w:sz w:val="20"/>
              </w:rPr>
              <w:t xml:space="preserve"> Valero, Marie-Christine </w:t>
            </w:r>
            <w:proofErr w:type="spellStart"/>
            <w:r>
              <w:rPr>
                <w:color w:val="000000"/>
                <w:sz w:val="20"/>
              </w:rPr>
              <w:t>Vergiat</w:t>
            </w:r>
            <w:proofErr w:type="spellEnd"/>
            <w:r>
              <w:rPr>
                <w:color w:val="000000"/>
                <w:sz w:val="20"/>
              </w:rPr>
              <w:t xml:space="preserve">, Harald </w:t>
            </w:r>
            <w:proofErr w:type="spellStart"/>
            <w:r>
              <w:rPr>
                <w:color w:val="000000"/>
                <w:sz w:val="20"/>
              </w:rPr>
              <w:t>Vilimsky</w:t>
            </w:r>
            <w:proofErr w:type="spellEnd"/>
            <w:r>
              <w:rPr>
                <w:color w:val="000000"/>
                <w:sz w:val="20"/>
              </w:rPr>
              <w:t xml:space="preserve">, Cecilia </w:t>
            </w:r>
            <w:proofErr w:type="spellStart"/>
            <w:r>
              <w:rPr>
                <w:color w:val="000000"/>
                <w:sz w:val="20"/>
              </w:rPr>
              <w:t>Wikström</w:t>
            </w:r>
            <w:proofErr w:type="spellEnd"/>
            <w:r>
              <w:rPr>
                <w:color w:val="000000"/>
                <w:sz w:val="20"/>
              </w:rPr>
              <w:t xml:space="preserve">, Kristina </w:t>
            </w:r>
            <w:proofErr w:type="spellStart"/>
            <w:r>
              <w:rPr>
                <w:color w:val="000000"/>
                <w:sz w:val="20"/>
              </w:rPr>
              <w:t>Winberg</w:t>
            </w:r>
            <w:proofErr w:type="spellEnd"/>
            <w:r>
              <w:rPr>
                <w:color w:val="000000"/>
                <w:sz w:val="20"/>
              </w:rPr>
              <w:t xml:space="preserve">, </w:t>
            </w:r>
            <w:proofErr w:type="spellStart"/>
            <w:r>
              <w:rPr>
                <w:color w:val="000000"/>
                <w:sz w:val="20"/>
              </w:rPr>
              <w:t>Tomáš</w:t>
            </w:r>
            <w:proofErr w:type="spellEnd"/>
            <w:r>
              <w:rPr>
                <w:color w:val="000000"/>
                <w:sz w:val="20"/>
              </w:rPr>
              <w:t xml:space="preserve"> </w:t>
            </w:r>
            <w:proofErr w:type="spellStart"/>
            <w:r>
              <w:rPr>
                <w:color w:val="000000"/>
                <w:sz w:val="20"/>
              </w:rPr>
              <w:t>Zdechovský</w:t>
            </w:r>
            <w:proofErr w:type="spellEnd"/>
          </w:p>
        </w:tc>
      </w:tr>
      <w:tr w:rsidR="005B37BD" w14:paraId="171603E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C01F8AC" w14:textId="77777777" w:rsidR="005B37BD" w:rsidRDefault="005B37BD">
            <w:pPr>
              <w:autoSpaceDE w:val="0"/>
              <w:autoSpaceDN w:val="0"/>
              <w:adjustRightInd w:val="0"/>
              <w:rPr>
                <w:b/>
                <w:bCs/>
                <w:color w:val="000000"/>
                <w:sz w:val="20"/>
              </w:rPr>
            </w:pPr>
            <w:r>
              <w:rPr>
                <w:b/>
                <w:bCs/>
                <w:color w:val="000000"/>
                <w:sz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2AD8D64" w14:textId="77777777" w:rsidR="005B37BD" w:rsidRDefault="005B37BD">
            <w:pPr>
              <w:autoSpaceDE w:val="0"/>
              <w:autoSpaceDN w:val="0"/>
              <w:adjustRightInd w:val="0"/>
              <w:rPr>
                <w:color w:val="000000"/>
                <w:sz w:val="20"/>
              </w:rPr>
            </w:pPr>
            <w:r>
              <w:rPr>
                <w:color w:val="000000"/>
                <w:sz w:val="20"/>
              </w:rPr>
              <w:t xml:space="preserve">Ignazio </w:t>
            </w:r>
            <w:proofErr w:type="spellStart"/>
            <w:r>
              <w:rPr>
                <w:color w:val="000000"/>
                <w:sz w:val="20"/>
              </w:rPr>
              <w:t>Corrao</w:t>
            </w:r>
            <w:proofErr w:type="spellEnd"/>
            <w:r>
              <w:rPr>
                <w:color w:val="000000"/>
                <w:sz w:val="20"/>
              </w:rPr>
              <w:t xml:space="preserve">, Miriam </w:t>
            </w:r>
            <w:proofErr w:type="spellStart"/>
            <w:r>
              <w:rPr>
                <w:color w:val="000000"/>
                <w:sz w:val="20"/>
              </w:rPr>
              <w:t>Dalli</w:t>
            </w:r>
            <w:proofErr w:type="spellEnd"/>
            <w:r>
              <w:rPr>
                <w:color w:val="000000"/>
                <w:sz w:val="20"/>
              </w:rPr>
              <w:t xml:space="preserve">, Maria </w:t>
            </w:r>
            <w:proofErr w:type="spellStart"/>
            <w:r>
              <w:rPr>
                <w:color w:val="000000"/>
                <w:sz w:val="20"/>
              </w:rPr>
              <w:t>Grapini</w:t>
            </w:r>
            <w:proofErr w:type="spellEnd"/>
            <w:r>
              <w:rPr>
                <w:color w:val="000000"/>
                <w:sz w:val="20"/>
              </w:rPr>
              <w:t xml:space="preserve">, Marek </w:t>
            </w:r>
            <w:proofErr w:type="spellStart"/>
            <w:r>
              <w:rPr>
                <w:color w:val="000000"/>
                <w:sz w:val="20"/>
              </w:rPr>
              <w:t>Jurek</w:t>
            </w:r>
            <w:proofErr w:type="spellEnd"/>
            <w:r>
              <w:rPr>
                <w:color w:val="000000"/>
                <w:sz w:val="20"/>
              </w:rPr>
              <w:t xml:space="preserve">, Gilles </w:t>
            </w:r>
            <w:proofErr w:type="spellStart"/>
            <w:r>
              <w:rPr>
                <w:color w:val="000000"/>
                <w:sz w:val="20"/>
              </w:rPr>
              <w:t>Lebreton</w:t>
            </w:r>
            <w:proofErr w:type="spellEnd"/>
            <w:r>
              <w:rPr>
                <w:color w:val="000000"/>
                <w:sz w:val="20"/>
              </w:rPr>
              <w:t xml:space="preserve">, </w:t>
            </w:r>
            <w:proofErr w:type="spellStart"/>
            <w:r>
              <w:rPr>
                <w:color w:val="000000"/>
                <w:sz w:val="20"/>
              </w:rPr>
              <w:t>Jeroen</w:t>
            </w:r>
            <w:proofErr w:type="spellEnd"/>
            <w:r>
              <w:rPr>
                <w:color w:val="000000"/>
                <w:sz w:val="20"/>
              </w:rPr>
              <w:t xml:space="preserve"> </w:t>
            </w:r>
            <w:proofErr w:type="spellStart"/>
            <w:r>
              <w:rPr>
                <w:color w:val="000000"/>
                <w:sz w:val="20"/>
              </w:rPr>
              <w:t>Lenaers</w:t>
            </w:r>
            <w:proofErr w:type="spellEnd"/>
            <w:r>
              <w:rPr>
                <w:color w:val="000000"/>
                <w:sz w:val="20"/>
              </w:rPr>
              <w:t xml:space="preserve">, </w:t>
            </w:r>
            <w:proofErr w:type="spellStart"/>
            <w:r>
              <w:rPr>
                <w:color w:val="000000"/>
                <w:sz w:val="20"/>
              </w:rPr>
              <w:t>Innocenzo</w:t>
            </w:r>
            <w:proofErr w:type="spellEnd"/>
            <w:r>
              <w:rPr>
                <w:color w:val="000000"/>
                <w:sz w:val="20"/>
              </w:rPr>
              <w:t xml:space="preserve"> </w:t>
            </w:r>
            <w:proofErr w:type="spellStart"/>
            <w:r>
              <w:rPr>
                <w:color w:val="000000"/>
                <w:sz w:val="20"/>
              </w:rPr>
              <w:t>Leontini</w:t>
            </w:r>
            <w:proofErr w:type="spellEnd"/>
            <w:r>
              <w:rPr>
                <w:color w:val="000000"/>
                <w:sz w:val="20"/>
              </w:rPr>
              <w:t xml:space="preserve">, Angelika </w:t>
            </w:r>
            <w:proofErr w:type="spellStart"/>
            <w:r>
              <w:rPr>
                <w:color w:val="000000"/>
                <w:sz w:val="20"/>
              </w:rPr>
              <w:t>Mlinar</w:t>
            </w:r>
            <w:proofErr w:type="spellEnd"/>
            <w:r>
              <w:rPr>
                <w:color w:val="000000"/>
                <w:sz w:val="20"/>
              </w:rPr>
              <w:t xml:space="preserve">, Nadine </w:t>
            </w:r>
            <w:proofErr w:type="spellStart"/>
            <w:r>
              <w:rPr>
                <w:color w:val="000000"/>
                <w:sz w:val="20"/>
              </w:rPr>
              <w:t>Morano</w:t>
            </w:r>
            <w:proofErr w:type="spellEnd"/>
            <w:r>
              <w:rPr>
                <w:color w:val="000000"/>
                <w:sz w:val="20"/>
              </w:rPr>
              <w:t xml:space="preserve">, </w:t>
            </w:r>
            <w:proofErr w:type="spellStart"/>
            <w:r>
              <w:rPr>
                <w:color w:val="000000"/>
                <w:sz w:val="20"/>
              </w:rPr>
              <w:t>Maite</w:t>
            </w:r>
            <w:proofErr w:type="spellEnd"/>
            <w:r>
              <w:rPr>
                <w:color w:val="000000"/>
                <w:sz w:val="20"/>
              </w:rPr>
              <w:t xml:space="preserve"> </w:t>
            </w:r>
            <w:proofErr w:type="spellStart"/>
            <w:r>
              <w:rPr>
                <w:color w:val="000000"/>
                <w:sz w:val="20"/>
              </w:rPr>
              <w:t>Pagazaurtundúa</w:t>
            </w:r>
            <w:proofErr w:type="spellEnd"/>
            <w:r>
              <w:rPr>
                <w:color w:val="000000"/>
                <w:sz w:val="20"/>
              </w:rPr>
              <w:t xml:space="preserve"> Ruiz, Emilian Pavel, Christine </w:t>
            </w:r>
            <w:proofErr w:type="spellStart"/>
            <w:r>
              <w:rPr>
                <w:color w:val="000000"/>
                <w:sz w:val="20"/>
              </w:rPr>
              <w:t>Revault</w:t>
            </w:r>
            <w:proofErr w:type="spellEnd"/>
            <w:r>
              <w:rPr>
                <w:color w:val="000000"/>
                <w:sz w:val="20"/>
              </w:rPr>
              <w:t xml:space="preserve"> </w:t>
            </w:r>
            <w:proofErr w:type="spellStart"/>
            <w:r>
              <w:rPr>
                <w:color w:val="000000"/>
                <w:sz w:val="20"/>
              </w:rPr>
              <w:t>d’Allonnes</w:t>
            </w:r>
            <w:proofErr w:type="spellEnd"/>
            <w:r>
              <w:rPr>
                <w:color w:val="000000"/>
                <w:sz w:val="20"/>
              </w:rPr>
              <w:t xml:space="preserve"> </w:t>
            </w:r>
            <w:proofErr w:type="spellStart"/>
            <w:r>
              <w:rPr>
                <w:color w:val="000000"/>
                <w:sz w:val="20"/>
              </w:rPr>
              <w:t>Bonnefoy</w:t>
            </w:r>
            <w:proofErr w:type="spellEnd"/>
            <w:r>
              <w:rPr>
                <w:color w:val="000000"/>
                <w:sz w:val="20"/>
              </w:rPr>
              <w:t xml:space="preserve">, Barbara </w:t>
            </w:r>
            <w:proofErr w:type="spellStart"/>
            <w:r>
              <w:rPr>
                <w:color w:val="000000"/>
                <w:sz w:val="20"/>
              </w:rPr>
              <w:t>Spinelli</w:t>
            </w:r>
            <w:proofErr w:type="spellEnd"/>
            <w:r>
              <w:rPr>
                <w:color w:val="000000"/>
                <w:sz w:val="20"/>
              </w:rPr>
              <w:t xml:space="preserve">, </w:t>
            </w:r>
            <w:proofErr w:type="spellStart"/>
            <w:r>
              <w:rPr>
                <w:color w:val="000000"/>
                <w:sz w:val="20"/>
              </w:rPr>
              <w:t>Josep</w:t>
            </w:r>
            <w:proofErr w:type="spellEnd"/>
            <w:r>
              <w:rPr>
                <w:color w:val="000000"/>
                <w:sz w:val="20"/>
              </w:rPr>
              <w:t xml:space="preserve">-Maria </w:t>
            </w:r>
            <w:proofErr w:type="spellStart"/>
            <w:r>
              <w:rPr>
                <w:color w:val="000000"/>
                <w:sz w:val="20"/>
              </w:rPr>
              <w:t>Terricabras</w:t>
            </w:r>
            <w:proofErr w:type="spellEnd"/>
          </w:p>
        </w:tc>
      </w:tr>
      <w:tr w:rsidR="005B37BD" w14:paraId="1B2F210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42A189B1" w14:textId="77777777" w:rsidR="005B37BD" w:rsidRDefault="005B37BD">
            <w:pPr>
              <w:autoSpaceDE w:val="0"/>
              <w:autoSpaceDN w:val="0"/>
              <w:adjustRightInd w:val="0"/>
              <w:rPr>
                <w:b/>
                <w:bCs/>
                <w:color w:val="000000"/>
                <w:sz w:val="20"/>
              </w:rPr>
            </w:pPr>
            <w:r>
              <w:rPr>
                <w:b/>
                <w:bCs/>
                <w:color w:val="000000"/>
                <w:sz w:val="20"/>
              </w:rPr>
              <w:t>Substitutes under Rule 200(2)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4A2C2909" w14:textId="77777777" w:rsidR="005B37BD" w:rsidRDefault="005B37BD">
            <w:pPr>
              <w:autoSpaceDE w:val="0"/>
              <w:autoSpaceDN w:val="0"/>
              <w:adjustRightInd w:val="0"/>
              <w:rPr>
                <w:color w:val="000000"/>
                <w:sz w:val="20"/>
              </w:rPr>
            </w:pPr>
            <w:r>
              <w:rPr>
                <w:color w:val="000000"/>
                <w:sz w:val="20"/>
              </w:rPr>
              <w:t xml:space="preserve">Françoise </w:t>
            </w:r>
            <w:proofErr w:type="spellStart"/>
            <w:r>
              <w:rPr>
                <w:color w:val="000000"/>
                <w:sz w:val="20"/>
              </w:rPr>
              <w:t>Grossetête</w:t>
            </w:r>
            <w:proofErr w:type="spellEnd"/>
            <w:r>
              <w:rPr>
                <w:color w:val="000000"/>
                <w:sz w:val="20"/>
              </w:rPr>
              <w:t xml:space="preserve">, Arndt Kohn, Marlene </w:t>
            </w:r>
            <w:proofErr w:type="spellStart"/>
            <w:r>
              <w:rPr>
                <w:color w:val="000000"/>
                <w:sz w:val="20"/>
              </w:rPr>
              <w:t>Mizzi</w:t>
            </w:r>
            <w:proofErr w:type="spellEnd"/>
            <w:r>
              <w:rPr>
                <w:color w:val="000000"/>
                <w:sz w:val="20"/>
              </w:rPr>
              <w:t xml:space="preserve">, </w:t>
            </w:r>
            <w:proofErr w:type="spellStart"/>
            <w:r>
              <w:rPr>
                <w:color w:val="000000"/>
                <w:sz w:val="20"/>
              </w:rPr>
              <w:t>Tonino</w:t>
            </w:r>
            <w:proofErr w:type="spellEnd"/>
            <w:r>
              <w:rPr>
                <w:color w:val="000000"/>
                <w:sz w:val="20"/>
              </w:rPr>
              <w:t xml:space="preserve"> </w:t>
            </w:r>
            <w:proofErr w:type="spellStart"/>
            <w:r>
              <w:rPr>
                <w:color w:val="000000"/>
                <w:sz w:val="20"/>
              </w:rPr>
              <w:t>Picula</w:t>
            </w:r>
            <w:proofErr w:type="spellEnd"/>
            <w:r>
              <w:rPr>
                <w:color w:val="000000"/>
                <w:sz w:val="20"/>
              </w:rPr>
              <w:t xml:space="preserve">, Julia </w:t>
            </w:r>
            <w:proofErr w:type="spellStart"/>
            <w:r>
              <w:rPr>
                <w:color w:val="000000"/>
                <w:sz w:val="20"/>
              </w:rPr>
              <w:t>Pitera</w:t>
            </w:r>
            <w:proofErr w:type="spellEnd"/>
            <w:r>
              <w:rPr>
                <w:color w:val="000000"/>
                <w:sz w:val="20"/>
              </w:rPr>
              <w:t xml:space="preserve">, Dennis </w:t>
            </w:r>
            <w:proofErr w:type="spellStart"/>
            <w:r>
              <w:rPr>
                <w:color w:val="000000"/>
                <w:sz w:val="20"/>
              </w:rPr>
              <w:t>Radtke</w:t>
            </w:r>
            <w:proofErr w:type="spellEnd"/>
            <w:r>
              <w:rPr>
                <w:color w:val="000000"/>
                <w:sz w:val="20"/>
              </w:rPr>
              <w:t xml:space="preserve">, Martin </w:t>
            </w:r>
            <w:proofErr w:type="spellStart"/>
            <w:r>
              <w:rPr>
                <w:color w:val="000000"/>
                <w:sz w:val="20"/>
              </w:rPr>
              <w:t>Schirdewan</w:t>
            </w:r>
            <w:proofErr w:type="spellEnd"/>
            <w:r>
              <w:rPr>
                <w:color w:val="000000"/>
                <w:sz w:val="20"/>
              </w:rPr>
              <w:t>, Julie Ward</w:t>
            </w:r>
          </w:p>
        </w:tc>
      </w:tr>
      <w:tr w:rsidR="005B37BD" w14:paraId="607BDC4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A12CC73" w14:textId="77777777" w:rsidR="005B37BD" w:rsidRDefault="005B37BD">
            <w:pPr>
              <w:autoSpaceDE w:val="0"/>
              <w:autoSpaceDN w:val="0"/>
              <w:adjustRightInd w:val="0"/>
              <w:rPr>
                <w:b/>
                <w:bCs/>
                <w:color w:val="000000"/>
                <w:sz w:val="20"/>
              </w:rPr>
            </w:pPr>
            <w:r>
              <w:rPr>
                <w:b/>
                <w:bCs/>
                <w:color w:val="000000"/>
                <w:sz w:val="20"/>
              </w:rPr>
              <w:t>Date tabled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3E3A5FD9" w14:textId="77777777" w:rsidR="005B37BD" w:rsidRDefault="005B37BD">
            <w:pPr>
              <w:autoSpaceDE w:val="0"/>
              <w:autoSpaceDN w:val="0"/>
              <w:adjustRightInd w:val="0"/>
              <w:rPr>
                <w:color w:val="000000"/>
                <w:sz w:val="20"/>
              </w:rPr>
            </w:pPr>
            <w:r>
              <w:rPr>
                <w:color w:val="000000"/>
                <w:sz w:val="20"/>
              </w:rPr>
              <w:t>29.10.2018</w:t>
            </w:r>
          </w:p>
        </w:tc>
      </w:tr>
    </w:tbl>
    <w:p w14:paraId="0ABE5E79" w14:textId="77777777" w:rsidR="005B37BD" w:rsidRDefault="005B37BD">
      <w:pPr>
        <w:autoSpaceDE w:val="0"/>
        <w:autoSpaceDN w:val="0"/>
        <w:adjustRightInd w:val="0"/>
        <w:rPr>
          <w:rFonts w:ascii="Arial" w:hAnsi="Arial" w:cs="Arial"/>
          <w:szCs w:val="24"/>
        </w:rPr>
      </w:pPr>
    </w:p>
    <w:bookmarkEnd w:id="5"/>
    <w:p w14:paraId="24A473BA" w14:textId="2434755D" w:rsidR="00087144" w:rsidRPr="006F234F" w:rsidRDefault="00087144" w:rsidP="005B37BD">
      <w:pPr>
        <w:pStyle w:val="PageHeading"/>
      </w:pPr>
      <w:r w:rsidRPr="005B37BD">
        <w:br w:type="page"/>
      </w:r>
      <w:bookmarkStart w:id="7" w:name="RollCallPageRR"/>
      <w:bookmarkStart w:id="8" w:name="_Toc528596829"/>
      <w:r w:rsidRPr="006F234F">
        <w:lastRenderedPageBreak/>
        <w:t>FINAL VOTE BY ROLL CALL IN COMMITTEE RESPONSIBLE</w:t>
      </w:r>
      <w:bookmarkEnd w:id="8"/>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7144" w:rsidRPr="006F234F" w14:paraId="5192E45E" w14:textId="77777777" w:rsidTr="00E07B24">
        <w:trPr>
          <w:cantSplit/>
        </w:trPr>
        <w:tc>
          <w:tcPr>
            <w:tcW w:w="1701" w:type="dxa"/>
            <w:shd w:val="pct10" w:color="000000" w:fill="FFFFFF"/>
            <w:vAlign w:val="center"/>
          </w:tcPr>
          <w:p w14:paraId="53F86FED" w14:textId="6F1E4010" w:rsidR="00087144" w:rsidRPr="006F234F" w:rsidRDefault="00087144" w:rsidP="00E07B24">
            <w:pPr>
              <w:spacing w:before="120" w:after="120"/>
              <w:jc w:val="center"/>
              <w:rPr>
                <w:b/>
                <w:sz w:val="20"/>
              </w:rPr>
            </w:pPr>
            <w:r w:rsidRPr="006F234F">
              <w:rPr>
                <w:b/>
                <w:sz w:val="20"/>
              </w:rPr>
              <w:t>30</w:t>
            </w:r>
          </w:p>
        </w:tc>
        <w:tc>
          <w:tcPr>
            <w:tcW w:w="7371" w:type="dxa"/>
            <w:shd w:val="pct10" w:color="000000" w:fill="FFFFFF"/>
          </w:tcPr>
          <w:p w14:paraId="7CEAAA44" w14:textId="77777777" w:rsidR="00087144" w:rsidRPr="006F234F" w:rsidRDefault="00087144" w:rsidP="00E07B24">
            <w:pPr>
              <w:spacing w:before="120" w:after="120"/>
              <w:jc w:val="center"/>
              <w:rPr>
                <w:rFonts w:ascii="Arial" w:hAnsi="Arial" w:cs="Arial"/>
                <w:b/>
                <w:sz w:val="28"/>
                <w:szCs w:val="28"/>
              </w:rPr>
            </w:pPr>
            <w:r w:rsidRPr="006F234F">
              <w:rPr>
                <w:rFonts w:ascii="Arial" w:hAnsi="Arial" w:cs="Arial"/>
                <w:b/>
                <w:sz w:val="28"/>
                <w:szCs w:val="28"/>
              </w:rPr>
              <w:t>+</w:t>
            </w:r>
          </w:p>
        </w:tc>
      </w:tr>
      <w:tr w:rsidR="00087144" w:rsidRPr="006F234F" w14:paraId="3F7ADCB0" w14:textId="77777777" w:rsidTr="00E07B24">
        <w:trPr>
          <w:cantSplit/>
        </w:trPr>
        <w:tc>
          <w:tcPr>
            <w:tcW w:w="1701" w:type="dxa"/>
            <w:shd w:val="clear" w:color="auto" w:fill="FFFFFF"/>
          </w:tcPr>
          <w:p w14:paraId="0B4FD91F" w14:textId="78CEAAEE" w:rsidR="00087144" w:rsidRPr="006F234F" w:rsidRDefault="00087144" w:rsidP="00E07B24">
            <w:pPr>
              <w:spacing w:before="120" w:after="120"/>
              <w:rPr>
                <w:sz w:val="20"/>
              </w:rPr>
            </w:pPr>
            <w:r w:rsidRPr="006F234F">
              <w:rPr>
                <w:sz w:val="20"/>
              </w:rPr>
              <w:t>ALDE</w:t>
            </w:r>
          </w:p>
        </w:tc>
        <w:tc>
          <w:tcPr>
            <w:tcW w:w="7371" w:type="dxa"/>
            <w:shd w:val="clear" w:color="auto" w:fill="FFFFFF"/>
          </w:tcPr>
          <w:p w14:paraId="11492E1E" w14:textId="4DA18645" w:rsidR="00087144" w:rsidRPr="006F234F" w:rsidRDefault="00087144" w:rsidP="00E07B24">
            <w:pPr>
              <w:spacing w:before="120" w:after="120"/>
              <w:rPr>
                <w:sz w:val="20"/>
              </w:rPr>
            </w:pPr>
            <w:r w:rsidRPr="006F234F">
              <w:rPr>
                <w:sz w:val="20"/>
              </w:rPr>
              <w:t xml:space="preserve">Nathalie </w:t>
            </w:r>
            <w:proofErr w:type="spellStart"/>
            <w:r w:rsidRPr="006F234F">
              <w:rPr>
                <w:sz w:val="20"/>
              </w:rPr>
              <w:t>Griesbeck</w:t>
            </w:r>
            <w:proofErr w:type="spellEnd"/>
            <w:r w:rsidRPr="006F234F">
              <w:rPr>
                <w:sz w:val="20"/>
              </w:rPr>
              <w:t xml:space="preserve">, Sophia in 't Veld, Angelika </w:t>
            </w:r>
            <w:proofErr w:type="spellStart"/>
            <w:r w:rsidRPr="006F234F">
              <w:rPr>
                <w:sz w:val="20"/>
              </w:rPr>
              <w:t>Mlinar</w:t>
            </w:r>
            <w:proofErr w:type="spellEnd"/>
            <w:r w:rsidRPr="006F234F">
              <w:rPr>
                <w:sz w:val="20"/>
              </w:rPr>
              <w:t xml:space="preserve">, </w:t>
            </w:r>
            <w:proofErr w:type="spellStart"/>
            <w:r w:rsidRPr="006F234F">
              <w:rPr>
                <w:sz w:val="20"/>
              </w:rPr>
              <w:t>Maite</w:t>
            </w:r>
            <w:proofErr w:type="spellEnd"/>
            <w:r w:rsidRPr="006F234F">
              <w:rPr>
                <w:sz w:val="20"/>
              </w:rPr>
              <w:t xml:space="preserve"> </w:t>
            </w:r>
            <w:proofErr w:type="spellStart"/>
            <w:r w:rsidRPr="006F234F">
              <w:rPr>
                <w:sz w:val="20"/>
              </w:rPr>
              <w:t>Pagazaurtundúa</w:t>
            </w:r>
            <w:proofErr w:type="spellEnd"/>
            <w:r w:rsidRPr="006F234F">
              <w:rPr>
                <w:sz w:val="20"/>
              </w:rPr>
              <w:t xml:space="preserve"> Ruiz, Cecilia </w:t>
            </w:r>
            <w:proofErr w:type="spellStart"/>
            <w:r w:rsidRPr="006F234F">
              <w:rPr>
                <w:sz w:val="20"/>
              </w:rPr>
              <w:t>Wikström</w:t>
            </w:r>
            <w:proofErr w:type="spellEnd"/>
          </w:p>
        </w:tc>
      </w:tr>
      <w:tr w:rsidR="00087144" w:rsidRPr="006F234F" w14:paraId="774A88FE" w14:textId="77777777" w:rsidTr="00E07B24">
        <w:trPr>
          <w:cantSplit/>
        </w:trPr>
        <w:tc>
          <w:tcPr>
            <w:tcW w:w="1701" w:type="dxa"/>
            <w:shd w:val="clear" w:color="auto" w:fill="FFFFFF"/>
          </w:tcPr>
          <w:p w14:paraId="176568D6" w14:textId="1CC69080" w:rsidR="00087144" w:rsidRPr="006F234F" w:rsidRDefault="00087144" w:rsidP="00E07B24">
            <w:pPr>
              <w:spacing w:before="120" w:after="120"/>
              <w:rPr>
                <w:sz w:val="20"/>
              </w:rPr>
            </w:pPr>
            <w:r w:rsidRPr="006F234F">
              <w:rPr>
                <w:sz w:val="20"/>
              </w:rPr>
              <w:t>EFDD</w:t>
            </w:r>
          </w:p>
        </w:tc>
        <w:tc>
          <w:tcPr>
            <w:tcW w:w="7371" w:type="dxa"/>
            <w:shd w:val="clear" w:color="auto" w:fill="FFFFFF"/>
          </w:tcPr>
          <w:p w14:paraId="2873A340" w14:textId="1D2A88F5" w:rsidR="00087144" w:rsidRPr="006F234F" w:rsidRDefault="00087144" w:rsidP="00E07B24">
            <w:pPr>
              <w:spacing w:before="120" w:after="120"/>
              <w:rPr>
                <w:sz w:val="20"/>
              </w:rPr>
            </w:pPr>
            <w:r w:rsidRPr="006F234F">
              <w:rPr>
                <w:sz w:val="20"/>
              </w:rPr>
              <w:t xml:space="preserve">Ignazio </w:t>
            </w:r>
            <w:proofErr w:type="spellStart"/>
            <w:r w:rsidRPr="006F234F">
              <w:rPr>
                <w:sz w:val="20"/>
              </w:rPr>
              <w:t>Corrao</w:t>
            </w:r>
            <w:proofErr w:type="spellEnd"/>
            <w:r w:rsidRPr="006F234F">
              <w:rPr>
                <w:sz w:val="20"/>
              </w:rPr>
              <w:t>, Laura Ferrara</w:t>
            </w:r>
          </w:p>
        </w:tc>
      </w:tr>
      <w:tr w:rsidR="00087144" w:rsidRPr="000C654F" w14:paraId="5D26FAF5" w14:textId="77777777" w:rsidTr="00E07B24">
        <w:trPr>
          <w:cantSplit/>
        </w:trPr>
        <w:tc>
          <w:tcPr>
            <w:tcW w:w="1701" w:type="dxa"/>
            <w:shd w:val="clear" w:color="auto" w:fill="FFFFFF"/>
          </w:tcPr>
          <w:p w14:paraId="2275BD71" w14:textId="1396ABC6" w:rsidR="00087144" w:rsidRPr="006F234F" w:rsidRDefault="00087144" w:rsidP="00E07B24">
            <w:pPr>
              <w:spacing w:before="120" w:after="120"/>
              <w:rPr>
                <w:sz w:val="20"/>
              </w:rPr>
            </w:pPr>
            <w:r w:rsidRPr="006F234F">
              <w:rPr>
                <w:sz w:val="20"/>
              </w:rPr>
              <w:t>GUE/NGL</w:t>
            </w:r>
          </w:p>
        </w:tc>
        <w:tc>
          <w:tcPr>
            <w:tcW w:w="7371" w:type="dxa"/>
            <w:shd w:val="clear" w:color="auto" w:fill="FFFFFF"/>
          </w:tcPr>
          <w:p w14:paraId="19F167C7" w14:textId="7A530537" w:rsidR="00087144" w:rsidRPr="00F77A08" w:rsidRDefault="00087144" w:rsidP="00E07B24">
            <w:pPr>
              <w:spacing w:before="120" w:after="120"/>
              <w:rPr>
                <w:sz w:val="20"/>
                <w:lang w:val="it-IT"/>
              </w:rPr>
            </w:pPr>
            <w:r w:rsidRPr="00F77A08">
              <w:rPr>
                <w:sz w:val="20"/>
                <w:lang w:val="it-IT"/>
              </w:rPr>
              <w:t xml:space="preserve">Cornelia Ernst, Martin </w:t>
            </w:r>
            <w:proofErr w:type="spellStart"/>
            <w:r w:rsidRPr="00F77A08">
              <w:rPr>
                <w:sz w:val="20"/>
                <w:lang w:val="it-IT"/>
              </w:rPr>
              <w:t>Schirdewan</w:t>
            </w:r>
            <w:proofErr w:type="spellEnd"/>
            <w:r w:rsidRPr="00F77A08">
              <w:rPr>
                <w:sz w:val="20"/>
                <w:lang w:val="it-IT"/>
              </w:rPr>
              <w:t xml:space="preserve">, Barbara Spinelli, Marie-Christine </w:t>
            </w:r>
            <w:proofErr w:type="spellStart"/>
            <w:r w:rsidRPr="00F77A08">
              <w:rPr>
                <w:sz w:val="20"/>
                <w:lang w:val="it-IT"/>
              </w:rPr>
              <w:t>Vergiat</w:t>
            </w:r>
            <w:proofErr w:type="spellEnd"/>
          </w:p>
        </w:tc>
      </w:tr>
      <w:tr w:rsidR="00087144" w:rsidRPr="006F234F" w14:paraId="35D0984D" w14:textId="77777777" w:rsidTr="00E07B24">
        <w:trPr>
          <w:cantSplit/>
        </w:trPr>
        <w:tc>
          <w:tcPr>
            <w:tcW w:w="1701" w:type="dxa"/>
            <w:shd w:val="clear" w:color="auto" w:fill="FFFFFF"/>
          </w:tcPr>
          <w:p w14:paraId="0A6691C0" w14:textId="4696BCC9" w:rsidR="00087144" w:rsidRPr="006F234F" w:rsidRDefault="00087144" w:rsidP="00E07B24">
            <w:pPr>
              <w:spacing w:before="120" w:after="120"/>
              <w:rPr>
                <w:sz w:val="20"/>
              </w:rPr>
            </w:pPr>
            <w:r w:rsidRPr="006F234F">
              <w:rPr>
                <w:sz w:val="20"/>
              </w:rPr>
              <w:t>S&amp;D</w:t>
            </w:r>
          </w:p>
        </w:tc>
        <w:tc>
          <w:tcPr>
            <w:tcW w:w="7371" w:type="dxa"/>
            <w:shd w:val="clear" w:color="auto" w:fill="FFFFFF"/>
          </w:tcPr>
          <w:p w14:paraId="1BF23464" w14:textId="123FC737" w:rsidR="00087144" w:rsidRPr="006F234F" w:rsidRDefault="00087144" w:rsidP="00E07B24">
            <w:pPr>
              <w:spacing w:before="120" w:after="120"/>
              <w:rPr>
                <w:sz w:val="20"/>
              </w:rPr>
            </w:pPr>
            <w:r w:rsidRPr="006F234F">
              <w:rPr>
                <w:sz w:val="20"/>
              </w:rPr>
              <w:t xml:space="preserve">Monika </w:t>
            </w:r>
            <w:proofErr w:type="spellStart"/>
            <w:r w:rsidRPr="006F234F">
              <w:rPr>
                <w:sz w:val="20"/>
              </w:rPr>
              <w:t>Beňová</w:t>
            </w:r>
            <w:proofErr w:type="spellEnd"/>
            <w:r w:rsidRPr="006F234F">
              <w:rPr>
                <w:sz w:val="20"/>
              </w:rPr>
              <w:t xml:space="preserve">, Caterina </w:t>
            </w:r>
            <w:proofErr w:type="spellStart"/>
            <w:r w:rsidRPr="006F234F">
              <w:rPr>
                <w:sz w:val="20"/>
              </w:rPr>
              <w:t>Chinnici</w:t>
            </w:r>
            <w:proofErr w:type="spellEnd"/>
            <w:r w:rsidRPr="006F234F">
              <w:rPr>
                <w:sz w:val="20"/>
              </w:rPr>
              <w:t xml:space="preserve">, Miriam </w:t>
            </w:r>
            <w:proofErr w:type="spellStart"/>
            <w:r w:rsidRPr="006F234F">
              <w:rPr>
                <w:sz w:val="20"/>
              </w:rPr>
              <w:t>Dalli</w:t>
            </w:r>
            <w:proofErr w:type="spellEnd"/>
            <w:r w:rsidRPr="006F234F">
              <w:rPr>
                <w:sz w:val="20"/>
              </w:rPr>
              <w:t xml:space="preserve">, Tanja </w:t>
            </w:r>
            <w:proofErr w:type="spellStart"/>
            <w:r w:rsidRPr="006F234F">
              <w:rPr>
                <w:sz w:val="20"/>
              </w:rPr>
              <w:t>Fajon</w:t>
            </w:r>
            <w:proofErr w:type="spellEnd"/>
            <w:r w:rsidRPr="006F234F">
              <w:rPr>
                <w:sz w:val="20"/>
              </w:rPr>
              <w:t xml:space="preserve">, Maria </w:t>
            </w:r>
            <w:proofErr w:type="spellStart"/>
            <w:r w:rsidRPr="006F234F">
              <w:rPr>
                <w:sz w:val="20"/>
              </w:rPr>
              <w:t>Grapini</w:t>
            </w:r>
            <w:proofErr w:type="spellEnd"/>
            <w:r w:rsidRPr="006F234F">
              <w:rPr>
                <w:sz w:val="20"/>
              </w:rPr>
              <w:t xml:space="preserve">, Arndt Kohn, </w:t>
            </w:r>
            <w:proofErr w:type="spellStart"/>
            <w:r w:rsidRPr="006F234F">
              <w:rPr>
                <w:sz w:val="20"/>
              </w:rPr>
              <w:t>Dietmar</w:t>
            </w:r>
            <w:proofErr w:type="spellEnd"/>
            <w:r w:rsidRPr="006F234F">
              <w:rPr>
                <w:sz w:val="20"/>
              </w:rPr>
              <w:t xml:space="preserve"> </w:t>
            </w:r>
            <w:proofErr w:type="spellStart"/>
            <w:r w:rsidRPr="006F234F">
              <w:rPr>
                <w:sz w:val="20"/>
              </w:rPr>
              <w:t>Köster</w:t>
            </w:r>
            <w:proofErr w:type="spellEnd"/>
            <w:r w:rsidRPr="006F234F">
              <w:rPr>
                <w:sz w:val="20"/>
              </w:rPr>
              <w:t xml:space="preserve">, Juan Fernando </w:t>
            </w:r>
            <w:proofErr w:type="spellStart"/>
            <w:r w:rsidRPr="006F234F">
              <w:rPr>
                <w:sz w:val="20"/>
              </w:rPr>
              <w:t>López</w:t>
            </w:r>
            <w:proofErr w:type="spellEnd"/>
            <w:r w:rsidRPr="006F234F">
              <w:rPr>
                <w:sz w:val="20"/>
              </w:rPr>
              <w:t xml:space="preserve"> Aguilar, Marlene </w:t>
            </w:r>
            <w:proofErr w:type="spellStart"/>
            <w:r w:rsidRPr="006F234F">
              <w:rPr>
                <w:sz w:val="20"/>
              </w:rPr>
              <w:t>Mizzi</w:t>
            </w:r>
            <w:proofErr w:type="spellEnd"/>
            <w:r w:rsidRPr="006F234F">
              <w:rPr>
                <w:sz w:val="20"/>
              </w:rPr>
              <w:t xml:space="preserve">, Claude </w:t>
            </w:r>
            <w:proofErr w:type="spellStart"/>
            <w:r w:rsidRPr="006F234F">
              <w:rPr>
                <w:sz w:val="20"/>
              </w:rPr>
              <w:t>Moraes</w:t>
            </w:r>
            <w:proofErr w:type="spellEnd"/>
            <w:r w:rsidRPr="006F234F">
              <w:rPr>
                <w:sz w:val="20"/>
              </w:rPr>
              <w:t xml:space="preserve">, Emilian Pavel, </w:t>
            </w:r>
            <w:proofErr w:type="spellStart"/>
            <w:r w:rsidRPr="006F234F">
              <w:rPr>
                <w:sz w:val="20"/>
              </w:rPr>
              <w:t>Tonino</w:t>
            </w:r>
            <w:proofErr w:type="spellEnd"/>
            <w:r w:rsidRPr="006F234F">
              <w:rPr>
                <w:sz w:val="20"/>
              </w:rPr>
              <w:t xml:space="preserve"> </w:t>
            </w:r>
            <w:proofErr w:type="spellStart"/>
            <w:r w:rsidRPr="006F234F">
              <w:rPr>
                <w:sz w:val="20"/>
              </w:rPr>
              <w:t>Picula</w:t>
            </w:r>
            <w:proofErr w:type="spellEnd"/>
            <w:r w:rsidRPr="006F234F">
              <w:rPr>
                <w:sz w:val="20"/>
              </w:rPr>
              <w:t xml:space="preserve">, Christine </w:t>
            </w:r>
            <w:proofErr w:type="spellStart"/>
            <w:r w:rsidRPr="006F234F">
              <w:rPr>
                <w:sz w:val="20"/>
              </w:rPr>
              <w:t>Revault</w:t>
            </w:r>
            <w:proofErr w:type="spellEnd"/>
            <w:r w:rsidRPr="006F234F">
              <w:rPr>
                <w:sz w:val="20"/>
              </w:rPr>
              <w:t xml:space="preserve"> </w:t>
            </w:r>
            <w:proofErr w:type="spellStart"/>
            <w:r w:rsidRPr="006F234F">
              <w:rPr>
                <w:sz w:val="20"/>
              </w:rPr>
              <w:t>d'Allonnes</w:t>
            </w:r>
            <w:proofErr w:type="spellEnd"/>
            <w:r w:rsidRPr="006F234F">
              <w:rPr>
                <w:sz w:val="20"/>
              </w:rPr>
              <w:t xml:space="preserve"> </w:t>
            </w:r>
            <w:proofErr w:type="spellStart"/>
            <w:r w:rsidRPr="006F234F">
              <w:rPr>
                <w:sz w:val="20"/>
              </w:rPr>
              <w:t>Bonnefoy</w:t>
            </w:r>
            <w:proofErr w:type="spellEnd"/>
            <w:r w:rsidRPr="006F234F">
              <w:rPr>
                <w:sz w:val="20"/>
              </w:rPr>
              <w:t xml:space="preserve">, Birgit </w:t>
            </w:r>
            <w:proofErr w:type="spellStart"/>
            <w:r w:rsidRPr="006F234F">
              <w:rPr>
                <w:sz w:val="20"/>
              </w:rPr>
              <w:t>Sippel</w:t>
            </w:r>
            <w:proofErr w:type="spellEnd"/>
            <w:r w:rsidRPr="006F234F">
              <w:rPr>
                <w:sz w:val="20"/>
              </w:rPr>
              <w:t>, Julie Ward</w:t>
            </w:r>
          </w:p>
        </w:tc>
      </w:tr>
      <w:tr w:rsidR="00087144" w:rsidRPr="006F234F" w14:paraId="65B12CA3" w14:textId="77777777" w:rsidTr="00E07B24">
        <w:trPr>
          <w:cantSplit/>
        </w:trPr>
        <w:tc>
          <w:tcPr>
            <w:tcW w:w="1701" w:type="dxa"/>
            <w:shd w:val="clear" w:color="auto" w:fill="FFFFFF"/>
          </w:tcPr>
          <w:p w14:paraId="74BFAD0D" w14:textId="0E85E22C" w:rsidR="00087144" w:rsidRPr="006F234F" w:rsidRDefault="00087144" w:rsidP="00E07B24">
            <w:pPr>
              <w:spacing w:before="120" w:after="120"/>
              <w:rPr>
                <w:sz w:val="20"/>
              </w:rPr>
            </w:pPr>
            <w:r w:rsidRPr="006F234F">
              <w:rPr>
                <w:sz w:val="20"/>
              </w:rPr>
              <w:t>VERTS/ALE</w:t>
            </w:r>
          </w:p>
        </w:tc>
        <w:tc>
          <w:tcPr>
            <w:tcW w:w="7371" w:type="dxa"/>
            <w:shd w:val="clear" w:color="auto" w:fill="FFFFFF"/>
          </w:tcPr>
          <w:p w14:paraId="785EBE23" w14:textId="333A3D92" w:rsidR="00087144" w:rsidRPr="006F234F" w:rsidRDefault="00087144" w:rsidP="00E07B24">
            <w:pPr>
              <w:spacing w:before="120" w:after="120"/>
              <w:rPr>
                <w:sz w:val="20"/>
              </w:rPr>
            </w:pPr>
            <w:r w:rsidRPr="006F234F">
              <w:rPr>
                <w:sz w:val="20"/>
              </w:rPr>
              <w:t xml:space="preserve">Romeo Franz, Judith </w:t>
            </w:r>
            <w:proofErr w:type="spellStart"/>
            <w:r w:rsidRPr="006F234F">
              <w:rPr>
                <w:sz w:val="20"/>
              </w:rPr>
              <w:t>Sargentini</w:t>
            </w:r>
            <w:proofErr w:type="spellEnd"/>
            <w:r w:rsidRPr="006F234F">
              <w:rPr>
                <w:sz w:val="20"/>
              </w:rPr>
              <w:t xml:space="preserve">, </w:t>
            </w:r>
            <w:proofErr w:type="spellStart"/>
            <w:r w:rsidRPr="006F234F">
              <w:rPr>
                <w:sz w:val="20"/>
              </w:rPr>
              <w:t>Josep</w:t>
            </w:r>
            <w:proofErr w:type="spellEnd"/>
            <w:r w:rsidRPr="006F234F">
              <w:rPr>
                <w:sz w:val="20"/>
              </w:rPr>
              <w:t xml:space="preserve">-Maria </w:t>
            </w:r>
            <w:proofErr w:type="spellStart"/>
            <w:r w:rsidRPr="006F234F">
              <w:rPr>
                <w:sz w:val="20"/>
              </w:rPr>
              <w:t>Terricabras</w:t>
            </w:r>
            <w:proofErr w:type="spellEnd"/>
            <w:r w:rsidRPr="006F234F">
              <w:rPr>
                <w:sz w:val="20"/>
              </w:rPr>
              <w:t xml:space="preserve">, </w:t>
            </w:r>
            <w:proofErr w:type="spellStart"/>
            <w:r w:rsidRPr="006F234F">
              <w:rPr>
                <w:sz w:val="20"/>
              </w:rPr>
              <w:t>Bodil</w:t>
            </w:r>
            <w:proofErr w:type="spellEnd"/>
            <w:r w:rsidRPr="006F234F">
              <w:rPr>
                <w:sz w:val="20"/>
              </w:rPr>
              <w:t xml:space="preserve"> Valero</w:t>
            </w:r>
          </w:p>
        </w:tc>
      </w:tr>
    </w:tbl>
    <w:p w14:paraId="677110B8" w14:textId="77777777" w:rsidR="00087144" w:rsidRPr="006F234F" w:rsidRDefault="00087144" w:rsidP="00E07B2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7144" w:rsidRPr="006F234F" w14:paraId="19276783" w14:textId="77777777" w:rsidTr="00E07B24">
        <w:trPr>
          <w:cantSplit/>
        </w:trPr>
        <w:tc>
          <w:tcPr>
            <w:tcW w:w="1701" w:type="dxa"/>
            <w:shd w:val="pct10" w:color="000000" w:fill="FFFFFF"/>
            <w:vAlign w:val="center"/>
          </w:tcPr>
          <w:p w14:paraId="779B594D" w14:textId="2A9B358B" w:rsidR="00087144" w:rsidRPr="006F234F" w:rsidRDefault="00087144" w:rsidP="00E07B24">
            <w:pPr>
              <w:spacing w:before="120" w:after="120"/>
              <w:jc w:val="center"/>
              <w:rPr>
                <w:b/>
                <w:sz w:val="20"/>
              </w:rPr>
            </w:pPr>
            <w:r w:rsidRPr="006F234F">
              <w:rPr>
                <w:b/>
                <w:sz w:val="20"/>
              </w:rPr>
              <w:t>13</w:t>
            </w:r>
          </w:p>
        </w:tc>
        <w:tc>
          <w:tcPr>
            <w:tcW w:w="7371" w:type="dxa"/>
            <w:shd w:val="pct10" w:color="000000" w:fill="FFFFFF"/>
          </w:tcPr>
          <w:p w14:paraId="1DBDE5D9" w14:textId="77777777" w:rsidR="00087144" w:rsidRPr="006F234F" w:rsidRDefault="00087144" w:rsidP="00E07B24">
            <w:pPr>
              <w:spacing w:before="120" w:after="120"/>
              <w:jc w:val="center"/>
              <w:rPr>
                <w:sz w:val="28"/>
                <w:szCs w:val="28"/>
              </w:rPr>
            </w:pPr>
            <w:r w:rsidRPr="006F234F">
              <w:rPr>
                <w:rFonts w:ascii="Arial" w:hAnsi="Arial" w:cs="Arial"/>
                <w:b/>
                <w:sz w:val="28"/>
                <w:szCs w:val="28"/>
              </w:rPr>
              <w:t>-</w:t>
            </w:r>
          </w:p>
        </w:tc>
      </w:tr>
      <w:tr w:rsidR="00087144" w:rsidRPr="000C654F" w14:paraId="4F2D7D47" w14:textId="77777777" w:rsidTr="00E07B24">
        <w:trPr>
          <w:cantSplit/>
        </w:trPr>
        <w:tc>
          <w:tcPr>
            <w:tcW w:w="1701" w:type="dxa"/>
            <w:shd w:val="clear" w:color="auto" w:fill="FFFFFF"/>
          </w:tcPr>
          <w:p w14:paraId="17BAD07A" w14:textId="3ED3DC4A" w:rsidR="00087144" w:rsidRPr="006F234F" w:rsidRDefault="00087144" w:rsidP="00E07B24">
            <w:pPr>
              <w:spacing w:before="120" w:after="120"/>
              <w:rPr>
                <w:sz w:val="20"/>
              </w:rPr>
            </w:pPr>
            <w:r w:rsidRPr="006F234F">
              <w:rPr>
                <w:sz w:val="20"/>
              </w:rPr>
              <w:t>ECR</w:t>
            </w:r>
          </w:p>
        </w:tc>
        <w:tc>
          <w:tcPr>
            <w:tcW w:w="7371" w:type="dxa"/>
            <w:shd w:val="clear" w:color="auto" w:fill="FFFFFF"/>
          </w:tcPr>
          <w:p w14:paraId="74DCA186" w14:textId="7061228F" w:rsidR="00087144" w:rsidRPr="00F77A08" w:rsidRDefault="00087144" w:rsidP="00E07B24">
            <w:pPr>
              <w:spacing w:before="120" w:after="120"/>
              <w:rPr>
                <w:sz w:val="20"/>
                <w:lang w:val="sv-SE"/>
              </w:rPr>
            </w:pPr>
            <w:r w:rsidRPr="00F77A08">
              <w:rPr>
                <w:sz w:val="20"/>
                <w:lang w:val="sv-SE"/>
              </w:rPr>
              <w:t>Jussi Halla-</w:t>
            </w:r>
            <w:proofErr w:type="spellStart"/>
            <w:r w:rsidRPr="00F77A08">
              <w:rPr>
                <w:sz w:val="20"/>
                <w:lang w:val="sv-SE"/>
              </w:rPr>
              <w:t>aho</w:t>
            </w:r>
            <w:proofErr w:type="spellEnd"/>
            <w:r w:rsidRPr="00F77A08">
              <w:rPr>
                <w:sz w:val="20"/>
                <w:lang w:val="sv-SE"/>
              </w:rPr>
              <w:t>, Marek Jurek, Helga Stevens, Kristina Winberg</w:t>
            </w:r>
          </w:p>
        </w:tc>
      </w:tr>
      <w:tr w:rsidR="00087144" w:rsidRPr="006F234F" w14:paraId="6B9A00C9" w14:textId="77777777" w:rsidTr="00E07B24">
        <w:trPr>
          <w:cantSplit/>
        </w:trPr>
        <w:tc>
          <w:tcPr>
            <w:tcW w:w="1701" w:type="dxa"/>
            <w:shd w:val="clear" w:color="auto" w:fill="FFFFFF"/>
          </w:tcPr>
          <w:p w14:paraId="78BC6B3B" w14:textId="0AE00330" w:rsidR="00087144" w:rsidRPr="006F234F" w:rsidRDefault="00087144" w:rsidP="00E07B24">
            <w:pPr>
              <w:spacing w:before="120" w:after="120"/>
              <w:rPr>
                <w:sz w:val="20"/>
              </w:rPr>
            </w:pPr>
            <w:r w:rsidRPr="006F234F">
              <w:rPr>
                <w:sz w:val="20"/>
              </w:rPr>
              <w:t>EFDD</w:t>
            </w:r>
          </w:p>
        </w:tc>
        <w:tc>
          <w:tcPr>
            <w:tcW w:w="7371" w:type="dxa"/>
            <w:shd w:val="clear" w:color="auto" w:fill="FFFFFF"/>
          </w:tcPr>
          <w:p w14:paraId="6F6AB476" w14:textId="5D7A1447" w:rsidR="00087144" w:rsidRPr="006F234F" w:rsidRDefault="00087144" w:rsidP="00E07B24">
            <w:pPr>
              <w:spacing w:before="120" w:after="120"/>
              <w:rPr>
                <w:sz w:val="20"/>
              </w:rPr>
            </w:pPr>
            <w:r w:rsidRPr="006F234F">
              <w:rPr>
                <w:sz w:val="20"/>
              </w:rPr>
              <w:t>Raymond Finch</w:t>
            </w:r>
          </w:p>
        </w:tc>
      </w:tr>
      <w:tr w:rsidR="00087144" w:rsidRPr="000C654F" w14:paraId="6CA624FC" w14:textId="77777777" w:rsidTr="00E07B24">
        <w:trPr>
          <w:cantSplit/>
        </w:trPr>
        <w:tc>
          <w:tcPr>
            <w:tcW w:w="1701" w:type="dxa"/>
            <w:shd w:val="clear" w:color="auto" w:fill="FFFFFF"/>
          </w:tcPr>
          <w:p w14:paraId="1E2F3BF5" w14:textId="129AF482" w:rsidR="00087144" w:rsidRPr="006F234F" w:rsidRDefault="00087144" w:rsidP="00E07B24">
            <w:pPr>
              <w:spacing w:before="120" w:after="120"/>
              <w:rPr>
                <w:sz w:val="20"/>
              </w:rPr>
            </w:pPr>
            <w:r w:rsidRPr="006F234F">
              <w:rPr>
                <w:sz w:val="20"/>
              </w:rPr>
              <w:t>ENF</w:t>
            </w:r>
          </w:p>
        </w:tc>
        <w:tc>
          <w:tcPr>
            <w:tcW w:w="7371" w:type="dxa"/>
            <w:shd w:val="clear" w:color="auto" w:fill="FFFFFF"/>
          </w:tcPr>
          <w:p w14:paraId="151BF581" w14:textId="3B3F5CAE" w:rsidR="00087144" w:rsidRPr="00F77A08" w:rsidRDefault="00087144" w:rsidP="00E07B24">
            <w:pPr>
              <w:spacing w:before="120" w:after="120"/>
              <w:rPr>
                <w:sz w:val="20"/>
                <w:lang w:val="it-IT"/>
              </w:rPr>
            </w:pPr>
            <w:r w:rsidRPr="00F77A08">
              <w:rPr>
                <w:sz w:val="20"/>
                <w:lang w:val="it-IT"/>
              </w:rPr>
              <w:t xml:space="preserve">Gilles Lebreton, Giancarlo </w:t>
            </w:r>
            <w:proofErr w:type="spellStart"/>
            <w:r w:rsidRPr="00F77A08">
              <w:rPr>
                <w:sz w:val="20"/>
                <w:lang w:val="it-IT"/>
              </w:rPr>
              <w:t>Scottà</w:t>
            </w:r>
            <w:proofErr w:type="spellEnd"/>
            <w:r w:rsidRPr="00F77A08">
              <w:rPr>
                <w:sz w:val="20"/>
                <w:lang w:val="it-IT"/>
              </w:rPr>
              <w:t xml:space="preserve">, </w:t>
            </w:r>
            <w:proofErr w:type="spellStart"/>
            <w:r w:rsidRPr="00F77A08">
              <w:rPr>
                <w:sz w:val="20"/>
                <w:lang w:val="it-IT"/>
              </w:rPr>
              <w:t>Harald</w:t>
            </w:r>
            <w:proofErr w:type="spellEnd"/>
            <w:r w:rsidRPr="00F77A08">
              <w:rPr>
                <w:sz w:val="20"/>
                <w:lang w:val="it-IT"/>
              </w:rPr>
              <w:t xml:space="preserve"> </w:t>
            </w:r>
            <w:proofErr w:type="spellStart"/>
            <w:r w:rsidRPr="00F77A08">
              <w:rPr>
                <w:sz w:val="20"/>
                <w:lang w:val="it-IT"/>
              </w:rPr>
              <w:t>Vilimsky</w:t>
            </w:r>
            <w:proofErr w:type="spellEnd"/>
          </w:p>
        </w:tc>
      </w:tr>
      <w:tr w:rsidR="00087144" w:rsidRPr="006F234F" w14:paraId="7555B314" w14:textId="77777777" w:rsidTr="00E07B24">
        <w:trPr>
          <w:cantSplit/>
        </w:trPr>
        <w:tc>
          <w:tcPr>
            <w:tcW w:w="1701" w:type="dxa"/>
            <w:shd w:val="clear" w:color="auto" w:fill="FFFFFF"/>
          </w:tcPr>
          <w:p w14:paraId="26424FE7" w14:textId="0D90A2E0" w:rsidR="00087144" w:rsidRPr="006F234F" w:rsidRDefault="00087144" w:rsidP="00E07B24">
            <w:pPr>
              <w:spacing w:before="120" w:after="120"/>
              <w:rPr>
                <w:sz w:val="20"/>
              </w:rPr>
            </w:pPr>
            <w:r w:rsidRPr="006F234F">
              <w:rPr>
                <w:sz w:val="20"/>
              </w:rPr>
              <w:t>PPE</w:t>
            </w:r>
          </w:p>
        </w:tc>
        <w:tc>
          <w:tcPr>
            <w:tcW w:w="7371" w:type="dxa"/>
            <w:shd w:val="clear" w:color="auto" w:fill="FFFFFF"/>
          </w:tcPr>
          <w:p w14:paraId="59002343" w14:textId="3B47FF75" w:rsidR="00087144" w:rsidRPr="006F234F" w:rsidRDefault="00087144" w:rsidP="00E07B24">
            <w:pPr>
              <w:spacing w:before="120" w:after="120"/>
              <w:rPr>
                <w:sz w:val="20"/>
              </w:rPr>
            </w:pPr>
            <w:r w:rsidRPr="006F234F">
              <w:rPr>
                <w:sz w:val="20"/>
              </w:rPr>
              <w:t xml:space="preserve">Françoise </w:t>
            </w:r>
            <w:proofErr w:type="spellStart"/>
            <w:r w:rsidRPr="006F234F">
              <w:rPr>
                <w:sz w:val="20"/>
              </w:rPr>
              <w:t>Grossetête</w:t>
            </w:r>
            <w:proofErr w:type="spellEnd"/>
            <w:r w:rsidRPr="006F234F">
              <w:rPr>
                <w:sz w:val="20"/>
              </w:rPr>
              <w:t xml:space="preserve">, Monika </w:t>
            </w:r>
            <w:proofErr w:type="spellStart"/>
            <w:r w:rsidRPr="006F234F">
              <w:rPr>
                <w:sz w:val="20"/>
              </w:rPr>
              <w:t>Hohlmeier</w:t>
            </w:r>
            <w:proofErr w:type="spellEnd"/>
            <w:r w:rsidRPr="006F234F">
              <w:rPr>
                <w:sz w:val="20"/>
              </w:rPr>
              <w:t xml:space="preserve">, Brice </w:t>
            </w:r>
            <w:proofErr w:type="spellStart"/>
            <w:r w:rsidRPr="006F234F">
              <w:rPr>
                <w:sz w:val="20"/>
              </w:rPr>
              <w:t>Hortefeux</w:t>
            </w:r>
            <w:proofErr w:type="spellEnd"/>
            <w:r w:rsidRPr="006F234F">
              <w:rPr>
                <w:sz w:val="20"/>
              </w:rPr>
              <w:t xml:space="preserve">, Nadine </w:t>
            </w:r>
            <w:proofErr w:type="spellStart"/>
            <w:r w:rsidRPr="006F234F">
              <w:rPr>
                <w:sz w:val="20"/>
              </w:rPr>
              <w:t>Morano</w:t>
            </w:r>
            <w:proofErr w:type="spellEnd"/>
            <w:r w:rsidRPr="006F234F">
              <w:rPr>
                <w:sz w:val="20"/>
              </w:rPr>
              <w:t xml:space="preserve">, </w:t>
            </w:r>
            <w:proofErr w:type="spellStart"/>
            <w:r w:rsidRPr="006F234F">
              <w:rPr>
                <w:sz w:val="20"/>
              </w:rPr>
              <w:t>Tomáš</w:t>
            </w:r>
            <w:proofErr w:type="spellEnd"/>
            <w:r w:rsidRPr="006F234F">
              <w:rPr>
                <w:sz w:val="20"/>
              </w:rPr>
              <w:t xml:space="preserve"> </w:t>
            </w:r>
            <w:proofErr w:type="spellStart"/>
            <w:r w:rsidRPr="006F234F">
              <w:rPr>
                <w:sz w:val="20"/>
              </w:rPr>
              <w:t>Zdechovský</w:t>
            </w:r>
            <w:proofErr w:type="spellEnd"/>
          </w:p>
        </w:tc>
      </w:tr>
    </w:tbl>
    <w:p w14:paraId="1F2BE057" w14:textId="77777777" w:rsidR="00087144" w:rsidRPr="006F234F" w:rsidRDefault="00087144" w:rsidP="00E07B2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87144" w:rsidRPr="006F234F" w14:paraId="58B2FBCE" w14:textId="77777777" w:rsidTr="00E07B24">
        <w:trPr>
          <w:cantSplit/>
        </w:trPr>
        <w:tc>
          <w:tcPr>
            <w:tcW w:w="1701" w:type="dxa"/>
            <w:shd w:val="pct10" w:color="000000" w:fill="FFFFFF"/>
            <w:vAlign w:val="center"/>
          </w:tcPr>
          <w:p w14:paraId="714A3162" w14:textId="2F96BFC8" w:rsidR="00087144" w:rsidRPr="006F234F" w:rsidRDefault="00087144" w:rsidP="00E07B24">
            <w:pPr>
              <w:spacing w:before="120" w:after="120"/>
              <w:jc w:val="center"/>
              <w:rPr>
                <w:b/>
                <w:sz w:val="20"/>
              </w:rPr>
            </w:pPr>
            <w:r w:rsidRPr="006F234F">
              <w:rPr>
                <w:b/>
                <w:sz w:val="20"/>
              </w:rPr>
              <w:t>12</w:t>
            </w:r>
          </w:p>
        </w:tc>
        <w:tc>
          <w:tcPr>
            <w:tcW w:w="7371" w:type="dxa"/>
            <w:shd w:val="pct10" w:color="000000" w:fill="FFFFFF"/>
          </w:tcPr>
          <w:p w14:paraId="46557D41" w14:textId="77777777" w:rsidR="00087144" w:rsidRPr="006F234F" w:rsidRDefault="00087144" w:rsidP="00E07B24">
            <w:pPr>
              <w:spacing w:before="120" w:after="120"/>
              <w:jc w:val="center"/>
              <w:rPr>
                <w:sz w:val="28"/>
                <w:szCs w:val="28"/>
              </w:rPr>
            </w:pPr>
            <w:r w:rsidRPr="006F234F">
              <w:rPr>
                <w:rFonts w:ascii="Arial" w:hAnsi="Arial" w:cs="Arial"/>
                <w:b/>
                <w:sz w:val="28"/>
                <w:szCs w:val="28"/>
              </w:rPr>
              <w:t>0</w:t>
            </w:r>
          </w:p>
        </w:tc>
      </w:tr>
      <w:tr w:rsidR="00087144" w:rsidRPr="006F234F" w14:paraId="6D27714B" w14:textId="77777777" w:rsidTr="00E07B24">
        <w:trPr>
          <w:cantSplit/>
        </w:trPr>
        <w:tc>
          <w:tcPr>
            <w:tcW w:w="1701" w:type="dxa"/>
            <w:shd w:val="clear" w:color="auto" w:fill="FFFFFF"/>
          </w:tcPr>
          <w:p w14:paraId="6572FBD4" w14:textId="3AB82515" w:rsidR="00087144" w:rsidRPr="006F234F" w:rsidRDefault="00087144" w:rsidP="00E07B24">
            <w:pPr>
              <w:spacing w:before="120" w:after="120"/>
              <w:rPr>
                <w:sz w:val="20"/>
              </w:rPr>
            </w:pPr>
            <w:r w:rsidRPr="006F234F">
              <w:rPr>
                <w:sz w:val="20"/>
              </w:rPr>
              <w:t>PPE</w:t>
            </w:r>
          </w:p>
        </w:tc>
        <w:tc>
          <w:tcPr>
            <w:tcW w:w="7371" w:type="dxa"/>
            <w:shd w:val="clear" w:color="auto" w:fill="FFFFFF"/>
          </w:tcPr>
          <w:p w14:paraId="0733E6BC" w14:textId="570C7D9C" w:rsidR="00087144" w:rsidRPr="006F234F" w:rsidRDefault="00087144" w:rsidP="00E07B24">
            <w:pPr>
              <w:spacing w:before="120" w:after="120"/>
              <w:rPr>
                <w:sz w:val="20"/>
              </w:rPr>
            </w:pPr>
            <w:proofErr w:type="spellStart"/>
            <w:r w:rsidRPr="006F234F">
              <w:rPr>
                <w:sz w:val="20"/>
              </w:rPr>
              <w:t>Asim</w:t>
            </w:r>
            <w:proofErr w:type="spellEnd"/>
            <w:r w:rsidRPr="006F234F">
              <w:rPr>
                <w:sz w:val="20"/>
              </w:rPr>
              <w:t xml:space="preserve"> </w:t>
            </w:r>
            <w:proofErr w:type="spellStart"/>
            <w:r w:rsidRPr="006F234F">
              <w:rPr>
                <w:sz w:val="20"/>
              </w:rPr>
              <w:t>Ademov</w:t>
            </w:r>
            <w:proofErr w:type="spellEnd"/>
            <w:r w:rsidRPr="006F234F">
              <w:rPr>
                <w:sz w:val="20"/>
              </w:rPr>
              <w:t xml:space="preserve">, Heinz K. Becker, </w:t>
            </w:r>
            <w:proofErr w:type="spellStart"/>
            <w:r w:rsidRPr="006F234F">
              <w:rPr>
                <w:sz w:val="20"/>
              </w:rPr>
              <w:t>Michał</w:t>
            </w:r>
            <w:proofErr w:type="spellEnd"/>
            <w:r w:rsidRPr="006F234F">
              <w:rPr>
                <w:sz w:val="20"/>
              </w:rPr>
              <w:t xml:space="preserve"> </w:t>
            </w:r>
            <w:proofErr w:type="spellStart"/>
            <w:r w:rsidRPr="006F234F">
              <w:rPr>
                <w:sz w:val="20"/>
              </w:rPr>
              <w:t>Boni</w:t>
            </w:r>
            <w:proofErr w:type="spellEnd"/>
            <w:r w:rsidRPr="006F234F">
              <w:rPr>
                <w:sz w:val="20"/>
              </w:rPr>
              <w:t xml:space="preserve">, Barbara </w:t>
            </w:r>
            <w:proofErr w:type="spellStart"/>
            <w:r w:rsidRPr="006F234F">
              <w:rPr>
                <w:sz w:val="20"/>
              </w:rPr>
              <w:t>Kudrycka</w:t>
            </w:r>
            <w:proofErr w:type="spellEnd"/>
            <w:r w:rsidRPr="006F234F">
              <w:rPr>
                <w:sz w:val="20"/>
              </w:rPr>
              <w:t xml:space="preserve">, </w:t>
            </w:r>
            <w:proofErr w:type="spellStart"/>
            <w:r w:rsidRPr="006F234F">
              <w:rPr>
                <w:sz w:val="20"/>
              </w:rPr>
              <w:t>Jeroen</w:t>
            </w:r>
            <w:proofErr w:type="spellEnd"/>
            <w:r w:rsidRPr="006F234F">
              <w:rPr>
                <w:sz w:val="20"/>
              </w:rPr>
              <w:t xml:space="preserve"> </w:t>
            </w:r>
            <w:proofErr w:type="spellStart"/>
            <w:r w:rsidRPr="006F234F">
              <w:rPr>
                <w:sz w:val="20"/>
              </w:rPr>
              <w:t>Lenaers</w:t>
            </w:r>
            <w:proofErr w:type="spellEnd"/>
            <w:r w:rsidRPr="006F234F">
              <w:rPr>
                <w:sz w:val="20"/>
              </w:rPr>
              <w:t xml:space="preserve">, </w:t>
            </w:r>
            <w:proofErr w:type="spellStart"/>
            <w:r w:rsidRPr="006F234F">
              <w:rPr>
                <w:sz w:val="20"/>
              </w:rPr>
              <w:t>Innocenzo</w:t>
            </w:r>
            <w:proofErr w:type="spellEnd"/>
            <w:r w:rsidRPr="006F234F">
              <w:rPr>
                <w:sz w:val="20"/>
              </w:rPr>
              <w:t xml:space="preserve"> </w:t>
            </w:r>
            <w:proofErr w:type="spellStart"/>
            <w:r w:rsidRPr="006F234F">
              <w:rPr>
                <w:sz w:val="20"/>
              </w:rPr>
              <w:t>Leontini</w:t>
            </w:r>
            <w:proofErr w:type="spellEnd"/>
            <w:r w:rsidRPr="006F234F">
              <w:rPr>
                <w:sz w:val="20"/>
              </w:rPr>
              <w:t xml:space="preserve">, Barbara Matera, Roberta </w:t>
            </w:r>
            <w:proofErr w:type="spellStart"/>
            <w:r w:rsidRPr="006F234F">
              <w:rPr>
                <w:sz w:val="20"/>
              </w:rPr>
              <w:t>Metsola</w:t>
            </w:r>
            <w:proofErr w:type="spellEnd"/>
            <w:r w:rsidRPr="006F234F">
              <w:rPr>
                <w:sz w:val="20"/>
              </w:rPr>
              <w:t xml:space="preserve">, </w:t>
            </w:r>
            <w:proofErr w:type="spellStart"/>
            <w:r w:rsidRPr="006F234F">
              <w:rPr>
                <w:sz w:val="20"/>
              </w:rPr>
              <w:t>József</w:t>
            </w:r>
            <w:proofErr w:type="spellEnd"/>
            <w:r w:rsidRPr="006F234F">
              <w:rPr>
                <w:sz w:val="20"/>
              </w:rPr>
              <w:t xml:space="preserve"> Nagy, Julia </w:t>
            </w:r>
            <w:proofErr w:type="spellStart"/>
            <w:r w:rsidRPr="006F234F">
              <w:rPr>
                <w:sz w:val="20"/>
              </w:rPr>
              <w:t>Pitera</w:t>
            </w:r>
            <w:proofErr w:type="spellEnd"/>
            <w:r w:rsidRPr="006F234F">
              <w:rPr>
                <w:sz w:val="20"/>
              </w:rPr>
              <w:t xml:space="preserve">, Dennis </w:t>
            </w:r>
            <w:proofErr w:type="spellStart"/>
            <w:r w:rsidRPr="006F234F">
              <w:rPr>
                <w:sz w:val="20"/>
              </w:rPr>
              <w:t>Radtke</w:t>
            </w:r>
            <w:proofErr w:type="spellEnd"/>
            <w:r w:rsidRPr="006F234F">
              <w:rPr>
                <w:sz w:val="20"/>
              </w:rPr>
              <w:t xml:space="preserve">, </w:t>
            </w:r>
            <w:proofErr w:type="spellStart"/>
            <w:r w:rsidRPr="006F234F">
              <w:rPr>
                <w:sz w:val="20"/>
              </w:rPr>
              <w:t>Csaba</w:t>
            </w:r>
            <w:proofErr w:type="spellEnd"/>
            <w:r w:rsidRPr="006F234F">
              <w:rPr>
                <w:sz w:val="20"/>
              </w:rPr>
              <w:t xml:space="preserve"> </w:t>
            </w:r>
            <w:proofErr w:type="spellStart"/>
            <w:r w:rsidRPr="006F234F">
              <w:rPr>
                <w:sz w:val="20"/>
              </w:rPr>
              <w:t>Sógor</w:t>
            </w:r>
            <w:proofErr w:type="spellEnd"/>
          </w:p>
        </w:tc>
      </w:tr>
    </w:tbl>
    <w:p w14:paraId="1D323087" w14:textId="77777777" w:rsidR="00087144" w:rsidRPr="006F234F" w:rsidRDefault="00087144" w:rsidP="00E07B24">
      <w:pPr>
        <w:pStyle w:val="Normal12"/>
      </w:pPr>
    </w:p>
    <w:p w14:paraId="297C5C46" w14:textId="385F4EA7" w:rsidR="00087144" w:rsidRPr="006F234F" w:rsidRDefault="00087144" w:rsidP="00E07B24">
      <w:r w:rsidRPr="006F234F">
        <w:t>Key to symbols:</w:t>
      </w:r>
    </w:p>
    <w:p w14:paraId="22ECA9DF" w14:textId="652E91B2" w:rsidR="00087144" w:rsidRPr="006F234F" w:rsidRDefault="00087144" w:rsidP="00E07B24">
      <w:pPr>
        <w:pStyle w:val="NormalTabs"/>
        <w:rPr>
          <w:lang w:val="en-GB"/>
        </w:rPr>
      </w:pPr>
      <w:r w:rsidRPr="006F234F">
        <w:rPr>
          <w:lang w:val="en-GB"/>
        </w:rPr>
        <w:t>+</w:t>
      </w:r>
      <w:r w:rsidRPr="006F234F">
        <w:rPr>
          <w:lang w:val="en-GB"/>
        </w:rPr>
        <w:tab/>
        <w:t>:</w:t>
      </w:r>
      <w:r w:rsidRPr="006F234F">
        <w:rPr>
          <w:lang w:val="en-GB"/>
        </w:rPr>
        <w:tab/>
        <w:t>in favour</w:t>
      </w:r>
    </w:p>
    <w:p w14:paraId="6C3D8B94" w14:textId="5938DF4F" w:rsidR="00087144" w:rsidRPr="006F234F" w:rsidRDefault="00087144" w:rsidP="00E07B24">
      <w:pPr>
        <w:pStyle w:val="NormalTabs"/>
        <w:rPr>
          <w:lang w:val="en-GB"/>
        </w:rPr>
      </w:pPr>
      <w:r w:rsidRPr="006F234F">
        <w:rPr>
          <w:lang w:val="en-GB"/>
        </w:rPr>
        <w:t>-</w:t>
      </w:r>
      <w:r w:rsidRPr="006F234F">
        <w:rPr>
          <w:lang w:val="en-GB"/>
        </w:rPr>
        <w:tab/>
        <w:t>:</w:t>
      </w:r>
      <w:r w:rsidRPr="006F234F">
        <w:rPr>
          <w:lang w:val="en-GB"/>
        </w:rPr>
        <w:tab/>
        <w:t>against</w:t>
      </w:r>
    </w:p>
    <w:p w14:paraId="1020961E" w14:textId="09807B6D" w:rsidR="00087144" w:rsidRPr="006F234F" w:rsidRDefault="00087144" w:rsidP="00E07B24">
      <w:pPr>
        <w:pStyle w:val="NormalTabs"/>
        <w:rPr>
          <w:lang w:val="en-GB"/>
        </w:rPr>
      </w:pPr>
      <w:r w:rsidRPr="006F234F">
        <w:rPr>
          <w:lang w:val="en-GB"/>
        </w:rPr>
        <w:t>0</w:t>
      </w:r>
      <w:r w:rsidRPr="006F234F">
        <w:rPr>
          <w:lang w:val="en-GB"/>
        </w:rPr>
        <w:tab/>
        <w:t>:</w:t>
      </w:r>
      <w:r w:rsidRPr="006F234F">
        <w:rPr>
          <w:lang w:val="en-GB"/>
        </w:rPr>
        <w:tab/>
        <w:t>abstention</w:t>
      </w:r>
    </w:p>
    <w:p w14:paraId="4D2BBF5C" w14:textId="77777777" w:rsidR="00087144" w:rsidRPr="006F234F" w:rsidRDefault="00087144" w:rsidP="00E07B24"/>
    <w:bookmarkEnd w:id="7"/>
    <w:p w14:paraId="367BE84D" w14:textId="5A8901E3" w:rsidR="005C3DE7" w:rsidRPr="006F234F" w:rsidRDefault="005C3DE7" w:rsidP="00087144"/>
    <w:sectPr w:rsidR="005C3DE7" w:rsidRPr="006F234F" w:rsidSect="006F234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A4E1D" w14:textId="77777777" w:rsidR="00487982" w:rsidRPr="00CA2413" w:rsidRDefault="00487982">
      <w:r w:rsidRPr="00CA2413">
        <w:separator/>
      </w:r>
    </w:p>
  </w:endnote>
  <w:endnote w:type="continuationSeparator" w:id="0">
    <w:p w14:paraId="0AB770ED" w14:textId="77777777" w:rsidR="00487982" w:rsidRPr="00CA2413" w:rsidRDefault="00487982">
      <w:r w:rsidRPr="00CA24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879923" w14:textId="15711AF2" w:rsidR="005B37BD" w:rsidRDefault="005B37BD" w:rsidP="005B37BD">
    <w:pPr>
      <w:pStyle w:val="Footer"/>
    </w:pPr>
    <w:r>
      <w:t>PE</w:t>
    </w:r>
    <w:r w:rsidRPr="005B37BD">
      <w:rPr>
        <w:rStyle w:val="HideTWBExt"/>
      </w:rPr>
      <w:t>&lt;NoPE&gt;</w:t>
    </w:r>
    <w:r>
      <w:t>618.307</w:t>
    </w:r>
    <w:r w:rsidRPr="005B37BD">
      <w:rPr>
        <w:rStyle w:val="HideTWBExt"/>
      </w:rPr>
      <w:t>&lt;/NoPE&gt;&lt;Version&gt;</w:t>
    </w:r>
    <w:r>
      <w:t>v02-00</w:t>
    </w:r>
    <w:r w:rsidRPr="005B37BD">
      <w:rPr>
        <w:rStyle w:val="HideTWBExt"/>
      </w:rPr>
      <w:t>&lt;/Version&gt;</w:t>
    </w:r>
    <w:r>
      <w:tab/>
    </w:r>
    <w:r>
      <w:fldChar w:fldCharType="begin"/>
    </w:r>
    <w:r>
      <w:instrText xml:space="preserve"> PAGE  \* MERGEFORMAT </w:instrText>
    </w:r>
    <w:r>
      <w:fldChar w:fldCharType="separate"/>
    </w:r>
    <w:r w:rsidR="000C654F">
      <w:rPr>
        <w:noProof/>
      </w:rPr>
      <w:t>20</w:t>
    </w:r>
    <w:r>
      <w:fldChar w:fldCharType="end"/>
    </w:r>
    <w:r>
      <w:t>/</w:t>
    </w:r>
    <w:r w:rsidR="000C654F">
      <w:rPr>
        <w:noProof/>
      </w:rPr>
      <w:fldChar w:fldCharType="begin"/>
    </w:r>
    <w:r w:rsidR="000C654F">
      <w:rPr>
        <w:noProof/>
      </w:rPr>
      <w:instrText xml:space="preserve"> NUMPAGES  \* MERGEFORMAT </w:instrText>
    </w:r>
    <w:r w:rsidR="000C654F">
      <w:rPr>
        <w:noProof/>
      </w:rPr>
      <w:fldChar w:fldCharType="separate"/>
    </w:r>
    <w:r w:rsidR="000C654F">
      <w:rPr>
        <w:noProof/>
      </w:rPr>
      <w:t>36</w:t>
    </w:r>
    <w:r w:rsidR="000C654F">
      <w:rPr>
        <w:noProof/>
      </w:rPr>
      <w:fldChar w:fldCharType="end"/>
    </w:r>
    <w:r>
      <w:tab/>
    </w:r>
    <w:r w:rsidRPr="005B37BD">
      <w:rPr>
        <w:rStyle w:val="HideTWBExt"/>
      </w:rPr>
      <w:t>&lt;PathFdR&gt;</w:t>
    </w:r>
    <w:r>
      <w:t>RR\1167634EN.docx</w:t>
    </w:r>
    <w:r w:rsidRPr="005B37BD">
      <w:rPr>
        <w:rStyle w:val="HideTWBExt"/>
      </w:rPr>
      <w:t>&lt;/PathFdR&gt;</w:t>
    </w:r>
  </w:p>
  <w:p w14:paraId="1F41BCD6" w14:textId="1B3201C2" w:rsidR="00487982" w:rsidRPr="00CA2413" w:rsidRDefault="005B37BD" w:rsidP="005B37BD">
    <w:pPr>
      <w:pStyle w:val="Footer2"/>
    </w:pPr>
    <w: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07E63" w14:textId="128D2CAE" w:rsidR="005B37BD" w:rsidRDefault="005B37BD" w:rsidP="005B37BD">
    <w:pPr>
      <w:pStyle w:val="Footer"/>
    </w:pPr>
    <w:r w:rsidRPr="005B37BD">
      <w:rPr>
        <w:rStyle w:val="HideTWBExt"/>
      </w:rPr>
      <w:t>&lt;PathFdR&gt;</w:t>
    </w:r>
    <w:r>
      <w:t>RR\1167634EN.docx</w:t>
    </w:r>
    <w:r w:rsidRPr="005B37BD">
      <w:rPr>
        <w:rStyle w:val="HideTWBExt"/>
      </w:rPr>
      <w:t>&lt;/PathFdR&gt;</w:t>
    </w:r>
    <w:r>
      <w:tab/>
    </w:r>
    <w:r>
      <w:fldChar w:fldCharType="begin"/>
    </w:r>
    <w:r>
      <w:instrText xml:space="preserve"> PAGE  \* MERGEFORMAT </w:instrText>
    </w:r>
    <w:r>
      <w:fldChar w:fldCharType="separate"/>
    </w:r>
    <w:r w:rsidR="000C654F">
      <w:rPr>
        <w:noProof/>
      </w:rPr>
      <w:t>21</w:t>
    </w:r>
    <w:r>
      <w:fldChar w:fldCharType="end"/>
    </w:r>
    <w:r>
      <w:t>/</w:t>
    </w:r>
    <w:r w:rsidR="000C654F">
      <w:rPr>
        <w:noProof/>
      </w:rPr>
      <w:fldChar w:fldCharType="begin"/>
    </w:r>
    <w:r w:rsidR="000C654F">
      <w:rPr>
        <w:noProof/>
      </w:rPr>
      <w:instrText xml:space="preserve"> NUMPAGES  \* MERGEFORMAT </w:instrText>
    </w:r>
    <w:r w:rsidR="000C654F">
      <w:rPr>
        <w:noProof/>
      </w:rPr>
      <w:fldChar w:fldCharType="separate"/>
    </w:r>
    <w:r w:rsidR="000C654F">
      <w:rPr>
        <w:noProof/>
      </w:rPr>
      <w:t>36</w:t>
    </w:r>
    <w:r w:rsidR="000C654F">
      <w:rPr>
        <w:noProof/>
      </w:rPr>
      <w:fldChar w:fldCharType="end"/>
    </w:r>
    <w:r>
      <w:tab/>
      <w:t>PE</w:t>
    </w:r>
    <w:r w:rsidRPr="005B37BD">
      <w:rPr>
        <w:rStyle w:val="HideTWBExt"/>
      </w:rPr>
      <w:t>&lt;NoPE&gt;</w:t>
    </w:r>
    <w:r>
      <w:t>618.307</w:t>
    </w:r>
    <w:r w:rsidRPr="005B37BD">
      <w:rPr>
        <w:rStyle w:val="HideTWBExt"/>
      </w:rPr>
      <w:t>&lt;/NoPE&gt;&lt;Version&gt;</w:t>
    </w:r>
    <w:r>
      <w:t>v02-00</w:t>
    </w:r>
    <w:r w:rsidRPr="005B37BD">
      <w:rPr>
        <w:rStyle w:val="HideTWBExt"/>
      </w:rPr>
      <w:t>&lt;/Version&gt;</w:t>
    </w:r>
  </w:p>
  <w:p w14:paraId="7ADB9034" w14:textId="2D7BEAF4" w:rsidR="00487982" w:rsidRPr="00CA2413" w:rsidRDefault="005B37BD" w:rsidP="005B37BD">
    <w:pPr>
      <w:pStyle w:val="Footer2"/>
    </w:pPr>
    <w:r>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7EBD3F" w14:textId="77777777" w:rsidR="005B37BD" w:rsidRDefault="005B37BD" w:rsidP="005B37BD">
    <w:pPr>
      <w:pStyle w:val="Footer"/>
    </w:pPr>
    <w:r w:rsidRPr="005B37BD">
      <w:rPr>
        <w:rStyle w:val="HideTWBExt"/>
      </w:rPr>
      <w:t>&lt;PathFdR&gt;</w:t>
    </w:r>
    <w:r>
      <w:t>RR\1167634EN.docx</w:t>
    </w:r>
    <w:r w:rsidRPr="005B37BD">
      <w:rPr>
        <w:rStyle w:val="HideTWBExt"/>
      </w:rPr>
      <w:t>&lt;/PathFdR&gt;</w:t>
    </w:r>
    <w:r>
      <w:tab/>
    </w:r>
    <w:r>
      <w:tab/>
      <w:t>PE</w:t>
    </w:r>
    <w:r w:rsidRPr="005B37BD">
      <w:rPr>
        <w:rStyle w:val="HideTWBExt"/>
      </w:rPr>
      <w:t>&lt;NoPE&gt;</w:t>
    </w:r>
    <w:r>
      <w:t>618.307</w:t>
    </w:r>
    <w:r w:rsidRPr="005B37BD">
      <w:rPr>
        <w:rStyle w:val="HideTWBExt"/>
      </w:rPr>
      <w:t>&lt;/NoPE&gt;&lt;Version&gt;</w:t>
    </w:r>
    <w:r>
      <w:t>v02-00</w:t>
    </w:r>
    <w:r w:rsidRPr="005B37BD">
      <w:rPr>
        <w:rStyle w:val="HideTWBExt"/>
      </w:rPr>
      <w:t>&lt;/Version&gt;</w:t>
    </w:r>
  </w:p>
  <w:p w14:paraId="657DC734" w14:textId="6F613AD4" w:rsidR="00487982" w:rsidRPr="00CA2413" w:rsidRDefault="005B37BD" w:rsidP="005B37BD">
    <w:pPr>
      <w:pStyle w:val="Footer2"/>
      <w:tabs>
        <w:tab w:val="center" w:pos="4535"/>
      </w:tabs>
    </w:pPr>
    <w:r>
      <w:t>EN</w:t>
    </w:r>
    <w:r>
      <w:tab/>
    </w:r>
    <w:r w:rsidRPr="005B37BD">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C50066" w14:textId="77777777" w:rsidR="00487982" w:rsidRPr="00CA2413" w:rsidRDefault="00487982">
      <w:r w:rsidRPr="00CA2413">
        <w:separator/>
      </w:r>
    </w:p>
  </w:footnote>
  <w:footnote w:type="continuationSeparator" w:id="0">
    <w:p w14:paraId="7E566C5D" w14:textId="77777777" w:rsidR="00487982" w:rsidRPr="00CA2413" w:rsidRDefault="00487982">
      <w:r w:rsidRPr="00CA24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5D487" w14:textId="77777777" w:rsidR="006F234F" w:rsidRDefault="006F23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463B1" w14:textId="77777777" w:rsidR="006F234F" w:rsidRDefault="006F23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2B097" w14:textId="77777777" w:rsidR="006F234F" w:rsidRDefault="006F23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activeWritingStyle w:appName="MSWord" w:lang="it-IT"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0"/>
  <w:activeWritingStyle w:appName="MSWord" w:lang="pt-PT" w:vendorID="64" w:dllVersion="131078"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1"/>
    <w:docVar w:name="CJMNU" w:val="1"/>
    <w:docVar w:name="COMKEY" w:val="LIBE"/>
    <w:docVar w:name="CopyToNetwork" w:val="-1"/>
    <w:docVar w:name="CVar" w:val="25"/>
    <w:docVar w:name="DOCDT" w:val="29/10/2018"/>
    <w:docVar w:name="DOCMNU" w:val=" 1"/>
    <w:docVar w:name="EPSTATMNU" w:val=" 1"/>
    <w:docVar w:name="iNoAmend" w:val="25"/>
    <w:docVar w:name="INSTITUTIONSMNU" w:val=" 1"/>
    <w:docVar w:name="JURI1MNU" w:val=" 2"/>
    <w:docVar w:name="JURI2MNU" w:val=" 2"/>
    <w:docVar w:name="LastEditedSection" w:val=" 1"/>
    <w:docVar w:name="NAMESMNU" w:val=" 2"/>
    <w:docVar w:name="OTHERSTATMNU" w:val=" 4"/>
    <w:docVar w:name="PARLIAMENTSMNU" w:val=" 1"/>
    <w:docVar w:name="PARLMNU" w:val=" 3"/>
    <w:docVar w:name="RECONSULTMNU" w:val=" 2"/>
    <w:docVar w:name="RepeatBlock-Amend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231415 HideTWBExt;}{\*\cs16 \additive \v\cf15 \spriority0 \styrsid11231415 HideTWBInt;}{\s17\ql \li0\ri0\sa120\nowidctlpar\wrapdefault\aspalpha\aspnum\faauto\adjustright\rin0\lin0\itap0 _x000d__x000a_\rtlch\fcs1 \af0\afs20\alang1025 \ltrch\fcs0 \fs24\lang2057\langfe2057\cgrid\langnp2057\langfenp2057 \sbasedon0 \snext17 \slink18 \spriority0 \styrsid11231415 Normal6;}{\*\cs18 \additive \fs24 \slink17 \slocked \spriority0 \styrsid11231415 Normal6 Char;}{_x000d__x000a_\s19\ql \li0\ri0\nowidctlpar\wrapdefault\aspalpha\aspnum\faauto\adjustright\rin0\lin0\itap0 \rtlch\fcs1 \af0\afs20\alang1025 \ltrch\fcs0 \b\fs24\lang2057\langfe2057\cgrid\langnp2057\langfenp2057 \sbasedon0 \snext19 \slink20 \spriority0 \styrsid11231415 _x000d__x000a_NormalBold;}{\*\cs20 \additive \b\fs24 \slink19 \slocked \spriority0 \styrsid11231415 NormalBold Char;}{\s21\ql \li0\ri0\sb240\nowidctlpar\wrapdefault\aspalpha\aspnum\faauto\adjustright\rin0\lin0\itap0 \rtlch\fcs1 \af0\afs20\alang1025 \ltrch\fcs0 _x000d__x000a_\i\fs24\lang2057\langfe2057\cgrid\langnp2057\langfenp2057 \sbasedon0 \snext21 \spriority0 \styrsid11231415 Normal12Italic;}{\s22\qc \li0\ri0\sb240\nowidctlpar\wrapdefault\aspalpha\aspnum\faauto\adjustright\rin0\lin0\itap0 \rtlch\fcs1 \af0\afs20\alang1025 _x000d__x000a_\ltrch\fcs0 \i\fs24\lang2057\langfe2057\cgrid\langnp2057\langfenp2057 \sbasedon0 \snext22 \spriority0 \styrsid11231415 CrossRef;}{\s23\qc \li0\ri0\sb240\keepn\nowidctlpar\wrapdefault\aspalpha\aspnum\faauto\adjustright\rin0\lin0\itap0 \rtlch\fcs1 _x000d__x000a_\af0\afs20\alang1025 \ltrch\fcs0 \i\fs24\lang2057\langfe2057\cgrid\langnp2057\langfenp2057 \sbasedon0 \snext0 \spriority0 \styrsid11231415 JustificationTitle;}{_x000d__x000a_\s24\qc \li0\ri0\sa240\nowidctlpar\wrapdefault\aspalpha\aspnum\faauto\adjustright\rin0\lin0\itap0 \rtlch\fcs1 \af0\afs20\alang1025 \ltrch\fcs0 \i\fs24\lang2057\langfe2057\cgrid\langnp2057\langfenp2057 \sbasedon0 \snext24 \spriority0 \styrsid11231415 _x000d__x000a_ColumnHeading;}{\s25\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5 \spriority0 \styrsid11231415 AMNumberTabs;}{_x000d__x000a_\s26\ql \li0\ri0\sb240\nowidctlpar\wrapdefault\aspalpha\aspnum\faauto\adjustright\rin0\lin0\itap0 \rtlch\fcs1 \af0\afs20\alang1025 \ltrch\fcs0 \b\fs24\lang2057\langfe2057\cgrid\langnp2057\langfenp2057 \sbasedon0 \snext26 \spriority0 \styrsid11231415 _x000d__x000a_NormalBold12b;}}{\*\rsidtbl \rsid24658\rsid735077\rsid2892074\rsid4666813\rsid6641733\rsid8462179\rsid9636012\rsid11215221\rsid11231415\rsid12154954\rsid14424199\rsid15204470\rsid15285974\rsid15950462\rsid16324206\rsid16662270}{\mmathPr\mmathFont34_x000d__x000a_\mbrkBin0\mbrkBinSub0\msmallFrac0\mdispDef1\mlMargin0\mrMargin0\mdefJc1\mwrapIndent1440\mintLim0\mnaryLim1}{\info{\author DAVID Nicolas Joel}{\operator DAVID Nicolas Joel}{\creatim\yr2018\mo10\dy25\hr9\min57}{\revtim\yr2018\mo10\dy25\hr9\min57}{\version1}_x000d__x000a_{\edmins0}{\nofpages1}{\nofwords96}{\nofchars534}{\*\company European Parliament}{\nofcharsws623}{\vern95}}{\*\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231415\utinl \fet0{\*\wgrffmtfilter 013f}\ilfomacatclnup0{\*\template C:\\Users\\nidavid\\AppData\\Local\\Temp\\Blank1.dot}{\*\ftnsep \ltrpar \pard\plain \ltrpar_x000d__x000a_\ql \li0\ri0\widctlpar\wrapdefault\aspalpha\aspnum\faauto\adjustright\rin0\lin0\itap0 \rtlch\fcs1 \af0\afs20\alang1025 \ltrch\fcs0 \fs24\lang2057\langfe2057\cgrid\langnp2057\langfenp2057 {\rtlch\fcs1 \af0 \ltrch\fcs0 \insrsid8462179 \chftnsep _x000d__x000a_\par }}{\*\ftnsepc \ltrpar \pard\plain \ltrpar\ql \li0\ri0\widctlpar\wrapdefault\aspalpha\aspnum\faauto\adjustright\rin0\lin0\itap0 \rtlch\fcs1 \af0\afs20\alang1025 \ltrch\fcs0 \fs24\lang2057\langfe2057\cgrid\langnp2057\langfenp2057 {\rtlch\fcs1 \af0 _x000d__x000a_\ltrch\fcs0 \insrsid8462179 \chftnsepc _x000d__x000a_\par }}{\*\aftnsep \ltrpar \pard\plain \ltrpar\ql \li0\ri0\widctlpar\wrapdefault\aspalpha\aspnum\faauto\adjustright\rin0\lin0\itap0 \rtlch\fcs1 \af0\afs20\alang1025 \ltrch\fcs0 \fs24\lang2057\langfe2057\cgrid\langnp2057\langfenp2057 {\rtlch\fcs1 \af0 _x000d__x000a_\ltrch\fcs0 \insrsid8462179 \chftnsep _x000d__x000a_\par }}{\*\aftnsepc \ltrpar \pard\plain \ltrpar\ql \li0\ri0\widctlpar\wrapdefault\aspalpha\aspnum\faauto\adjustright\rin0\lin0\itap0 \rtlch\fcs1 \af0\afs20\alang1025 \ltrch\fcs0 \fs24\lang2057\langfe2057\cgrid\langnp2057\langfenp2057 {\rtlch\fcs1 \af0 _x000d__x000a_\ltrch\fcs0 \insrsid846217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1231415 \rtlch\fcs1 \af0\afs20\alang1025 \ltrch\fcs0 \b\fs24\lang2057\langfe2057\cgrid\langnp2057\langfenp2057 {\rtlch\fcs1 \af0 \ltrch\fcs0 \cs15\b0\v\f1\fs20\cf9\insrsid11231415\charrsid2305403 {\*\bkmkstart restart}&lt;Amend&gt;}{_x000d__x000a_\rtlch\fcs1 \af0 \ltrch\fcs0 \insrsid11231415\charrsid2305403 Amendment\tab \tab }{\rtlch\fcs1 \af0 \ltrch\fcs0 \cs15\b0\v\f1\fs20\cf9\insrsid11231415\charrsid2305403 &lt;NumAm&gt;}{\rtlch\fcs1 \af0 \ltrch\fcs0 \insrsid11231415\charrsid2305403 #}{\rtlch\fcs1 _x000d__x000a_\af0 \ltrch\fcs0 \cs16\v\cf15\insrsid11231415\charrsid2305403 ENMIENDA@NRAM@}{\rtlch\fcs1 \af0 \ltrch\fcs0 \insrsid11231415\charrsid2305403 #}{\rtlch\fcs1 \af0 \ltrch\fcs0 \cs15\b0\v\f1\fs20\cf9\insrsid11231415\charrsid2305403 &lt;/NumAm&gt;}{\rtlch\fcs1 \af0 _x000d__x000a_\ltrch\fcs0 \insrsid11231415\charrsid2305403 _x000d__x000a_\par }\pard\plain \ltrpar\s26\ql \li0\ri0\sb240\keepn\nowidctlpar\wrapdefault\aspalpha\aspnum\faauto\adjustright\rin0\lin0\itap0\pararsid11231415 \rtlch\fcs1 \af0\afs20\alang1025 \ltrch\fcs0 \b\fs24\lang2057\langfe2057\cgrid\langnp2057\langfenp2057 {_x000d__x000a_\rtlch\fcs1 \af0 \ltrch\fcs0 \cs15\b0\v\f1\fs20\cf9\insrsid11231415\charrsid2305403 &lt;DocAmend&gt;}{\rtlch\fcs1 \af0 \ltrch\fcs0 \insrsid11231415\charrsid2305403 Proposal for a #}{\rtlch\fcs1 \af0 \ltrch\fcs0 \cs16\v\cf15\insrsid11231415\charrsid2305403 _x000d__x000a_MNU[DOC1][DOC2][DOC3]@DOCMSG@DOCMNU}{\rtlch\fcs1 \af0 \ltrch\fcs0 \insrsid11231415\charrsid2305403 ##}{\rtlch\fcs1 \af0 \ltrch\fcs0 \cs16\v\cf15\insrsid11231415\charrsid2305403 MNU[AMACTYES][NOTAPP]@CHOICE@AMACTMNU}{\rtlch\fcs1 \af0 \ltrch\fcs0 _x000d__x000a_\insrsid11231415\charrsid2305403 #}{\rtlch\fcs1 \af0 \ltrch\fcs0 \cs15\b0\v\f1\fs20\cf9\insrsid11231415\charrsid2305403 &lt;/DocAmend&gt;}{\rtlch\fcs1 \af0 \ltrch\fcs0 \insrsid11231415\charrsid2305403 _x000d__x000a_\par }\pard\plain \ltrpar\s19\ql \li0\ri0\keepn\nowidctlpar\wrapdefault\aspalpha\aspnum\faauto\adjustright\rin0\lin0\itap0\pararsid11231415 \rtlch\fcs1 \af0\afs20\alang1025 \ltrch\fcs0 \b\fs24\lang2057\langfe2057\cgrid\langnp2057\langfenp2057 {\rtlch\fcs1 _x000d__x000a_\af0 \ltrch\fcs0 \cs15\b0\v\f1\fs20\cf9\insrsid11231415\charrsid2305403 &lt;Article&gt;}{\rtlch\fcs1 \af0 \ltrch\fcs0 \insrsid11231415\charrsid2305403 #}{\rtlch\fcs1 \af0 \ltrch\fcs0 \cs16\v\cf15\insrsid11231415\charrsid2305403 _x000d__x000a_MNU[AMACTPARTYES][AMACTPARTNO]@CHOICE@AMACTMNU}{\rtlch\fcs1 \af0 \ltrch\fcs0 \insrsid11231415\charrsid2305403 #}{\rtlch\fcs1 \af0 \ltrch\fcs0 \cs15\b0\v\f1\fs20\cf9\insrsid11231415\charrsid2305403 &lt;/Article&gt;}{\rtlch\fcs1 \af0 \ltrch\fcs0 _x000d__x000a_\insrsid11231415\charrsid2305403 _x000d__x000a_\par }\pard\plain \ltrpar\ql \li0\ri0\keepn\widctlpar\wrapdefault\aspalpha\aspnum\faauto\adjustright\rin0\lin0\itap0\pararsid11231415 \rtlch\fcs1 \af0\afs20\alang1025 \ltrch\fcs0 \fs24\lang2057\langfe2057\cgrid\langnp2057\langfenp2057 {\rtlch\fcs1 \af0 _x000d__x000a_\ltrch\fcs0 \cs15\v\f1\fs20\cf9\insrsid11231415\charrsid2305403 &lt;DocAmend2&gt;&lt;OptDel&gt;}{\rtlch\fcs1 \af0 \ltrch\fcs0 \insrsid11231415\charrsid2305403 #}{\rtlch\fcs1 \af0 \ltrch\fcs0 \cs16\v\cf15\insrsid11231415\charrsid2305403 MNU[OPTNRACT_x000d__x000a_YES][NOTAPP]@CHOICE@AMACTMNU}{\rtlch\fcs1 \af0 \ltrch\fcs0 \insrsid11231415\charrsid2305403 #}{\rtlch\fcs1 \af0 \ltrch\fcs0 \cs15\v\f1\fs20\cf9\insrsid11231415\charrsid2305403 &lt;/OptDel&gt;&lt;/DocAmend2&gt;}{\rtlch\fcs1 \af0 \ltrch\fcs0 _x000d__x000a_\insrsid11231415\charrsid2305403 _x000d__x000a_\par }\pard \ltrpar\ql \li0\ri0\widctlpar\wrapdefault\aspalpha\aspnum\faauto\adjustright\rin0\lin0\itap0\pararsid11231415 {\rtlch\fcs1 \af0 \ltrch\fcs0 \cs15\v\f1\fs20\cf9\insrsid11231415\charrsid2305403 &lt;Article2&gt;&lt;OptDel&gt;}{\rtlch\fcs1 \af0 \ltrch\fcs0 _x000d__x000a_\insrsid11231415\charrsid2305403 #}{\rtlch\fcs1 \af0 \ltrch\fcs0 \cs16\v\cf15\insrsid11231415\charrsid2305403 MNU[OPTACTPARTYES][NOTAPP]@CHOICE@AMACTMNU}{\rtlch\fcs1 \af0 \ltrch\fcs0 \insrsid11231415\charrsid2305403 #}{\rtlch\fcs1 \af0 \ltrch\fcs0 _x000d__x000a_\cs15\v\f1\fs20\cf9\insrsid11231415\charrsid2305403 &lt;/OptDel&gt;&lt;/Article2&gt;}{\rtlch\fcs1 \af0 \ltrch\fcs0 \insrsid11231415\charrsid2305403 _x000d__x000a_\par \ltrrow}\trowd \irow0\irowband0\ltrrow\ts11\trqc\trgaph340\trleft-340\trftsWidth3\trwWidth9752\trftsWidthB3\trftsWidthA3\trpaddl340\trpaddr340\trpaddfl3\trpaddfr3\tblrsid2517430\tblind0\tblindtype3 \clvertalt\clbrdrt\brdrtbl \clbrdrl\brdrtbl \clbrdrb_x000d__x000a_\brdrtbl \clbrdrr\brdrtbl \cltxlrtb\clftsWidth3\clwWidth9752\clshdrawnil \cellx9412\pard \ltrpar\ql \li0\ri0\keepn\widctlpar\intbl\wrapdefault\aspalpha\aspnum\faauto\adjustright\rin0\lin0\pararsid14315216 {\rtlch\fcs1 \af0 \ltrch\fcs0 _x000d__x000a_\insrsid11231415\charrsid2305403 \cell }\pard \ltrpar\ql \li0\ri0\widctlpar\intbl\wrapdefault\aspalpha\aspnum\faauto\adjustright\rin0\lin0 {\rtlch\fcs1 \af0 \ltrch\fcs0 \insrsid11231415\charrsid2305403 \trowd \irow0\irowband0\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15216 \rtlch\fcs1 \af0\afs20\alang1025 \ltrch\fcs0 \i\fs24\lang2057\langfe2057\cgrid\langnp2057\langfenp2057 {\rtlch\fcs1 \af0 \ltrch\fcs0 _x000d__x000a_\insrsid11231415\charrsid2305403 #}{\rtlch\fcs1 \af0 \ltrch\fcs0 \cs16\v\cf15\insrsid11231415\charrsid2305403 MNU[OPTLEFTAMACT][LEFTPROP]@CHOICE@AMACTMNU}{\rtlch\fcs1 \af0 \ltrch\fcs0 \insrsid11231415\charrsid2305403 #\cell Amendment\cell _x000d__x000a_}\pard\plain \ltrpar\ql \li0\ri0\widctlpar\intbl\wrapdefault\aspalpha\aspnum\faauto\adjustright\rin0\lin0 \rtlch\fcs1 \af0\afs20\alang1025 \ltrch\fcs0 \fs24\lang2057\langfe2057\cgrid\langnp2057\langfenp2057 {\rtlch\fcs1 \af0 \ltrch\fcs0 _x000d__x000a_\insrsid11231415\charrsid2305403 \trowd \irow1\irowband1\ltrrow\ts11\trqc\trgaph340\trleft-340\trftsWidth3\trwWidth9752\trftsWidthB3\trftsWidthA3\trpaddl340\trpaddr340\trpaddfl3\trpaddfr3\tblrsid2517430\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2517430 \rtlch\fcs1 \af0\afs20\alang1025 \ltrch\fcs0 \fs24\lang2057\langfe2057\cgrid\langnp2057\langfenp2057 {\rtlch\fcs1 \af0 _x000d__x000a_\ltrch\fcs0 \insrsid11231415\charrsid2305403 ##\cell ##}{\rtlch\fcs1 \af0\afs24 \ltrch\fcs0 \insrsid11231415\charrsid2305403 \cell }\pard\plain \ltrpar\ql \li0\ri0\widctlpar\intbl\wrapdefault\aspalpha\aspnum\faauto\adjustright\rin0\lin0 \rtlch\fcs1 _x000d__x000a_\af0\afs20\alang1025 \ltrch\fcs0 \fs24\lang2057\langfe2057\cgrid\langnp2057\langfenp2057 {\rtlch\fcs1 \af0 \ltrch\fcs0 \insrsid11231415\charrsid2305403 \trowd \irow2\irowband2\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c \li0\ri0\sb240\nowidctlpar\wrapdefault\aspalpha\aspnum\faauto\adjustright\rin0\lin0\itap0\pararsid11231415 \rtlch\fcs1 \af0\afs20\alang1025 \ltrch\fcs0 \i\fs24\lang2057\langfe2057\cgrid\langnp2057\langfenp2057 {\rtlch\fcs1 \af0 \ltrch\fcs0 _x000d__x000a_\cs15\i0\v\f1\fs20\cf9\insrsid11231415\charrsid2305403 &lt;OptDel&gt;}{\rtlch\fcs1 \af0 \ltrch\fcs0 \insrsid11231415\charrsid2305403 #}{\rtlch\fcs1 \af0 \ltrch\fcs0 \cs16\v\cf15\insrsid11231415\charrsid2305403 MNU[CROSSREFNO][CROSSREFYES]@CHOICE@}{\rtlch\fcs1 _x000d__x000a_\af0 \ltrch\fcs0 \insrsid11231415\charrsid2305403 #}{\rtlch\fcs1 \af0 \ltrch\fcs0 \cs15\i0\v\f1\fs20\cf9\insrsid11231415\charrsid2305403 &lt;/OptDel&gt;}{\rtlch\fcs1 \af0 \ltrch\fcs0 \insrsid11231415\charrsid2305403 _x000d__x000a_\par }\pard\plain \ltrpar\s23\qc \li0\ri0\sb240\keepn\nowidctlpar\wrapdefault\aspalpha\aspnum\faauto\adjustright\rin0\lin0\itap0\pararsid11231415 \rtlch\fcs1 \af0\afs20\alang1025 \ltrch\fcs0 \i\fs24\lang2057\langfe2057\cgrid\langnp2057\langfenp2057 {_x000d__x000a_\rtlch\fcs1 \af0 \ltrch\fcs0 \cs15\i0\v\f1\fs20\cf9\insrsid11231415\charrsid2305403 &lt;TitreJust&gt;}{\rtlch\fcs1 \af0 \ltrch\fcs0 \insrsid11231415\charrsid2305403 Justification}{\rtlch\fcs1 \af0 \ltrch\fcs0 _x000d__x000a_\cs15\i0\v\f1\fs20\cf9\insrsid11231415\charrsid2305403 &lt;/TitreJust&gt;}{\rtlch\fcs1 \af0 \ltrch\fcs0 \insrsid11231415\charrsid2305403 _x000d__x000a_\par }\pard\plain \ltrpar\s21\ql \li0\ri0\sb240\nowidctlpar\wrapdefault\aspalpha\aspnum\faauto\adjustright\rin0\lin0\itap0\pararsid11231415 \rtlch\fcs1 \af0\afs20\alang1025 \ltrch\fcs0 \i\fs24\lang2057\langfe2057\cgrid\langnp2057\langfenp2057 {\rtlch\fcs1 _x000d__x000a_\af0 \ltrch\fcs0 \cs15\i0\v\f1\fs20\cf9\insrsid11231415\charrsid2305403 &lt;OptDelPrev&gt;}{\rtlch\fcs1 \af0 \ltrch\fcs0 \insrsid11231415\charrsid2305403 #}{\rtlch\fcs1 \af0 \ltrch\fcs0 \cs16\v\cf15\insrsid11231415\charrsid2305403 _x000d__x000a_MNU[TEXTJUSTYES][TEXTJUSTNO]@CHOICE@}{\rtlch\fcs1 \af0 \ltrch\fcs0 \insrsid11231415\charrsid2305403 #}{\rtlch\fcs1 \af0 \ltrch\fcs0 \cs15\i0\v\f1\fs20\cf9\insrsid11231415\charrsid2305403 &lt;/OptDelPrev&gt;}{\rtlch\fcs1 \af0 \ltrch\fcs0 _x000d__x000a_\insrsid11231415\charrsid2305403 _x000d__x000a_\par }\pard\plain \ltrpar\ql \li0\ri0\widctlpar\wrapdefault\aspalpha\aspnum\faauto\adjustright\rin0\lin0\itap0\pararsid11231415 \rtlch\fcs1 \af0\afs20\alang1025 \ltrch\fcs0 \fs24\lang2057\langfe2057\cgrid\langnp2057\langfenp2057 {\rtlch\fcs1 \af0 \ltrch\fcs0 _x000d__x000a_\cs15\v\f1\fs20\cf9\insrsid11231415\charrsid2305403 &lt;/Amend&gt;}{\rtlch\fcs1 \af0 \ltrch\fcs0 \insrsid11231415\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4369386c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217594 HideTWBExt;}{\s16\ql \li0\ri0\sa120\nowidctlpar\wrapdefault\aspalpha\aspnum\faauto\adjustright\rin0\lin0\itap0 \rtlch\fcs1 \af0\afs20\alang1025 \ltrch\fcs0 _x000d__x000a_\fs24\lang2057\langfe2057\cgrid\langnp2057\langfenp2057 \sbasedon0 \snext16 \slink17 \spriority0 \styrsid12217594 Normal6;}{\*\cs17 \additive \fs24 \slink16 \slocked \spriority0 \styrsid12217594 Normal6 Char;}{_x000d__x000a_\s18\ql \li0\ri0\nowidctlpar\wrapdefault\aspalpha\aspnum\faauto\adjustright\rin0\lin0\itap0 \rtlch\fcs1 \af0\afs20\alang1025 \ltrch\fcs0 \b\fs24\lang2057\langfe2057\cgrid\langnp2057\langfenp2057 \sbasedon0 \snext18 \slink19 \spriority0 \styrsid12217594 _x000d__x000a_NormalBold;}{\*\cs19 \additive \b\fs24 \slink18 \slocked \spriority0 \styrsid12217594 NormalBold Char;}{\s20\ql \li0\ri0\sb240\nowidctlpar\wrapdefault\aspalpha\aspnum\faauto\adjustright\rin0\lin0\itap0 \rtlch\fcs1 \af0\afs20\alang1025 \ltrch\fcs0 _x000d__x000a_\i\fs24\lang2057\langfe2057\cgrid\langnp2057\langfenp2057 \sbasedon0 \snext20 \spriority0 \styrsid12217594 Normal12Italic;}{\s21\qc \li0\ri0\sb240\nowidctlpar\wrapdefault\aspalpha\aspnum\faauto\adjustright\rin0\lin0\itap0 \rtlch\fcs1 \af0\afs20\alang1025 _x000d__x000a_\ltrch\fcs0 \i\fs24\lang2057\langfe2057\cgrid\langnp2057\langfenp2057 \sbasedon0 \snext21 \spriority0 \styrsid12217594 CrossRef;}{\s22\qc \li0\ri0\sb240\keepn\nowidctlpar\wrapdefault\aspalpha\aspnum\faauto\adjustright\rin0\lin0\itap0 \rtlch\fcs1 _x000d__x000a_\af0\afs20\alang1025 \ltrch\fcs0 \i\fs24\lang2057\langfe2057\cgrid\langnp2057\langfenp2057 \sbasedon0 \snext0 \spriority0 \styrsid12217594 JustificationTitle;}{_x000d__x000a_\s23\qc \li0\ri0\sa240\nowidctlpar\wrapdefault\aspalpha\aspnum\faauto\adjustright\rin0\lin0\itap0 \rtlch\fcs1 \af0\afs20\alang1025 \ltrch\fcs0 \i\fs24\lang2057\langfe2057\cgrid\langnp2057\langfenp2057 \sbasedon0 \snext23 \spriority0 \styrsid12217594 _x000d__x000a_ColumnHeading;}{\s24\ql \li0\ri0\sb240\nowidctlpar\tx879\tx936\tx1021\tx1077\tx1134\tx1191\tx1247\tx1304\tx1361\tx1418\tx1474\tx1531\tx1588\tx1644\tx1701\tx1758\tx1814\tx1871\tx2070\tx2126\tx3374\tx3430\wrapdefault\aspalpha\aspnum\faauto\adjustright\rin0_x000d__x000a_\lin0\itap0 \rtlch\fcs1 \af0\afs20\alang1025 \ltrch\fcs0 \b\fs24\lang2057\langfe2057\cgrid\langnp2057\langfenp2057 \sbasedon0 \snext24 \spriority0 \styrsid12217594 AMNumberTabs;}{_x000d__x000a_\s25\ql \li0\ri0\sb240\nowidctlpar\wrapdefault\aspalpha\aspnum\faauto\adjustright\rin0\lin0\itap0 \rtlch\fcs1 \af0\afs20\alang1025 \ltrch\fcs0 \b\fs24\lang2057\langfe2057\cgrid\langnp2057\langfenp2057 \sbasedon0 \snext25 \spriority0 \styrsid12217594 _x000d__x000a_NormalBold12b;}}{\*\rsidtbl \rsid24658\rsid735077\rsid2892074\rsid4666813\rsid6641733\rsid9636012\rsid11215221\rsid12154954\rsid12217594\rsid14424199\rsid15204470\rsid15285974\rsid15950462\rsid16324206\rsid16338993\rsid16662270}{\mmathPr\mmathFont34_x000d__x000a_\mbrkBin0\mbrkBinSub0\msmallFrac0\mdispDef1\mlMargin0\mrMargin0\mdefJc1\mwrapIndent1440\mintLim0\mnaryLim1}{\info{\author DAVID Nicolas Joel}{\operator DAVID Nicolas Joel}{\creatim\yr2018\mo10\dy25\hr9\min57}{\revtim\yr2018\mo10\dy25\hr9\min57}{\version1}_x000d__x000a_{\edmins0}{\nofpages1}{\nofwords56}{\nofchars311}{\*\company European Parliament}{\nofcharsws363}{\vern95}}{\*\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217594\utinl \fet0{\*\wgrffmtfilter 013f}\ilfomacatclnup0{\*\template C:\\Users\\nidavid\\AppData\\Local\\Temp\\Blank1.dot}{\*\ftnsep \ltrpar \pard\plain \ltrpar_x000d__x000a_\ql \li0\ri0\widctlpar\wrapdefault\aspalpha\aspnum\faauto\adjustright\rin0\lin0\itap0 \rtlch\fcs1 \af0\afs20\alang1025 \ltrch\fcs0 \fs24\lang2057\langfe2057\cgrid\langnp2057\langfenp2057 {\rtlch\fcs1 \af0 \ltrch\fcs0 \insrsid16338993 \chftnsep _x000d__x000a_\par }}{\*\ftnsepc \ltrpar \pard\plain \ltrpar\ql \li0\ri0\widctlpar\wrapdefault\aspalpha\aspnum\faauto\adjustright\rin0\lin0\itap0 \rtlch\fcs1 \af0\afs20\alang1025 \ltrch\fcs0 \fs24\lang2057\langfe2057\cgrid\langnp2057\langfenp2057 {\rtlch\fcs1 \af0 _x000d__x000a_\ltrch\fcs0 \insrsid16338993 \chftnsepc _x000d__x000a_\par }}{\*\aftnsep \ltrpar \pard\plain \ltrpar\ql \li0\ri0\widctlpar\wrapdefault\aspalpha\aspnum\faauto\adjustright\rin0\lin0\itap0 \rtlch\fcs1 \af0\afs20\alang1025 \ltrch\fcs0 \fs24\lang2057\langfe2057\cgrid\langnp2057\langfenp2057 {\rtlch\fcs1 \af0 _x000d__x000a_\ltrch\fcs0 \insrsid16338993 \chftnsep _x000d__x000a_\par }}{\*\aftnsepc \ltrpar \pard\plain \ltrpar\ql \li0\ri0\widctlpar\wrapdefault\aspalpha\aspnum\faauto\adjustright\rin0\lin0\itap0 \rtlch\fcs1 \af0\afs20\alang1025 \ltrch\fcs0 \fs24\lang2057\langfe2057\cgrid\langnp2057\langfenp2057 {\rtlch\fcs1 \af0 _x000d__x000a_\ltrch\fcs0 \insrsid1633899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12217594 \rtlch\fcs1 \af0\afs20\alang1025 \ltrch\fcs0 \b\fs24\lang2057\langfe2057\cgrid\langnp2057\langfenp2057 {\rtlch\fcs1 \af0 \ltrch\fcs0 \cs15\b0\v\f1\fs20\cf9\insrsid12217594\charrsid4593153 {\*\bkmkstart restart}&lt;Amend&gt;}{_x000d__x000a_\rtlch\fcs1 \af0 \ltrch\fcs0 \insrsid12217594\charrsid4593153 [ZAMENDMENT]\tab \tab }{\rtlch\fcs1 \af0 \ltrch\fcs0 \cs15\b0\v\f1\fs20\cf9\insrsid12217594\charrsid4593153 &lt;NumAm&gt;}{\rtlch\fcs1 \af0 \ltrch\fcs0 \insrsid12217594\charrsid4593153 [ZNRAM]}{_x000d__x000a_\rtlch\fcs1 \af0 \ltrch\fcs0 \cs15\b0\v\f1\fs20\cf9\insrsid12217594\charrsid4593153 &lt;/NumAm&gt;}{\rtlch\fcs1 \af0 \ltrch\fcs0 \insrsid12217594\charrsid4593153 _x000d__x000a_\par }\pard\plain \ltrpar\s25\ql \li0\ri0\sb240\keepn\nowidctlpar\wrapdefault\aspalpha\aspnum\faauto\adjustright\rin0\lin0\itap0\pararsid12217594 \rtlch\fcs1 \af0\afs20\alang1025 \ltrch\fcs0 \b\fs24\lang2057\langfe2057\cgrid\langnp2057\langfenp2057 {_x000d__x000a_\rtlch\fcs1 \af0 \ltrch\fcs0 \cs15\b0\v\f1\fs20\cf9\insrsid12217594\charrsid4593153 &lt;DocAmend&gt;}{\rtlch\fcs1 \af0 \ltrch\fcs0 \insrsid12217594\charrsid4593153 [ZPROPOSAL][ZAMACT]}{\rtlch\fcs1 \af0 \ltrch\fcs0 _x000d__x000a_\cs15\b0\v\f1\fs20\cf9\insrsid12217594\charrsid4593153 &lt;/DocAmend&gt;}{\rtlch\fcs1 \af0 \ltrch\fcs0 \insrsid12217594\charrsid4593153 _x000d__x000a_\par }\pard\plain \ltrpar\s18\ql \li0\ri0\keepn\nowidctlpar\wrapdefault\aspalpha\aspnum\faauto\adjustright\rin0\lin0\itap0\pararsid12217594 \rtlch\fcs1 \af0\afs20\alang1025 \ltrch\fcs0 \b\fs24\lang2057\langfe2057\cgrid\langnp2057\langfenp2057 {\rtlch\fcs1 _x000d__x000a_\af0 \ltrch\fcs0 \cs15\b0\v\f1\fs20\cf9\insrsid12217594\charrsid4593153 &lt;Article&gt;}{\rtlch\fcs1 \af0 \ltrch\fcs0 \insrsid12217594\charrsid4593153 [ZAMPART]}{\rtlch\fcs1 \af0 \ltrch\fcs0 \cs15\b0\v\f1\fs20\cf9\insrsid12217594\charrsid4593153 &lt;/Article&gt;}{_x000d__x000a_\rtlch\fcs1 \af0 \ltrch\fcs0 \insrsid12217594\charrsid4593153 _x000d__x000a_\par }\pard\plain \ltrpar\ql \li0\ri0\keepn\widctlpar\wrapdefault\aspalpha\aspnum\faauto\adjustright\rin0\lin0\itap0\pararsid12217594 \rtlch\fcs1 \af0\afs20\alang1025 \ltrch\fcs0 \fs24\lang2057\langfe2057\cgrid\langnp2057\langfenp2057 {\rtlch\fcs1 \af0 _x000d__x000a_\ltrch\fcs0 \cs15\v\f1\fs20\cf9\insrsid12217594\charrsid4593153 &lt;DocAmend2&gt;&lt;OptDel&gt;}{\rtlch\fcs1 \af0 \ltrch\fcs0 \insrsid12217594\charrsid4593153 [ZNRACT]}{\rtlch\fcs1 \af0 \ltrch\fcs0 \cs15\v\f1\fs20\cf9\insrsid12217594\charrsid4593153 _x000d__x000a_&lt;/OptDel&gt;&lt;/DocAmend2&gt;}{\rtlch\fcs1 \af0 \ltrch\fcs0 \insrsid12217594\charrsid4593153 _x000d__x000a_\par }\pard \ltrpar\ql \li0\ri0\widctlpar\wrapdefault\aspalpha\aspnum\faauto\adjustright\rin0\lin0\itap0\pararsid12217594 {\rtlch\fcs1 \af0 \ltrch\fcs0 \cs15\v\f1\fs20\cf9\insrsid12217594\charrsid4593153 &lt;Article2&gt;&lt;OptDel&gt;}{\rtlch\fcs1 \af0 \ltrch\fcs0 _x000d__x000a_\insrsid12217594\charrsid4593153 [ZACTPART]}{\rtlch\fcs1 \af0 \ltrch\fcs0 \cs15\v\f1\fs20\cf9\insrsid12217594\charrsid4593153 &lt;/OptDel&gt;&lt;/Article2&gt;}{\rtlch\fcs1 \af0 \ltrch\fcs0 \insrsid12217594\charrsid4593153 _x000d__x000a_\par \ltrrow}\trowd \irow0\irowband0\ltrrow\ts11\trqc\trgaph340\trleft-340\trftsWidth3\trwWidth9752\trftsWidthB3\trftsWidthA3\trpaddl340\trpaddr340\trpaddfl3\trpaddfr3\tblrsid2517430\tblind0\tblindtype3 \clvertalt\clbrdrt\brdrtbl \clbrdrl\brdrtbl \clbrdrb_x000d__x000a_\brdrtbl \clbrdrr\brdrtbl \cltxlrtb\clftsWidth3\clwWidth9752\clshdrawnil \cellx9412\pard \ltrpar\ql \li0\ri0\keepn\widctlpar\intbl\wrapdefault\aspalpha\aspnum\faauto\adjustright\rin0\lin0\pararsid14315216 {\rtlch\fcs1 \af0 \ltrch\fcs0 _x000d__x000a_\insrsid12217594\charrsid4593153 \cell }\pard \ltrpar\ql \li0\ri0\widctlpar\intbl\wrapdefault\aspalpha\aspnum\faauto\adjustright\rin0\lin0 {\rtlch\fcs1 \af0 \ltrch\fcs0 \insrsid12217594\charrsid4593153 \trowd \irow0\irowband0\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15216 \rtlch\fcs1 \af0\afs20\alang1025 \ltrch\fcs0 \i\fs24\lang2057\langfe2057\cgrid\langnp2057\langfenp2057 {\rtlch\fcs1 \af0 \ltrch\fcs0 _x000d__x000a_\insrsid12217594\charrsid4593153 [ZLEFT]\cell [ZRIGHT]\cell }\pard\plain \ltrpar\ql \li0\ri0\widctlpar\intbl\wrapdefault\aspalpha\aspnum\faauto\adjustright\rin0\lin0 \rtlch\fcs1 \af0\afs20\alang1025 \ltrch\fcs0 _x000d__x000a_\fs24\lang2057\langfe2057\cgrid\langnp2057\langfenp2057 {\rtlch\fcs1 \af0 \ltrch\fcs0 \insrsid12217594\charrsid4593153 \trowd \irow1\irowband1\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2217594\charrsid4593153 [ZTEXTL]\cell [ZTEXTR]}{\rtlch\fcs1 \af0\afs24 \ltrch\fcs0 \insrsid12217594\charrsid4593153 \cell }\pard\plain \ltrpar\ql \li0\ri0\widctlpar\intbl\wrapdefault\aspalpha\aspnum\faauto\adjustright\rin0\lin0 \rtlch\fcs1 _x000d__x000a_\af0\afs20\alang1025 \ltrch\fcs0 \fs24\lang2057\langfe2057\cgrid\langnp2057\langfenp2057 {\rtlch\fcs1 \af0 \ltrch\fcs0 \insrsid12217594\charrsid4593153 \trowd \irow2\irowband2\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nowidctlpar\wrapdefault\aspalpha\aspnum\faauto\adjustright\rin0\lin0\itap0\pararsid12217594 \rtlch\fcs1 \af0\afs20\alang1025 \ltrch\fcs0 \i\fs24\lang2057\langfe2057\cgrid\langnp2057\langfenp2057 {\rtlch\fcs1 \af0 \ltrch\fcs0 _x000d__x000a_\cs15\i0\v\f1\fs20\cf9\insrsid12217594\charrsid4593153 &lt;OptDel&gt;}{\rtlch\fcs1 \af0 \ltrch\fcs0 \insrsid12217594\charrsid4593153 [ZCROSSREF]}{\rtlch\fcs1 \af0 \ltrch\fcs0 \cs15\i0\v\f1\fs20\cf9\insrsid12217594\charrsid4593153 &lt;/OptDel&gt;}{\rtlch\fcs1 \af0 _x000d__x000a_\ltrch\fcs0 \insrsid12217594\charrsid4593153 _x000d__x000a_\par }\pard\plain \ltrpar\s22\qc \li0\ri0\sb240\keepn\nowidctlpar\wrapdefault\aspalpha\aspnum\faauto\adjustright\rin0\lin0\itap0\pararsid12217594 \rtlch\fcs1 \af0\afs20\alang1025 \ltrch\fcs0 \i\fs24\lang2057\langfe2057\cgrid\langnp2057\langfenp2057 {_x000d__x000a_\rtlch\fcs1 \af0 \ltrch\fcs0 \cs15\i0\v\f1\fs20\cf9\insrsid12217594\charrsid4593153 &lt;TitreJust&gt;}{\rtlch\fcs1 \af0 \ltrch\fcs0 \insrsid12217594\charrsid4593153 [ZJUSTIFICATION]}{\rtlch\fcs1 \af0 \ltrch\fcs0 _x000d__x000a_\cs15\i0\v\f1\fs20\cf9\insrsid12217594\charrsid4593153 &lt;/TitreJust&gt;}{\rtlch\fcs1 \af0 \ltrch\fcs0 \insrsid12217594\charrsid4593153 _x000d__x000a_\par }\pard\plain \ltrpar\s20\ql \li0\ri0\sb240\nowidctlpar\wrapdefault\aspalpha\aspnum\faauto\adjustright\rin0\lin0\itap0\pararsid12217594 \rtlch\fcs1 \af0\afs20\alang1025 \ltrch\fcs0 \i\fs24\lang2057\langfe2057\cgrid\langnp2057\langfenp2057 {\rtlch\fcs1 _x000d__x000a_\af0 \ltrch\fcs0 \cs15\i0\v\f1\fs20\cf9\insrsid12217594\charrsid4593153 &lt;OptDelPrev&gt;}{\rtlch\fcs1 \af0 \ltrch\fcs0 \insrsid12217594\charrsid4593153 [ZTEXTJUST]}{\rtlch\fcs1 \af0 \ltrch\fcs0 \cs15\i0\v\f1\fs20\cf9\insrsid12217594\charrsid4593153 _x000d__x000a_&lt;/OptDelPrev&gt;}{\rtlch\fcs1 \af0 \ltrch\fcs0 \insrsid12217594\charrsid4593153 _x000d__x000a_\par }\pard\plain \ltrpar\ql \li0\ri0\widctlpar\wrapdefault\aspalpha\aspnum\faauto\adjustright\rin0\lin0\itap0\pararsid12217594 \rtlch\fcs1 \af0\afs20\alang1025 \ltrch\fcs0 \fs24\lang2057\langfe2057\cgrid\langnp2057\langfenp2057 {\rtlch\fcs1 \af0 \ltrch\fcs0 _x000d__x000a_\cs15\v\f1\fs20\cf9\insrsid12217594\charrsid4593153 &lt;/Amend&gt;}{\rtlch\fcs1 \af0 \ltrch\fcs0 \insrsid1221759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e_x000d__x000a_806a386cd4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ATMNU" w:val=" 1"/>
    <w:docVar w:name="strSubDir" w:val="618"/>
    <w:docVar w:name="TVTTITLE2" w:val="amending Regulation (EU) 2016/399 as regards the rules applicable to the temporary reintroduction of border control at internal borders"/>
    <w:docVar w:name="TXTAUTHOR" w:val="Tanja Fajon"/>
    <w:docVar w:name="TXTLANGUE" w:val="EN"/>
    <w:docVar w:name="TXTLANGUEMIN" w:val="en"/>
    <w:docVar w:name="TXTNRC" w:val="0326/2017"/>
    <w:docVar w:name="TXTNRCOD" w:val="2017/0245"/>
    <w:docVar w:name="TXTNRCOM" w:val="(2017)"/>
    <w:docVar w:name="TXTNRFIRSTAM" w:val="1"/>
    <w:docVar w:name="TXTNRLASTAM" w:val="47"/>
    <w:docVar w:name="TXTNRPE" w:val="618.307"/>
    <w:docVar w:name="TXTPEorAP" w:val="PE"/>
    <w:docVar w:name="TXTROUTE" w:val="RR\618307EN.docx"/>
    <w:docVar w:name="TXTTITLE" w:val="amending Regulation (EU) 2016/399 as regards the rules applicable to the temporary reintroduction of border control at internal borders"/>
    <w:docVar w:name="TXTVERSION" w:val="02-00"/>
  </w:docVars>
  <w:rsids>
    <w:rsidRoot w:val="00232D7B"/>
    <w:rsid w:val="000104AA"/>
    <w:rsid w:val="00011AAB"/>
    <w:rsid w:val="00012351"/>
    <w:rsid w:val="0001415E"/>
    <w:rsid w:val="00017082"/>
    <w:rsid w:val="00050631"/>
    <w:rsid w:val="0007498E"/>
    <w:rsid w:val="00082B90"/>
    <w:rsid w:val="00084E89"/>
    <w:rsid w:val="00086309"/>
    <w:rsid w:val="00087144"/>
    <w:rsid w:val="00092EDA"/>
    <w:rsid w:val="00095E25"/>
    <w:rsid w:val="000A21A2"/>
    <w:rsid w:val="000B6345"/>
    <w:rsid w:val="000C654F"/>
    <w:rsid w:val="000D236D"/>
    <w:rsid w:val="000D3EBD"/>
    <w:rsid w:val="000E39E1"/>
    <w:rsid w:val="000F1096"/>
    <w:rsid w:val="000F2DF6"/>
    <w:rsid w:val="000F5966"/>
    <w:rsid w:val="00123DD5"/>
    <w:rsid w:val="0013220D"/>
    <w:rsid w:val="00142215"/>
    <w:rsid w:val="00145E90"/>
    <w:rsid w:val="0014705C"/>
    <w:rsid w:val="001767E2"/>
    <w:rsid w:val="00184E1C"/>
    <w:rsid w:val="00187008"/>
    <w:rsid w:val="00190B0A"/>
    <w:rsid w:val="001A55DC"/>
    <w:rsid w:val="001B2287"/>
    <w:rsid w:val="001C5592"/>
    <w:rsid w:val="001C5B44"/>
    <w:rsid w:val="001C61A1"/>
    <w:rsid w:val="001C6FFC"/>
    <w:rsid w:val="001D195A"/>
    <w:rsid w:val="001D63C0"/>
    <w:rsid w:val="002075AD"/>
    <w:rsid w:val="00212B84"/>
    <w:rsid w:val="0023203F"/>
    <w:rsid w:val="00232D7B"/>
    <w:rsid w:val="00233FA7"/>
    <w:rsid w:val="002346B0"/>
    <w:rsid w:val="002522BC"/>
    <w:rsid w:val="00252E61"/>
    <w:rsid w:val="00256749"/>
    <w:rsid w:val="00261717"/>
    <w:rsid w:val="002667C3"/>
    <w:rsid w:val="002669B6"/>
    <w:rsid w:val="00276D06"/>
    <w:rsid w:val="00290BED"/>
    <w:rsid w:val="0029651F"/>
    <w:rsid w:val="002A59CC"/>
    <w:rsid w:val="002B12FF"/>
    <w:rsid w:val="002D0263"/>
    <w:rsid w:val="002F40BB"/>
    <w:rsid w:val="002F4B02"/>
    <w:rsid w:val="00300A91"/>
    <w:rsid w:val="003059A7"/>
    <w:rsid w:val="00310A20"/>
    <w:rsid w:val="003154A2"/>
    <w:rsid w:val="00323EF8"/>
    <w:rsid w:val="003245C8"/>
    <w:rsid w:val="003252EE"/>
    <w:rsid w:val="00325D87"/>
    <w:rsid w:val="003356BD"/>
    <w:rsid w:val="00342AD8"/>
    <w:rsid w:val="00354084"/>
    <w:rsid w:val="00370AC3"/>
    <w:rsid w:val="003749AC"/>
    <w:rsid w:val="00374C04"/>
    <w:rsid w:val="0037585D"/>
    <w:rsid w:val="00382BE1"/>
    <w:rsid w:val="003A5E90"/>
    <w:rsid w:val="003C202B"/>
    <w:rsid w:val="003C2068"/>
    <w:rsid w:val="003C37CF"/>
    <w:rsid w:val="003C67ED"/>
    <w:rsid w:val="003E5C3D"/>
    <w:rsid w:val="003E678E"/>
    <w:rsid w:val="004100B1"/>
    <w:rsid w:val="00443064"/>
    <w:rsid w:val="00446247"/>
    <w:rsid w:val="00454EAD"/>
    <w:rsid w:val="004552B0"/>
    <w:rsid w:val="00461601"/>
    <w:rsid w:val="004723B6"/>
    <w:rsid w:val="004728AF"/>
    <w:rsid w:val="00472A8D"/>
    <w:rsid w:val="004767E0"/>
    <w:rsid w:val="00486B5F"/>
    <w:rsid w:val="00487982"/>
    <w:rsid w:val="0049510B"/>
    <w:rsid w:val="00495298"/>
    <w:rsid w:val="004A4D04"/>
    <w:rsid w:val="004C0915"/>
    <w:rsid w:val="004C239F"/>
    <w:rsid w:val="004D424E"/>
    <w:rsid w:val="004E3DD0"/>
    <w:rsid w:val="004E42C8"/>
    <w:rsid w:val="004F266D"/>
    <w:rsid w:val="004F4C80"/>
    <w:rsid w:val="004F55F1"/>
    <w:rsid w:val="0051271F"/>
    <w:rsid w:val="005133A7"/>
    <w:rsid w:val="00516680"/>
    <w:rsid w:val="00516A68"/>
    <w:rsid w:val="00521F46"/>
    <w:rsid w:val="00542A26"/>
    <w:rsid w:val="00551123"/>
    <w:rsid w:val="005635FC"/>
    <w:rsid w:val="00570A6A"/>
    <w:rsid w:val="00583C73"/>
    <w:rsid w:val="0058486F"/>
    <w:rsid w:val="00586106"/>
    <w:rsid w:val="00586E50"/>
    <w:rsid w:val="005A07F1"/>
    <w:rsid w:val="005B37BD"/>
    <w:rsid w:val="005C3338"/>
    <w:rsid w:val="005C3DE7"/>
    <w:rsid w:val="005D1A99"/>
    <w:rsid w:val="005D7609"/>
    <w:rsid w:val="005D7EE8"/>
    <w:rsid w:val="005E30BC"/>
    <w:rsid w:val="005F3FE5"/>
    <w:rsid w:val="006001EF"/>
    <w:rsid w:val="0060269C"/>
    <w:rsid w:val="00602FB3"/>
    <w:rsid w:val="00653F8D"/>
    <w:rsid w:val="006555BF"/>
    <w:rsid w:val="00656F18"/>
    <w:rsid w:val="0067046F"/>
    <w:rsid w:val="0068671A"/>
    <w:rsid w:val="006B21E8"/>
    <w:rsid w:val="006D2C51"/>
    <w:rsid w:val="006D76D8"/>
    <w:rsid w:val="006E48AC"/>
    <w:rsid w:val="006E67B4"/>
    <w:rsid w:val="006F234F"/>
    <w:rsid w:val="006F26C4"/>
    <w:rsid w:val="006F7907"/>
    <w:rsid w:val="00727CDA"/>
    <w:rsid w:val="00743189"/>
    <w:rsid w:val="00752470"/>
    <w:rsid w:val="00754411"/>
    <w:rsid w:val="0076184B"/>
    <w:rsid w:val="007932B3"/>
    <w:rsid w:val="00793EA9"/>
    <w:rsid w:val="007B106B"/>
    <w:rsid w:val="007B1714"/>
    <w:rsid w:val="007D5CD0"/>
    <w:rsid w:val="007D6F68"/>
    <w:rsid w:val="00830D84"/>
    <w:rsid w:val="00832EE4"/>
    <w:rsid w:val="00837C8E"/>
    <w:rsid w:val="00854EF0"/>
    <w:rsid w:val="008633CC"/>
    <w:rsid w:val="00863C31"/>
    <w:rsid w:val="00865190"/>
    <w:rsid w:val="008719B9"/>
    <w:rsid w:val="0087784D"/>
    <w:rsid w:val="00883846"/>
    <w:rsid w:val="00890B21"/>
    <w:rsid w:val="00894ECE"/>
    <w:rsid w:val="00896BB4"/>
    <w:rsid w:val="008A7FB8"/>
    <w:rsid w:val="008C73C9"/>
    <w:rsid w:val="008D58E5"/>
    <w:rsid w:val="008F26CF"/>
    <w:rsid w:val="009022B8"/>
    <w:rsid w:val="00917CC4"/>
    <w:rsid w:val="00922F07"/>
    <w:rsid w:val="0094036A"/>
    <w:rsid w:val="00944895"/>
    <w:rsid w:val="00945FE0"/>
    <w:rsid w:val="009763DA"/>
    <w:rsid w:val="009777D3"/>
    <w:rsid w:val="00982B8A"/>
    <w:rsid w:val="00985AD6"/>
    <w:rsid w:val="00985BCD"/>
    <w:rsid w:val="009B4B93"/>
    <w:rsid w:val="009E5B5B"/>
    <w:rsid w:val="009F24BE"/>
    <w:rsid w:val="009F2A7F"/>
    <w:rsid w:val="009F51DF"/>
    <w:rsid w:val="009F6C2F"/>
    <w:rsid w:val="00A22533"/>
    <w:rsid w:val="00A26F46"/>
    <w:rsid w:val="00A34FD3"/>
    <w:rsid w:val="00A36479"/>
    <w:rsid w:val="00A36929"/>
    <w:rsid w:val="00A45091"/>
    <w:rsid w:val="00A522CE"/>
    <w:rsid w:val="00A56F0F"/>
    <w:rsid w:val="00A606B0"/>
    <w:rsid w:val="00A679CF"/>
    <w:rsid w:val="00A67A50"/>
    <w:rsid w:val="00A8426C"/>
    <w:rsid w:val="00AA35B0"/>
    <w:rsid w:val="00AD18C8"/>
    <w:rsid w:val="00AD4D21"/>
    <w:rsid w:val="00AD7FA6"/>
    <w:rsid w:val="00AE2185"/>
    <w:rsid w:val="00AE4643"/>
    <w:rsid w:val="00AF0416"/>
    <w:rsid w:val="00AF109F"/>
    <w:rsid w:val="00B10CB4"/>
    <w:rsid w:val="00B204A8"/>
    <w:rsid w:val="00B23B72"/>
    <w:rsid w:val="00B42702"/>
    <w:rsid w:val="00B42A4E"/>
    <w:rsid w:val="00B53264"/>
    <w:rsid w:val="00B533BF"/>
    <w:rsid w:val="00B71D51"/>
    <w:rsid w:val="00B81435"/>
    <w:rsid w:val="00B81A62"/>
    <w:rsid w:val="00B85407"/>
    <w:rsid w:val="00B9093C"/>
    <w:rsid w:val="00B95702"/>
    <w:rsid w:val="00BC6489"/>
    <w:rsid w:val="00BC7905"/>
    <w:rsid w:val="00BD480C"/>
    <w:rsid w:val="00BE0625"/>
    <w:rsid w:val="00C11F3E"/>
    <w:rsid w:val="00C1544E"/>
    <w:rsid w:val="00C205DC"/>
    <w:rsid w:val="00C23B20"/>
    <w:rsid w:val="00C27187"/>
    <w:rsid w:val="00C3621E"/>
    <w:rsid w:val="00C4145C"/>
    <w:rsid w:val="00C70259"/>
    <w:rsid w:val="00C73602"/>
    <w:rsid w:val="00C73ED7"/>
    <w:rsid w:val="00C80A18"/>
    <w:rsid w:val="00C87B3C"/>
    <w:rsid w:val="00CA2413"/>
    <w:rsid w:val="00CB25C7"/>
    <w:rsid w:val="00CB3068"/>
    <w:rsid w:val="00CE25E5"/>
    <w:rsid w:val="00CE29FE"/>
    <w:rsid w:val="00CE7FA0"/>
    <w:rsid w:val="00CF216B"/>
    <w:rsid w:val="00CF2E1D"/>
    <w:rsid w:val="00CF60C8"/>
    <w:rsid w:val="00D03EB2"/>
    <w:rsid w:val="00D2242F"/>
    <w:rsid w:val="00D2723B"/>
    <w:rsid w:val="00D276E4"/>
    <w:rsid w:val="00D32924"/>
    <w:rsid w:val="00D503A3"/>
    <w:rsid w:val="00D6691C"/>
    <w:rsid w:val="00D84FB3"/>
    <w:rsid w:val="00DA6ED0"/>
    <w:rsid w:val="00DC5011"/>
    <w:rsid w:val="00DC6CEC"/>
    <w:rsid w:val="00DC7BBA"/>
    <w:rsid w:val="00DE35A0"/>
    <w:rsid w:val="00DF6E66"/>
    <w:rsid w:val="00E07B24"/>
    <w:rsid w:val="00E105AE"/>
    <w:rsid w:val="00E171B6"/>
    <w:rsid w:val="00E27C13"/>
    <w:rsid w:val="00E42649"/>
    <w:rsid w:val="00E70186"/>
    <w:rsid w:val="00E86837"/>
    <w:rsid w:val="00EB1753"/>
    <w:rsid w:val="00EB6CFF"/>
    <w:rsid w:val="00EC0067"/>
    <w:rsid w:val="00ED4F15"/>
    <w:rsid w:val="00EE15A1"/>
    <w:rsid w:val="00EE3996"/>
    <w:rsid w:val="00EE70B6"/>
    <w:rsid w:val="00F03DA2"/>
    <w:rsid w:val="00F110DF"/>
    <w:rsid w:val="00F25C14"/>
    <w:rsid w:val="00F277A2"/>
    <w:rsid w:val="00F32E3D"/>
    <w:rsid w:val="00F3536D"/>
    <w:rsid w:val="00F47F73"/>
    <w:rsid w:val="00F51E6B"/>
    <w:rsid w:val="00F63CA6"/>
    <w:rsid w:val="00F65D97"/>
    <w:rsid w:val="00F77A08"/>
    <w:rsid w:val="00F85E08"/>
    <w:rsid w:val="00F904AE"/>
    <w:rsid w:val="00F921D2"/>
    <w:rsid w:val="00F934F8"/>
    <w:rsid w:val="00FA0967"/>
    <w:rsid w:val="00FB52FE"/>
    <w:rsid w:val="00FC0A34"/>
    <w:rsid w:val="00FC6994"/>
    <w:rsid w:val="00FC7E66"/>
    <w:rsid w:val="00FC7E87"/>
    <w:rsid w:val="00FD1DEF"/>
    <w:rsid w:val="00FD3C3B"/>
    <w:rsid w:val="00FD46BF"/>
    <w:rsid w:val="00FE3B3F"/>
    <w:rsid w:val="00FE6A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51AAC86"/>
  <w15:chartTrackingRefBased/>
  <w15:docId w15:val="{F151699C-352B-481A-94CC-53A551825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CA6"/>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qFormat/>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F51E6B"/>
    <w:pPr>
      <w:tabs>
        <w:tab w:val="right" w:pos="454"/>
        <w:tab w:val="left" w:pos="737"/>
      </w:tabs>
      <w:ind w:left="737" w:hanging="737"/>
    </w:pPr>
    <w:rPr>
      <w:snapToGrid w:val="0"/>
      <w:sz w:val="18"/>
      <w:lang w:val="en-US" w:eastAsia="en-US"/>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lang w:val="fr-FR"/>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lang w:val="fr-FR"/>
    </w:rPr>
  </w:style>
  <w:style w:type="paragraph" w:customStyle="1" w:styleId="EPLogo">
    <w:name w:val="EPLogo"/>
    <w:basedOn w:val="Normal"/>
    <w:qFormat/>
    <w:rsid w:val="006F7907"/>
    <w:pPr>
      <w:jc w:val="right"/>
    </w:pPr>
  </w:style>
  <w:style w:type="paragraph" w:customStyle="1" w:styleId="Lgendetitre">
    <w:name w:val="Légende titre"/>
    <w:basedOn w:val="Normal"/>
    <w:rsid w:val="00F51E6B"/>
    <w:pPr>
      <w:spacing w:before="240" w:after="240"/>
    </w:pPr>
    <w:rPr>
      <w:b/>
      <w:i/>
      <w:snapToGrid w:val="0"/>
      <w:lang w:val="en-US" w:eastAsia="en-US"/>
    </w:rPr>
  </w:style>
  <w:style w:type="paragraph" w:customStyle="1" w:styleId="Lgendestandard">
    <w:name w:val="Légende standard"/>
    <w:basedOn w:val="Lgendesigne"/>
    <w:rsid w:val="00F51E6B"/>
    <w:pPr>
      <w:ind w:left="0" w:firstLine="0"/>
    </w:pPr>
  </w:style>
  <w:style w:type="paragraph" w:styleId="FootnoteText">
    <w:name w:val="footnote text"/>
    <w:basedOn w:val="Normal"/>
    <w:link w:val="FootnoteTextChar"/>
    <w:unhideWhenUsed/>
    <w:rsid w:val="005C3DE7"/>
    <w:rPr>
      <w:sz w:val="20"/>
    </w:rPr>
  </w:style>
  <w:style w:type="character" w:customStyle="1" w:styleId="FootnoteTextChar">
    <w:name w:val="Footnote Text Char"/>
    <w:basedOn w:val="DefaultParagraphFont"/>
    <w:link w:val="FootnoteText"/>
    <w:rsid w:val="005C3DE7"/>
  </w:style>
  <w:style w:type="character" w:styleId="FootnoteReference">
    <w:name w:val="footnote reference"/>
    <w:unhideWhenUsed/>
    <w:rsid w:val="005C3DE7"/>
    <w:rPr>
      <w:vertAlign w:val="superscript"/>
    </w:rPr>
  </w:style>
  <w:style w:type="paragraph" w:styleId="BalloonText">
    <w:name w:val="Balloon Text"/>
    <w:basedOn w:val="Normal"/>
    <w:link w:val="BalloonTextChar"/>
    <w:rsid w:val="00F63CA6"/>
    <w:rPr>
      <w:rFonts w:ascii="Segoe UI" w:hAnsi="Segoe UI" w:cs="Segoe UI"/>
      <w:sz w:val="18"/>
      <w:szCs w:val="18"/>
    </w:rPr>
  </w:style>
  <w:style w:type="character" w:customStyle="1" w:styleId="BalloonTextChar">
    <w:name w:val="Balloon Text Char"/>
    <w:basedOn w:val="DefaultParagraphFont"/>
    <w:link w:val="BalloonText"/>
    <w:rsid w:val="00F63CA6"/>
    <w:rPr>
      <w:rFonts w:ascii="Segoe UI" w:hAnsi="Segoe UI" w:cs="Segoe UI"/>
      <w:sz w:val="18"/>
      <w:szCs w:val="18"/>
    </w:rPr>
  </w:style>
  <w:style w:type="character" w:styleId="CommentReference">
    <w:name w:val="annotation reference"/>
    <w:basedOn w:val="DefaultParagraphFont"/>
    <w:rsid w:val="000A21A2"/>
    <w:rPr>
      <w:sz w:val="16"/>
      <w:szCs w:val="16"/>
    </w:rPr>
  </w:style>
  <w:style w:type="paragraph" w:styleId="CommentText">
    <w:name w:val="annotation text"/>
    <w:basedOn w:val="Normal"/>
    <w:link w:val="CommentTextChar"/>
    <w:rsid w:val="000A21A2"/>
    <w:rPr>
      <w:sz w:val="20"/>
    </w:rPr>
  </w:style>
  <w:style w:type="character" w:customStyle="1" w:styleId="CommentTextChar">
    <w:name w:val="Comment Text Char"/>
    <w:basedOn w:val="DefaultParagraphFont"/>
    <w:link w:val="CommentText"/>
    <w:rsid w:val="000A21A2"/>
  </w:style>
  <w:style w:type="paragraph" w:styleId="CommentSubject">
    <w:name w:val="annotation subject"/>
    <w:basedOn w:val="CommentText"/>
    <w:next w:val="CommentText"/>
    <w:link w:val="CommentSubjectChar"/>
    <w:rsid w:val="000A21A2"/>
    <w:rPr>
      <w:b/>
      <w:bCs/>
    </w:rPr>
  </w:style>
  <w:style w:type="character" w:customStyle="1" w:styleId="CommentSubjectChar">
    <w:name w:val="Comment Subject Char"/>
    <w:basedOn w:val="CommentTextChar"/>
    <w:link w:val="CommentSubject"/>
    <w:rsid w:val="000A21A2"/>
    <w:rPr>
      <w:b/>
      <w:bCs/>
    </w:rPr>
  </w:style>
  <w:style w:type="paragraph" w:styleId="Revision">
    <w:name w:val="Revision"/>
    <w:hidden/>
    <w:uiPriority w:val="99"/>
    <w:semiHidden/>
    <w:rsid w:val="00261717"/>
    <w:rPr>
      <w:sz w:val="24"/>
    </w:rPr>
  </w:style>
  <w:style w:type="paragraph" w:customStyle="1" w:styleId="NormalTabs">
    <w:name w:val="NormalTabs"/>
    <w:basedOn w:val="Normal"/>
    <w:qFormat/>
    <w:rsid w:val="00087144"/>
    <w:pPr>
      <w:tabs>
        <w:tab w:val="center" w:pos="284"/>
        <w:tab w:val="left" w:pos="426"/>
      </w:tabs>
    </w:pPr>
    <w:rPr>
      <w:snapToGrid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00598">
      <w:bodyDiv w:val="1"/>
      <w:marLeft w:val="0"/>
      <w:marRight w:val="0"/>
      <w:marTop w:val="0"/>
      <w:marBottom w:val="0"/>
      <w:divBdr>
        <w:top w:val="none" w:sz="0" w:space="0" w:color="auto"/>
        <w:left w:val="none" w:sz="0" w:space="0" w:color="auto"/>
        <w:bottom w:val="none" w:sz="0" w:space="0" w:color="auto"/>
        <w:right w:val="none" w:sz="0" w:space="0" w:color="auto"/>
      </w:divBdr>
    </w:div>
    <w:div w:id="107630512">
      <w:bodyDiv w:val="1"/>
      <w:marLeft w:val="0"/>
      <w:marRight w:val="0"/>
      <w:marTop w:val="0"/>
      <w:marBottom w:val="0"/>
      <w:divBdr>
        <w:top w:val="none" w:sz="0" w:space="0" w:color="auto"/>
        <w:left w:val="none" w:sz="0" w:space="0" w:color="auto"/>
        <w:bottom w:val="none" w:sz="0" w:space="0" w:color="auto"/>
        <w:right w:val="none" w:sz="0" w:space="0" w:color="auto"/>
      </w:divBdr>
    </w:div>
    <w:div w:id="140583239">
      <w:bodyDiv w:val="1"/>
      <w:marLeft w:val="0"/>
      <w:marRight w:val="0"/>
      <w:marTop w:val="0"/>
      <w:marBottom w:val="0"/>
      <w:divBdr>
        <w:top w:val="none" w:sz="0" w:space="0" w:color="auto"/>
        <w:left w:val="none" w:sz="0" w:space="0" w:color="auto"/>
        <w:bottom w:val="none" w:sz="0" w:space="0" w:color="auto"/>
        <w:right w:val="none" w:sz="0" w:space="0" w:color="auto"/>
      </w:divBdr>
    </w:div>
    <w:div w:id="148064374">
      <w:bodyDiv w:val="1"/>
      <w:marLeft w:val="0"/>
      <w:marRight w:val="0"/>
      <w:marTop w:val="0"/>
      <w:marBottom w:val="0"/>
      <w:divBdr>
        <w:top w:val="none" w:sz="0" w:space="0" w:color="auto"/>
        <w:left w:val="none" w:sz="0" w:space="0" w:color="auto"/>
        <w:bottom w:val="none" w:sz="0" w:space="0" w:color="auto"/>
        <w:right w:val="none" w:sz="0" w:space="0" w:color="auto"/>
      </w:divBdr>
    </w:div>
    <w:div w:id="168255219">
      <w:bodyDiv w:val="1"/>
      <w:marLeft w:val="0"/>
      <w:marRight w:val="0"/>
      <w:marTop w:val="0"/>
      <w:marBottom w:val="0"/>
      <w:divBdr>
        <w:top w:val="none" w:sz="0" w:space="0" w:color="auto"/>
        <w:left w:val="none" w:sz="0" w:space="0" w:color="auto"/>
        <w:bottom w:val="none" w:sz="0" w:space="0" w:color="auto"/>
        <w:right w:val="none" w:sz="0" w:space="0" w:color="auto"/>
      </w:divBdr>
    </w:div>
    <w:div w:id="179777081">
      <w:bodyDiv w:val="1"/>
      <w:marLeft w:val="0"/>
      <w:marRight w:val="0"/>
      <w:marTop w:val="0"/>
      <w:marBottom w:val="0"/>
      <w:divBdr>
        <w:top w:val="none" w:sz="0" w:space="0" w:color="auto"/>
        <w:left w:val="none" w:sz="0" w:space="0" w:color="auto"/>
        <w:bottom w:val="none" w:sz="0" w:space="0" w:color="auto"/>
        <w:right w:val="none" w:sz="0" w:space="0" w:color="auto"/>
      </w:divBdr>
    </w:div>
    <w:div w:id="206449790">
      <w:bodyDiv w:val="1"/>
      <w:marLeft w:val="0"/>
      <w:marRight w:val="0"/>
      <w:marTop w:val="0"/>
      <w:marBottom w:val="0"/>
      <w:divBdr>
        <w:top w:val="none" w:sz="0" w:space="0" w:color="auto"/>
        <w:left w:val="none" w:sz="0" w:space="0" w:color="auto"/>
        <w:bottom w:val="none" w:sz="0" w:space="0" w:color="auto"/>
        <w:right w:val="none" w:sz="0" w:space="0" w:color="auto"/>
      </w:divBdr>
    </w:div>
    <w:div w:id="251743859">
      <w:bodyDiv w:val="1"/>
      <w:marLeft w:val="0"/>
      <w:marRight w:val="0"/>
      <w:marTop w:val="0"/>
      <w:marBottom w:val="0"/>
      <w:divBdr>
        <w:top w:val="none" w:sz="0" w:space="0" w:color="auto"/>
        <w:left w:val="none" w:sz="0" w:space="0" w:color="auto"/>
        <w:bottom w:val="none" w:sz="0" w:space="0" w:color="auto"/>
        <w:right w:val="none" w:sz="0" w:space="0" w:color="auto"/>
      </w:divBdr>
    </w:div>
    <w:div w:id="263344810">
      <w:bodyDiv w:val="1"/>
      <w:marLeft w:val="0"/>
      <w:marRight w:val="0"/>
      <w:marTop w:val="0"/>
      <w:marBottom w:val="0"/>
      <w:divBdr>
        <w:top w:val="none" w:sz="0" w:space="0" w:color="auto"/>
        <w:left w:val="none" w:sz="0" w:space="0" w:color="auto"/>
        <w:bottom w:val="none" w:sz="0" w:space="0" w:color="auto"/>
        <w:right w:val="none" w:sz="0" w:space="0" w:color="auto"/>
      </w:divBdr>
    </w:div>
    <w:div w:id="310452157">
      <w:bodyDiv w:val="1"/>
      <w:marLeft w:val="0"/>
      <w:marRight w:val="0"/>
      <w:marTop w:val="0"/>
      <w:marBottom w:val="0"/>
      <w:divBdr>
        <w:top w:val="none" w:sz="0" w:space="0" w:color="auto"/>
        <w:left w:val="none" w:sz="0" w:space="0" w:color="auto"/>
        <w:bottom w:val="none" w:sz="0" w:space="0" w:color="auto"/>
        <w:right w:val="none" w:sz="0" w:space="0" w:color="auto"/>
      </w:divBdr>
    </w:div>
    <w:div w:id="332952793">
      <w:bodyDiv w:val="1"/>
      <w:marLeft w:val="0"/>
      <w:marRight w:val="0"/>
      <w:marTop w:val="0"/>
      <w:marBottom w:val="0"/>
      <w:divBdr>
        <w:top w:val="none" w:sz="0" w:space="0" w:color="auto"/>
        <w:left w:val="none" w:sz="0" w:space="0" w:color="auto"/>
        <w:bottom w:val="none" w:sz="0" w:space="0" w:color="auto"/>
        <w:right w:val="none" w:sz="0" w:space="0" w:color="auto"/>
      </w:divBdr>
    </w:div>
    <w:div w:id="345401763">
      <w:bodyDiv w:val="1"/>
      <w:marLeft w:val="0"/>
      <w:marRight w:val="0"/>
      <w:marTop w:val="0"/>
      <w:marBottom w:val="0"/>
      <w:divBdr>
        <w:top w:val="none" w:sz="0" w:space="0" w:color="auto"/>
        <w:left w:val="none" w:sz="0" w:space="0" w:color="auto"/>
        <w:bottom w:val="none" w:sz="0" w:space="0" w:color="auto"/>
        <w:right w:val="none" w:sz="0" w:space="0" w:color="auto"/>
      </w:divBdr>
    </w:div>
    <w:div w:id="346519649">
      <w:bodyDiv w:val="1"/>
      <w:marLeft w:val="0"/>
      <w:marRight w:val="0"/>
      <w:marTop w:val="0"/>
      <w:marBottom w:val="0"/>
      <w:divBdr>
        <w:top w:val="none" w:sz="0" w:space="0" w:color="auto"/>
        <w:left w:val="none" w:sz="0" w:space="0" w:color="auto"/>
        <w:bottom w:val="none" w:sz="0" w:space="0" w:color="auto"/>
        <w:right w:val="none" w:sz="0" w:space="0" w:color="auto"/>
      </w:divBdr>
    </w:div>
    <w:div w:id="379793792">
      <w:bodyDiv w:val="1"/>
      <w:marLeft w:val="0"/>
      <w:marRight w:val="0"/>
      <w:marTop w:val="0"/>
      <w:marBottom w:val="0"/>
      <w:divBdr>
        <w:top w:val="none" w:sz="0" w:space="0" w:color="auto"/>
        <w:left w:val="none" w:sz="0" w:space="0" w:color="auto"/>
        <w:bottom w:val="none" w:sz="0" w:space="0" w:color="auto"/>
        <w:right w:val="none" w:sz="0" w:space="0" w:color="auto"/>
      </w:divBdr>
    </w:div>
    <w:div w:id="412632741">
      <w:bodyDiv w:val="1"/>
      <w:marLeft w:val="0"/>
      <w:marRight w:val="0"/>
      <w:marTop w:val="0"/>
      <w:marBottom w:val="0"/>
      <w:divBdr>
        <w:top w:val="none" w:sz="0" w:space="0" w:color="auto"/>
        <w:left w:val="none" w:sz="0" w:space="0" w:color="auto"/>
        <w:bottom w:val="none" w:sz="0" w:space="0" w:color="auto"/>
        <w:right w:val="none" w:sz="0" w:space="0" w:color="auto"/>
      </w:divBdr>
    </w:div>
    <w:div w:id="622350705">
      <w:bodyDiv w:val="1"/>
      <w:marLeft w:val="0"/>
      <w:marRight w:val="0"/>
      <w:marTop w:val="0"/>
      <w:marBottom w:val="0"/>
      <w:divBdr>
        <w:top w:val="none" w:sz="0" w:space="0" w:color="auto"/>
        <w:left w:val="none" w:sz="0" w:space="0" w:color="auto"/>
        <w:bottom w:val="none" w:sz="0" w:space="0" w:color="auto"/>
        <w:right w:val="none" w:sz="0" w:space="0" w:color="auto"/>
      </w:divBdr>
    </w:div>
    <w:div w:id="648486404">
      <w:bodyDiv w:val="1"/>
      <w:marLeft w:val="0"/>
      <w:marRight w:val="0"/>
      <w:marTop w:val="0"/>
      <w:marBottom w:val="0"/>
      <w:divBdr>
        <w:top w:val="none" w:sz="0" w:space="0" w:color="auto"/>
        <w:left w:val="none" w:sz="0" w:space="0" w:color="auto"/>
        <w:bottom w:val="none" w:sz="0" w:space="0" w:color="auto"/>
        <w:right w:val="none" w:sz="0" w:space="0" w:color="auto"/>
      </w:divBdr>
    </w:div>
    <w:div w:id="769393225">
      <w:bodyDiv w:val="1"/>
      <w:marLeft w:val="0"/>
      <w:marRight w:val="0"/>
      <w:marTop w:val="0"/>
      <w:marBottom w:val="0"/>
      <w:divBdr>
        <w:top w:val="none" w:sz="0" w:space="0" w:color="auto"/>
        <w:left w:val="none" w:sz="0" w:space="0" w:color="auto"/>
        <w:bottom w:val="none" w:sz="0" w:space="0" w:color="auto"/>
        <w:right w:val="none" w:sz="0" w:space="0" w:color="auto"/>
      </w:divBdr>
    </w:div>
    <w:div w:id="783615623">
      <w:bodyDiv w:val="1"/>
      <w:marLeft w:val="0"/>
      <w:marRight w:val="0"/>
      <w:marTop w:val="0"/>
      <w:marBottom w:val="0"/>
      <w:divBdr>
        <w:top w:val="none" w:sz="0" w:space="0" w:color="auto"/>
        <w:left w:val="none" w:sz="0" w:space="0" w:color="auto"/>
        <w:bottom w:val="none" w:sz="0" w:space="0" w:color="auto"/>
        <w:right w:val="none" w:sz="0" w:space="0" w:color="auto"/>
      </w:divBdr>
    </w:div>
    <w:div w:id="788470641">
      <w:bodyDiv w:val="1"/>
      <w:marLeft w:val="0"/>
      <w:marRight w:val="0"/>
      <w:marTop w:val="0"/>
      <w:marBottom w:val="0"/>
      <w:divBdr>
        <w:top w:val="none" w:sz="0" w:space="0" w:color="auto"/>
        <w:left w:val="none" w:sz="0" w:space="0" w:color="auto"/>
        <w:bottom w:val="none" w:sz="0" w:space="0" w:color="auto"/>
        <w:right w:val="none" w:sz="0" w:space="0" w:color="auto"/>
      </w:divBdr>
    </w:div>
    <w:div w:id="881675675">
      <w:bodyDiv w:val="1"/>
      <w:marLeft w:val="0"/>
      <w:marRight w:val="0"/>
      <w:marTop w:val="0"/>
      <w:marBottom w:val="0"/>
      <w:divBdr>
        <w:top w:val="none" w:sz="0" w:space="0" w:color="auto"/>
        <w:left w:val="none" w:sz="0" w:space="0" w:color="auto"/>
        <w:bottom w:val="none" w:sz="0" w:space="0" w:color="auto"/>
        <w:right w:val="none" w:sz="0" w:space="0" w:color="auto"/>
      </w:divBdr>
    </w:div>
    <w:div w:id="989291524">
      <w:bodyDiv w:val="1"/>
      <w:marLeft w:val="0"/>
      <w:marRight w:val="0"/>
      <w:marTop w:val="0"/>
      <w:marBottom w:val="0"/>
      <w:divBdr>
        <w:top w:val="none" w:sz="0" w:space="0" w:color="auto"/>
        <w:left w:val="none" w:sz="0" w:space="0" w:color="auto"/>
        <w:bottom w:val="none" w:sz="0" w:space="0" w:color="auto"/>
        <w:right w:val="none" w:sz="0" w:space="0" w:color="auto"/>
      </w:divBdr>
    </w:div>
    <w:div w:id="1177158010">
      <w:bodyDiv w:val="1"/>
      <w:marLeft w:val="0"/>
      <w:marRight w:val="0"/>
      <w:marTop w:val="0"/>
      <w:marBottom w:val="0"/>
      <w:divBdr>
        <w:top w:val="none" w:sz="0" w:space="0" w:color="auto"/>
        <w:left w:val="none" w:sz="0" w:space="0" w:color="auto"/>
        <w:bottom w:val="none" w:sz="0" w:space="0" w:color="auto"/>
        <w:right w:val="none" w:sz="0" w:space="0" w:color="auto"/>
      </w:divBdr>
    </w:div>
    <w:div w:id="1190609285">
      <w:bodyDiv w:val="1"/>
      <w:marLeft w:val="0"/>
      <w:marRight w:val="0"/>
      <w:marTop w:val="0"/>
      <w:marBottom w:val="0"/>
      <w:divBdr>
        <w:top w:val="none" w:sz="0" w:space="0" w:color="auto"/>
        <w:left w:val="none" w:sz="0" w:space="0" w:color="auto"/>
        <w:bottom w:val="none" w:sz="0" w:space="0" w:color="auto"/>
        <w:right w:val="none" w:sz="0" w:space="0" w:color="auto"/>
      </w:divBdr>
    </w:div>
    <w:div w:id="1222401377">
      <w:bodyDiv w:val="1"/>
      <w:marLeft w:val="0"/>
      <w:marRight w:val="0"/>
      <w:marTop w:val="0"/>
      <w:marBottom w:val="0"/>
      <w:divBdr>
        <w:top w:val="none" w:sz="0" w:space="0" w:color="auto"/>
        <w:left w:val="none" w:sz="0" w:space="0" w:color="auto"/>
        <w:bottom w:val="none" w:sz="0" w:space="0" w:color="auto"/>
        <w:right w:val="none" w:sz="0" w:space="0" w:color="auto"/>
      </w:divBdr>
    </w:div>
    <w:div w:id="1332099050">
      <w:bodyDiv w:val="1"/>
      <w:marLeft w:val="0"/>
      <w:marRight w:val="0"/>
      <w:marTop w:val="0"/>
      <w:marBottom w:val="0"/>
      <w:divBdr>
        <w:top w:val="none" w:sz="0" w:space="0" w:color="auto"/>
        <w:left w:val="none" w:sz="0" w:space="0" w:color="auto"/>
        <w:bottom w:val="none" w:sz="0" w:space="0" w:color="auto"/>
        <w:right w:val="none" w:sz="0" w:space="0" w:color="auto"/>
      </w:divBdr>
    </w:div>
    <w:div w:id="1346519028">
      <w:bodyDiv w:val="1"/>
      <w:marLeft w:val="0"/>
      <w:marRight w:val="0"/>
      <w:marTop w:val="0"/>
      <w:marBottom w:val="0"/>
      <w:divBdr>
        <w:top w:val="none" w:sz="0" w:space="0" w:color="auto"/>
        <w:left w:val="none" w:sz="0" w:space="0" w:color="auto"/>
        <w:bottom w:val="none" w:sz="0" w:space="0" w:color="auto"/>
        <w:right w:val="none" w:sz="0" w:space="0" w:color="auto"/>
      </w:divBdr>
    </w:div>
    <w:div w:id="1399599049">
      <w:bodyDiv w:val="1"/>
      <w:marLeft w:val="0"/>
      <w:marRight w:val="0"/>
      <w:marTop w:val="0"/>
      <w:marBottom w:val="0"/>
      <w:divBdr>
        <w:top w:val="none" w:sz="0" w:space="0" w:color="auto"/>
        <w:left w:val="none" w:sz="0" w:space="0" w:color="auto"/>
        <w:bottom w:val="none" w:sz="0" w:space="0" w:color="auto"/>
        <w:right w:val="none" w:sz="0" w:space="0" w:color="auto"/>
      </w:divBdr>
    </w:div>
    <w:div w:id="1437218239">
      <w:bodyDiv w:val="1"/>
      <w:marLeft w:val="0"/>
      <w:marRight w:val="0"/>
      <w:marTop w:val="0"/>
      <w:marBottom w:val="0"/>
      <w:divBdr>
        <w:top w:val="none" w:sz="0" w:space="0" w:color="auto"/>
        <w:left w:val="none" w:sz="0" w:space="0" w:color="auto"/>
        <w:bottom w:val="none" w:sz="0" w:space="0" w:color="auto"/>
        <w:right w:val="none" w:sz="0" w:space="0" w:color="auto"/>
      </w:divBdr>
    </w:div>
    <w:div w:id="1498036089">
      <w:bodyDiv w:val="1"/>
      <w:marLeft w:val="0"/>
      <w:marRight w:val="0"/>
      <w:marTop w:val="0"/>
      <w:marBottom w:val="0"/>
      <w:divBdr>
        <w:top w:val="none" w:sz="0" w:space="0" w:color="auto"/>
        <w:left w:val="none" w:sz="0" w:space="0" w:color="auto"/>
        <w:bottom w:val="none" w:sz="0" w:space="0" w:color="auto"/>
        <w:right w:val="none" w:sz="0" w:space="0" w:color="auto"/>
      </w:divBdr>
    </w:div>
    <w:div w:id="1501653140">
      <w:bodyDiv w:val="1"/>
      <w:marLeft w:val="0"/>
      <w:marRight w:val="0"/>
      <w:marTop w:val="0"/>
      <w:marBottom w:val="0"/>
      <w:divBdr>
        <w:top w:val="none" w:sz="0" w:space="0" w:color="auto"/>
        <w:left w:val="none" w:sz="0" w:space="0" w:color="auto"/>
        <w:bottom w:val="none" w:sz="0" w:space="0" w:color="auto"/>
        <w:right w:val="none" w:sz="0" w:space="0" w:color="auto"/>
      </w:divBdr>
    </w:div>
    <w:div w:id="1630673151">
      <w:bodyDiv w:val="1"/>
      <w:marLeft w:val="0"/>
      <w:marRight w:val="0"/>
      <w:marTop w:val="0"/>
      <w:marBottom w:val="0"/>
      <w:divBdr>
        <w:top w:val="none" w:sz="0" w:space="0" w:color="auto"/>
        <w:left w:val="none" w:sz="0" w:space="0" w:color="auto"/>
        <w:bottom w:val="none" w:sz="0" w:space="0" w:color="auto"/>
        <w:right w:val="none" w:sz="0" w:space="0" w:color="auto"/>
      </w:divBdr>
    </w:div>
    <w:div w:id="1630747735">
      <w:bodyDiv w:val="1"/>
      <w:marLeft w:val="0"/>
      <w:marRight w:val="0"/>
      <w:marTop w:val="0"/>
      <w:marBottom w:val="0"/>
      <w:divBdr>
        <w:top w:val="none" w:sz="0" w:space="0" w:color="auto"/>
        <w:left w:val="none" w:sz="0" w:space="0" w:color="auto"/>
        <w:bottom w:val="none" w:sz="0" w:space="0" w:color="auto"/>
        <w:right w:val="none" w:sz="0" w:space="0" w:color="auto"/>
      </w:divBdr>
    </w:div>
    <w:div w:id="1691757518">
      <w:bodyDiv w:val="1"/>
      <w:marLeft w:val="0"/>
      <w:marRight w:val="0"/>
      <w:marTop w:val="0"/>
      <w:marBottom w:val="0"/>
      <w:divBdr>
        <w:top w:val="none" w:sz="0" w:space="0" w:color="auto"/>
        <w:left w:val="none" w:sz="0" w:space="0" w:color="auto"/>
        <w:bottom w:val="none" w:sz="0" w:space="0" w:color="auto"/>
        <w:right w:val="none" w:sz="0" w:space="0" w:color="auto"/>
      </w:divBdr>
    </w:div>
    <w:div w:id="1724912444">
      <w:bodyDiv w:val="1"/>
      <w:marLeft w:val="0"/>
      <w:marRight w:val="0"/>
      <w:marTop w:val="0"/>
      <w:marBottom w:val="0"/>
      <w:divBdr>
        <w:top w:val="none" w:sz="0" w:space="0" w:color="auto"/>
        <w:left w:val="none" w:sz="0" w:space="0" w:color="auto"/>
        <w:bottom w:val="none" w:sz="0" w:space="0" w:color="auto"/>
        <w:right w:val="none" w:sz="0" w:space="0" w:color="auto"/>
      </w:divBdr>
    </w:div>
    <w:div w:id="1804153873">
      <w:bodyDiv w:val="1"/>
      <w:marLeft w:val="0"/>
      <w:marRight w:val="0"/>
      <w:marTop w:val="0"/>
      <w:marBottom w:val="0"/>
      <w:divBdr>
        <w:top w:val="none" w:sz="0" w:space="0" w:color="auto"/>
        <w:left w:val="none" w:sz="0" w:space="0" w:color="auto"/>
        <w:bottom w:val="none" w:sz="0" w:space="0" w:color="auto"/>
        <w:right w:val="none" w:sz="0" w:space="0" w:color="auto"/>
      </w:divBdr>
    </w:div>
    <w:div w:id="1805809365">
      <w:bodyDiv w:val="1"/>
      <w:marLeft w:val="0"/>
      <w:marRight w:val="0"/>
      <w:marTop w:val="0"/>
      <w:marBottom w:val="0"/>
      <w:divBdr>
        <w:top w:val="none" w:sz="0" w:space="0" w:color="auto"/>
        <w:left w:val="none" w:sz="0" w:space="0" w:color="auto"/>
        <w:bottom w:val="none" w:sz="0" w:space="0" w:color="auto"/>
        <w:right w:val="none" w:sz="0" w:space="0" w:color="auto"/>
      </w:divBdr>
    </w:div>
    <w:div w:id="1828209946">
      <w:bodyDiv w:val="1"/>
      <w:marLeft w:val="0"/>
      <w:marRight w:val="0"/>
      <w:marTop w:val="0"/>
      <w:marBottom w:val="0"/>
      <w:divBdr>
        <w:top w:val="none" w:sz="0" w:space="0" w:color="auto"/>
        <w:left w:val="none" w:sz="0" w:space="0" w:color="auto"/>
        <w:bottom w:val="none" w:sz="0" w:space="0" w:color="auto"/>
        <w:right w:val="none" w:sz="0" w:space="0" w:color="auto"/>
      </w:divBdr>
    </w:div>
    <w:div w:id="1850102287">
      <w:bodyDiv w:val="1"/>
      <w:marLeft w:val="0"/>
      <w:marRight w:val="0"/>
      <w:marTop w:val="0"/>
      <w:marBottom w:val="0"/>
      <w:divBdr>
        <w:top w:val="none" w:sz="0" w:space="0" w:color="auto"/>
        <w:left w:val="none" w:sz="0" w:space="0" w:color="auto"/>
        <w:bottom w:val="none" w:sz="0" w:space="0" w:color="auto"/>
        <w:right w:val="none" w:sz="0" w:space="0" w:color="auto"/>
      </w:divBdr>
    </w:div>
    <w:div w:id="1863204739">
      <w:bodyDiv w:val="1"/>
      <w:marLeft w:val="0"/>
      <w:marRight w:val="0"/>
      <w:marTop w:val="0"/>
      <w:marBottom w:val="0"/>
      <w:divBdr>
        <w:top w:val="none" w:sz="0" w:space="0" w:color="auto"/>
        <w:left w:val="none" w:sz="0" w:space="0" w:color="auto"/>
        <w:bottom w:val="none" w:sz="0" w:space="0" w:color="auto"/>
        <w:right w:val="none" w:sz="0" w:space="0" w:color="auto"/>
      </w:divBdr>
    </w:div>
    <w:div w:id="1893685324">
      <w:bodyDiv w:val="1"/>
      <w:marLeft w:val="0"/>
      <w:marRight w:val="0"/>
      <w:marTop w:val="0"/>
      <w:marBottom w:val="0"/>
      <w:divBdr>
        <w:top w:val="none" w:sz="0" w:space="0" w:color="auto"/>
        <w:left w:val="none" w:sz="0" w:space="0" w:color="auto"/>
        <w:bottom w:val="none" w:sz="0" w:space="0" w:color="auto"/>
        <w:right w:val="none" w:sz="0" w:space="0" w:color="auto"/>
      </w:divBdr>
    </w:div>
    <w:div w:id="1906987668">
      <w:bodyDiv w:val="1"/>
      <w:marLeft w:val="0"/>
      <w:marRight w:val="0"/>
      <w:marTop w:val="0"/>
      <w:marBottom w:val="0"/>
      <w:divBdr>
        <w:top w:val="none" w:sz="0" w:space="0" w:color="auto"/>
        <w:left w:val="none" w:sz="0" w:space="0" w:color="auto"/>
        <w:bottom w:val="none" w:sz="0" w:space="0" w:color="auto"/>
        <w:right w:val="none" w:sz="0" w:space="0" w:color="auto"/>
      </w:divBdr>
    </w:div>
    <w:div w:id="2010863671">
      <w:bodyDiv w:val="1"/>
      <w:marLeft w:val="0"/>
      <w:marRight w:val="0"/>
      <w:marTop w:val="0"/>
      <w:marBottom w:val="0"/>
      <w:divBdr>
        <w:top w:val="none" w:sz="0" w:space="0" w:color="auto"/>
        <w:left w:val="none" w:sz="0" w:space="0" w:color="auto"/>
        <w:bottom w:val="none" w:sz="0" w:space="0" w:color="auto"/>
        <w:right w:val="none" w:sz="0" w:space="0" w:color="auto"/>
      </w:divBdr>
    </w:div>
    <w:div w:id="2053387333">
      <w:bodyDiv w:val="1"/>
      <w:marLeft w:val="0"/>
      <w:marRight w:val="0"/>
      <w:marTop w:val="0"/>
      <w:marBottom w:val="0"/>
      <w:divBdr>
        <w:top w:val="none" w:sz="0" w:space="0" w:color="auto"/>
        <w:left w:val="none" w:sz="0" w:space="0" w:color="auto"/>
        <w:bottom w:val="none" w:sz="0" w:space="0" w:color="auto"/>
        <w:right w:val="none" w:sz="0" w:space="0" w:color="auto"/>
      </w:divBdr>
    </w:div>
    <w:div w:id="2084403403">
      <w:bodyDiv w:val="1"/>
      <w:marLeft w:val="0"/>
      <w:marRight w:val="0"/>
      <w:marTop w:val="0"/>
      <w:marBottom w:val="0"/>
      <w:divBdr>
        <w:top w:val="none" w:sz="0" w:space="0" w:color="auto"/>
        <w:left w:val="none" w:sz="0" w:space="0" w:color="auto"/>
        <w:bottom w:val="none" w:sz="0" w:space="0" w:color="auto"/>
        <w:right w:val="none" w:sz="0" w:space="0" w:color="auto"/>
      </w:divBdr>
    </w:div>
    <w:div w:id="212907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34948-5340-4317-80B8-FAF7E2923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9207</Words>
  <Characters>55603</Characters>
  <Application>Microsoft Office Word</Application>
  <DocSecurity>0</DocSecurity>
  <Lines>463</Lines>
  <Paragraphs>129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64681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LUKSITE Marija</dc:creator>
  <cp:keywords/>
  <dc:description/>
  <cp:lastModifiedBy>BEFRUI Monika</cp:lastModifiedBy>
  <cp:revision>2</cp:revision>
  <cp:lastPrinted>2018-10-29T16:01:00Z</cp:lastPrinted>
  <dcterms:created xsi:type="dcterms:W3CDTF">2018-10-29T16:18:00Z</dcterms:created>
  <dcterms:modified xsi:type="dcterms:W3CDTF">2018-10-29T16:18:00Z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9.3.0 Build [20180227]</vt:lpwstr>
  </property>
  <property fmtid="{D5CDD505-2E9C-101B-9397-08002B2CF9AE}" pid="4" name="LastEdited with">
    <vt:lpwstr>9.5.0 Build [20181001]</vt:lpwstr>
  </property>
  <property fmtid="{D5CDD505-2E9C-101B-9397-08002B2CF9AE}" pid="5" name="&lt;FdR&gt;">
    <vt:lpwstr>1167634</vt:lpwstr>
  </property>
  <property fmtid="{D5CDD505-2E9C-101B-9397-08002B2CF9AE}" pid="6" name="&lt;Type&gt;">
    <vt:lpwstr>RR</vt:lpwstr>
  </property>
  <property fmtid="{D5CDD505-2E9C-101B-9397-08002B2CF9AE}" pid="7" name="&lt;ModelCod&gt;">
    <vt:lpwstr>\\eiciBRUpr1\pdocep$\DocEP\DOCS\General\PR\PR_Leg\COD\COD_1st\PR_COD_1amCom.dot(30/06/2017 07:37:07)</vt:lpwstr>
  </property>
  <property fmtid="{D5CDD505-2E9C-101B-9397-08002B2CF9AE}" pid="8" name="&lt;ModelTra&gt;">
    <vt:lpwstr>\\eiciBRUpr1\pdocep$\DocEP\TRANSFIL\EN\PR_COD_1amCom.EN(27/10/2017 11:18:00)</vt:lpwstr>
  </property>
  <property fmtid="{D5CDD505-2E9C-101B-9397-08002B2CF9AE}" pid="9" name="&lt;Model&gt;">
    <vt:lpwstr>PR_COD_1amCom</vt:lpwstr>
  </property>
  <property fmtid="{D5CDD505-2E9C-101B-9397-08002B2CF9AE}" pid="10" name="FooterPath">
    <vt:lpwstr>RR\618307EN.docx</vt:lpwstr>
  </property>
  <property fmtid="{D5CDD505-2E9C-101B-9397-08002B2CF9AE}" pid="11" name="PE number">
    <vt:lpwstr>618.307</vt:lpwstr>
  </property>
  <property fmtid="{D5CDD505-2E9C-101B-9397-08002B2CF9AE}" pid="12" name="SubscribeElise">
    <vt:lpwstr/>
  </property>
  <property fmtid="{D5CDD505-2E9C-101B-9397-08002B2CF9AE}" pid="13" name="SendToEpades">
    <vt:lpwstr/>
  </property>
  <property fmtid="{D5CDD505-2E9C-101B-9397-08002B2CF9AE}" pid="14" name="CheckDocument">
    <vt:lpwstr>OK - 2018/10/29 14:25</vt:lpwstr>
  </property>
</Properties>
</file>