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2CFBF" w14:textId="77777777" w:rsidR="00AA6211" w:rsidRPr="00185E3B" w:rsidRDefault="002B58C0">
      <w:pPr>
        <w:pStyle w:val="AmDateTab"/>
      </w:pPr>
      <w:r w:rsidRPr="00185E3B">
        <w:rPr>
          <w:rStyle w:val="HideTWBExt"/>
        </w:rPr>
        <w:t>&lt;RepeatBlock-Amend&gt;&lt;Amend&gt;&lt;Date&gt;</w:t>
      </w:r>
      <w:r w:rsidRPr="00185E3B">
        <w:rPr>
          <w:rStyle w:val="HideTWBInt"/>
        </w:rPr>
        <w:t>{04/02/2026}</w:t>
      </w:r>
      <w:r w:rsidRPr="00185E3B">
        <w:t>4.2.2026</w:t>
      </w:r>
      <w:r w:rsidRPr="00185E3B">
        <w:rPr>
          <w:rStyle w:val="HideTWBExt"/>
        </w:rPr>
        <w:t>&lt;/Date&gt;</w:t>
      </w:r>
      <w:r w:rsidRPr="00185E3B">
        <w:tab/>
      </w:r>
      <w:r w:rsidRPr="00185E3B">
        <w:rPr>
          <w:rStyle w:val="HideTWBExt"/>
        </w:rPr>
        <w:t>&lt;ANo&gt;</w:t>
      </w:r>
      <w:r w:rsidRPr="00185E3B">
        <w:t>A10-0003</w:t>
      </w:r>
      <w:r w:rsidRPr="00185E3B">
        <w:rPr>
          <w:rStyle w:val="HideTWBExt"/>
        </w:rPr>
        <w:t>&lt;/ANo&gt;</w:t>
      </w:r>
      <w:r w:rsidRPr="00185E3B">
        <w:t>/</w:t>
      </w:r>
      <w:r w:rsidRPr="00185E3B">
        <w:rPr>
          <w:rStyle w:val="HideTWBExt"/>
        </w:rPr>
        <w:t>&lt;NumAm&gt;</w:t>
      </w:r>
      <w:r w:rsidRPr="00185E3B">
        <w:t>1</w:t>
      </w:r>
      <w:r w:rsidRPr="00185E3B">
        <w:rPr>
          <w:rStyle w:val="HideTWBExt"/>
        </w:rPr>
        <w:t>&lt;/NumAm&gt;</w:t>
      </w:r>
    </w:p>
    <w:p w14:paraId="76A8A63A" w14:textId="77777777" w:rsidR="00AA6211" w:rsidRPr="00185E3B" w:rsidRDefault="002B58C0">
      <w:pPr>
        <w:pStyle w:val="AmNumberTabs"/>
      </w:pPr>
      <w:r w:rsidRPr="00185E3B">
        <w:t>Amendment</w:t>
      </w:r>
      <w:r w:rsidRPr="00185E3B">
        <w:tab/>
      </w:r>
      <w:r w:rsidRPr="00185E3B">
        <w:tab/>
      </w:r>
      <w:r w:rsidRPr="00185E3B">
        <w:rPr>
          <w:rStyle w:val="HideTWBExt"/>
        </w:rPr>
        <w:t>&lt;NumAm&gt;</w:t>
      </w:r>
      <w:r w:rsidRPr="00185E3B">
        <w:t>1</w:t>
      </w:r>
      <w:r w:rsidRPr="00185E3B">
        <w:rPr>
          <w:rStyle w:val="HideTWBExt"/>
        </w:rPr>
        <w:t>&lt;/NumAm&gt;</w:t>
      </w:r>
    </w:p>
    <w:p w14:paraId="3EFE0917" w14:textId="77777777" w:rsidR="00AA6211" w:rsidRPr="00185E3B" w:rsidRDefault="002B58C0">
      <w:pPr>
        <w:pStyle w:val="NormalBold"/>
      </w:pPr>
      <w:r w:rsidRPr="00185E3B">
        <w:rPr>
          <w:rStyle w:val="HideTWBExt"/>
          <w:b w:val="0"/>
        </w:rPr>
        <w:t>&lt;RepeatBlock-By&gt;&lt;By&gt;&lt;Members&gt;</w:t>
      </w:r>
      <w:r w:rsidRPr="00185E3B">
        <w:t>Alexander Sell</w:t>
      </w:r>
      <w:r w:rsidRPr="00185E3B">
        <w:rPr>
          <w:rStyle w:val="HideTWBExt"/>
          <w:b w:val="0"/>
        </w:rPr>
        <w:t>&lt;/Members&gt;</w:t>
      </w:r>
    </w:p>
    <w:p w14:paraId="32AF8150" w14:textId="77777777" w:rsidR="00AA6211" w:rsidRPr="00185E3B" w:rsidRDefault="002B58C0">
      <w:r w:rsidRPr="00185E3B">
        <w:rPr>
          <w:rStyle w:val="HideTWBExt"/>
        </w:rPr>
        <w:t>&lt;AuNomDe&gt;</w:t>
      </w:r>
      <w:r w:rsidRPr="00185E3B">
        <w:rPr>
          <w:rStyle w:val="HideTWBInt"/>
        </w:rPr>
        <w:t>{ESN}</w:t>
      </w:r>
      <w:r w:rsidRPr="00185E3B">
        <w:t>on behalf of the ESN Group</w:t>
      </w:r>
      <w:r w:rsidRPr="00185E3B">
        <w:rPr>
          <w:rStyle w:val="HideTWBExt"/>
        </w:rPr>
        <w:t>&lt;/AuNomDe&gt;</w:t>
      </w:r>
    </w:p>
    <w:p w14:paraId="12009842" w14:textId="77777777" w:rsidR="00AA6211" w:rsidRPr="00185E3B" w:rsidRDefault="002B58C0">
      <w:pPr>
        <w:pStyle w:val="NormalBold"/>
      </w:pPr>
      <w:r w:rsidRPr="00185E3B">
        <w:rPr>
          <w:rStyle w:val="HideTWBExt"/>
          <w:b w:val="0"/>
        </w:rPr>
        <w:t>&lt;/By&gt;&lt;/RepeatBlock-By&gt;</w:t>
      </w:r>
    </w:p>
    <w:p w14:paraId="3BDDC650" w14:textId="77777777" w:rsidR="00AA6211" w:rsidRPr="00185E3B" w:rsidRDefault="002B58C0">
      <w:pPr>
        <w:pStyle w:val="AmDocTypeTab"/>
      </w:pPr>
      <w:r w:rsidRPr="00185E3B">
        <w:rPr>
          <w:rStyle w:val="HideTWBExt"/>
        </w:rPr>
        <w:t>&lt;TitreType&gt;</w:t>
      </w:r>
      <w:r w:rsidRPr="00185E3B">
        <w:t>Report</w:t>
      </w:r>
      <w:r w:rsidRPr="00185E3B">
        <w:rPr>
          <w:rStyle w:val="HideTWBExt"/>
        </w:rPr>
        <w:t>&lt;/TitreType&gt;</w:t>
      </w:r>
      <w:r w:rsidRPr="00185E3B">
        <w:tab/>
        <w:t>A10-0003/2026</w:t>
      </w:r>
    </w:p>
    <w:p w14:paraId="460DB697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&lt;Rapporteur&gt;</w:t>
      </w:r>
      <w:r w:rsidRPr="00185E3B">
        <w:t>Željana Zovko</w:t>
      </w:r>
      <w:r w:rsidRPr="00185E3B">
        <w:rPr>
          <w:rStyle w:val="HideTWBExt"/>
        </w:rPr>
        <w:t>&lt;/Rapporteur&gt;</w:t>
      </w:r>
    </w:p>
    <w:p w14:paraId="17229C4B" w14:textId="77777777" w:rsidR="00AA6211" w:rsidRPr="00185E3B" w:rsidRDefault="002B58C0">
      <w:r w:rsidRPr="00185E3B">
        <w:rPr>
          <w:rStyle w:val="HideTWBExt"/>
        </w:rPr>
        <w:t>&lt;Titre&gt;</w:t>
      </w:r>
      <w:r w:rsidRPr="00185E3B">
        <w:t>Interim report in view of the consent procedure on the Agreement establishing an association between the EU and the Principality of Andorra and the Republic of San Marino</w:t>
      </w:r>
      <w:r w:rsidRPr="00185E3B">
        <w:rPr>
          <w:rStyle w:val="HideTWBExt"/>
        </w:rPr>
        <w:t>&lt;/Titre&gt;</w:t>
      </w:r>
    </w:p>
    <w:p w14:paraId="25D2B021" w14:textId="77777777" w:rsidR="00AA6211" w:rsidRPr="00185E3B" w:rsidRDefault="002B58C0">
      <w:pPr>
        <w:pStyle w:val="Normal12a"/>
      </w:pPr>
      <w:r w:rsidRPr="00185E3B">
        <w:rPr>
          <w:rStyle w:val="HideTWBExt"/>
        </w:rPr>
        <w:t>&lt;DocRef&gt;</w:t>
      </w:r>
      <w:r w:rsidRPr="00185E3B">
        <w:t>(2024/0101R(NLE))</w:t>
      </w:r>
      <w:r w:rsidRPr="00185E3B">
        <w:rPr>
          <w:rStyle w:val="HideTWBExt"/>
        </w:rPr>
        <w:t>&lt;/DocRef&gt;</w:t>
      </w:r>
    </w:p>
    <w:p w14:paraId="1EBBB563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&lt;DocAmend&gt;</w:t>
      </w:r>
      <w:r w:rsidRPr="00185E3B">
        <w:t>Motion for a resolution</w:t>
      </w:r>
      <w:r w:rsidRPr="00185E3B">
        <w:rPr>
          <w:rStyle w:val="HideTWBExt"/>
        </w:rPr>
        <w:t>&lt;/DocAmend&gt;</w:t>
      </w:r>
    </w:p>
    <w:p w14:paraId="222A50D0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&lt;Article&gt;</w:t>
      </w:r>
      <w:r w:rsidRPr="00185E3B">
        <w:t>Paragraph 9</w:t>
      </w:r>
      <w:r w:rsidRPr="00185E3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211" w:rsidRPr="00185E3B" w14:paraId="3EAE954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AF7BB" w14:textId="77777777" w:rsidR="00AA6211" w:rsidRPr="00185E3B" w:rsidRDefault="00AA6211"/>
        </w:tc>
      </w:tr>
      <w:tr w:rsidR="00AA6211" w:rsidRPr="00185E3B" w14:paraId="60F012A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2990B" w14:textId="77777777" w:rsidR="00AA6211" w:rsidRPr="00185E3B" w:rsidRDefault="002B58C0">
            <w:pPr>
              <w:pStyle w:val="AmColumnHeading"/>
            </w:pPr>
            <w:r w:rsidRPr="00185E3B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60E51" w14:textId="77777777" w:rsidR="00AA6211" w:rsidRPr="00185E3B" w:rsidRDefault="002B58C0">
            <w:pPr>
              <w:pStyle w:val="AmColumnHeading"/>
            </w:pPr>
            <w:r w:rsidRPr="00185E3B">
              <w:t>Amendment</w:t>
            </w:r>
          </w:p>
        </w:tc>
      </w:tr>
      <w:tr w:rsidR="00AA6211" w:rsidRPr="00185E3B" w14:paraId="40943A6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8EA68" w14:textId="77777777" w:rsidR="00AA6211" w:rsidRPr="00185E3B" w:rsidRDefault="002B58C0">
            <w:pPr>
              <w:pStyle w:val="Normal6a"/>
            </w:pPr>
            <w:r w:rsidRPr="00185E3B">
              <w:t>9.</w:t>
            </w:r>
            <w:r w:rsidRPr="00185E3B">
              <w:tab/>
              <w:t xml:space="preserve">Emphasises the fact that the 1990 customs agreement with Andorra and the 1991 cooperation and customs agreement with San Marino have boosted the economies of these countries; considers that the new Association Agreement has the potential to further support their economic development, </w:t>
            </w:r>
            <w:proofErr w:type="gramStart"/>
            <w:r w:rsidRPr="00185E3B">
              <w:t>in particular by</w:t>
            </w:r>
            <w:proofErr w:type="gramEnd"/>
            <w:r w:rsidRPr="00185E3B">
              <w:t xml:space="preserve"> breaking down barriers to cross-border economic activity;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59223" w14:textId="4F43DEF1" w:rsidR="00AA6211" w:rsidRPr="00185E3B" w:rsidRDefault="002B58C0">
            <w:pPr>
              <w:pStyle w:val="Normal6a"/>
            </w:pPr>
            <w:r w:rsidRPr="00185E3B">
              <w:t>9.</w:t>
            </w:r>
            <w:r w:rsidRPr="00185E3B">
              <w:tab/>
              <w:t xml:space="preserve">Emphasises the fact that the 1990 customs agreement with Andorra and the 1991 cooperation and customs agreement with San Marino have boosted the economies of these countries; considers that the new Association Agreement has the potential to further support their economic development, in particular by breaking down barriers to cross-border economic activity; </w:t>
            </w:r>
            <w:r w:rsidRPr="00185E3B">
              <w:rPr>
                <w:b/>
                <w:i/>
              </w:rPr>
              <w:t>points out that the benefits are disproportionate</w:t>
            </w:r>
            <w:r w:rsidR="004B55E2" w:rsidRPr="00185E3B">
              <w:rPr>
                <w:b/>
                <w:i/>
              </w:rPr>
              <w:t>l</w:t>
            </w:r>
            <w:r w:rsidR="00EE236E" w:rsidRPr="00185E3B">
              <w:rPr>
                <w:b/>
                <w:i/>
              </w:rPr>
              <w:t>y</w:t>
            </w:r>
            <w:r w:rsidRPr="00185E3B">
              <w:rPr>
                <w:b/>
                <w:i/>
              </w:rPr>
              <w:t xml:space="preserve"> in Andorra</w:t>
            </w:r>
            <w:r w:rsidR="00185E3B">
              <w:rPr>
                <w:b/>
                <w:i/>
              </w:rPr>
              <w:t>’</w:t>
            </w:r>
            <w:r w:rsidR="00EE236E" w:rsidRPr="00185E3B">
              <w:rPr>
                <w:b/>
                <w:i/>
              </w:rPr>
              <w:t>s</w:t>
            </w:r>
            <w:r w:rsidRPr="00185E3B">
              <w:rPr>
                <w:b/>
                <w:i/>
              </w:rPr>
              <w:t xml:space="preserve"> and San Marino</w:t>
            </w:r>
            <w:r w:rsidR="00185E3B">
              <w:rPr>
                <w:b/>
                <w:i/>
              </w:rPr>
              <w:t>’</w:t>
            </w:r>
            <w:r w:rsidR="00EE236E" w:rsidRPr="00185E3B">
              <w:rPr>
                <w:b/>
                <w:i/>
              </w:rPr>
              <w:t>s favour</w:t>
            </w:r>
            <w:r w:rsidRPr="00185E3B">
              <w:rPr>
                <w:b/>
                <w:i/>
              </w:rPr>
              <w:t>; stresses that the economic return or strategic advantage for EU citizens remains very limited;</w:t>
            </w:r>
          </w:p>
        </w:tc>
      </w:tr>
    </w:tbl>
    <w:p w14:paraId="11908A36" w14:textId="77777777" w:rsidR="00AA6211" w:rsidRPr="00185E3B" w:rsidRDefault="002B58C0">
      <w:pPr>
        <w:pStyle w:val="AmOrLang"/>
      </w:pPr>
      <w:r w:rsidRPr="00185E3B">
        <w:t xml:space="preserve">Or. </w:t>
      </w:r>
      <w:r w:rsidRPr="00185E3B">
        <w:rPr>
          <w:rStyle w:val="HideTWBExt"/>
        </w:rPr>
        <w:t>&lt;Original&gt;</w:t>
      </w:r>
      <w:r w:rsidRPr="00185E3B">
        <w:rPr>
          <w:rStyle w:val="HideTWBInt"/>
        </w:rPr>
        <w:t>{EN}</w:t>
      </w:r>
      <w:r w:rsidRPr="00185E3B">
        <w:t>en</w:t>
      </w:r>
      <w:r w:rsidRPr="00185E3B">
        <w:rPr>
          <w:rStyle w:val="HideTWBExt"/>
        </w:rPr>
        <w:t>&lt;/Original&gt;</w:t>
      </w:r>
    </w:p>
    <w:p w14:paraId="7112ED77" w14:textId="77777777" w:rsidR="00AA6211" w:rsidRPr="00185E3B" w:rsidRDefault="002B58C0">
      <w:pPr>
        <w:sectPr w:rsidR="00AA6211" w:rsidRPr="00185E3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1134" w:right="1417" w:bottom="1417" w:left="1417" w:header="1134" w:footer="567" w:gutter="0"/>
          <w:cols w:space="720"/>
        </w:sectPr>
      </w:pPr>
      <w:r w:rsidRPr="00185E3B">
        <w:rPr>
          <w:rStyle w:val="HideTWBExt"/>
        </w:rPr>
        <w:t>&lt;/Amend&gt;</w:t>
      </w:r>
    </w:p>
    <w:p w14:paraId="7E2CE2BE" w14:textId="77777777" w:rsidR="00AA6211" w:rsidRPr="00185E3B" w:rsidRDefault="002B58C0">
      <w:pPr>
        <w:pStyle w:val="AmDateTab"/>
      </w:pPr>
      <w:r w:rsidRPr="00185E3B">
        <w:rPr>
          <w:rStyle w:val="HideTWBExt"/>
        </w:rPr>
        <w:lastRenderedPageBreak/>
        <w:t>&lt;Amend&gt;&lt;Date&gt;</w:t>
      </w:r>
      <w:r w:rsidRPr="00185E3B">
        <w:rPr>
          <w:rStyle w:val="HideTWBInt"/>
        </w:rPr>
        <w:t>{04/02/2026}</w:t>
      </w:r>
      <w:r w:rsidRPr="00185E3B">
        <w:t>4.2.2026</w:t>
      </w:r>
      <w:r w:rsidRPr="00185E3B">
        <w:rPr>
          <w:rStyle w:val="HideTWBExt"/>
        </w:rPr>
        <w:t>&lt;/Date&gt;</w:t>
      </w:r>
      <w:r w:rsidRPr="00185E3B">
        <w:tab/>
      </w:r>
      <w:r w:rsidRPr="00185E3B">
        <w:rPr>
          <w:rStyle w:val="HideTWBExt"/>
        </w:rPr>
        <w:t>&lt;ANo&gt;</w:t>
      </w:r>
      <w:r w:rsidRPr="00185E3B">
        <w:t>A10-0003</w:t>
      </w:r>
      <w:r w:rsidRPr="00185E3B">
        <w:rPr>
          <w:rStyle w:val="HideTWBExt"/>
        </w:rPr>
        <w:t>&lt;/ANo&gt;</w:t>
      </w:r>
      <w:r w:rsidRPr="00185E3B">
        <w:t>/</w:t>
      </w:r>
      <w:r w:rsidRPr="00185E3B">
        <w:rPr>
          <w:rStyle w:val="HideTWBExt"/>
        </w:rPr>
        <w:t>&lt;NumAm&gt;</w:t>
      </w:r>
      <w:r w:rsidRPr="00185E3B">
        <w:t>2</w:t>
      </w:r>
      <w:r w:rsidRPr="00185E3B">
        <w:rPr>
          <w:rStyle w:val="HideTWBExt"/>
        </w:rPr>
        <w:t>&lt;/NumAm&gt;</w:t>
      </w:r>
    </w:p>
    <w:p w14:paraId="1B037E40" w14:textId="77777777" w:rsidR="00AA6211" w:rsidRPr="00185E3B" w:rsidRDefault="002B58C0">
      <w:pPr>
        <w:pStyle w:val="AmNumberTabs"/>
      </w:pPr>
      <w:r w:rsidRPr="00185E3B">
        <w:t>Amendment</w:t>
      </w:r>
      <w:r w:rsidRPr="00185E3B">
        <w:tab/>
      </w:r>
      <w:r w:rsidRPr="00185E3B">
        <w:tab/>
      </w:r>
      <w:r w:rsidRPr="00185E3B">
        <w:rPr>
          <w:rStyle w:val="HideTWBExt"/>
        </w:rPr>
        <w:t>&lt;NumAm&gt;</w:t>
      </w:r>
      <w:r w:rsidRPr="00185E3B">
        <w:t>2</w:t>
      </w:r>
      <w:r w:rsidRPr="00185E3B">
        <w:rPr>
          <w:rStyle w:val="HideTWBExt"/>
        </w:rPr>
        <w:t>&lt;/NumAm&gt;</w:t>
      </w:r>
    </w:p>
    <w:p w14:paraId="700F0E07" w14:textId="77777777" w:rsidR="00AA6211" w:rsidRPr="00185E3B" w:rsidRDefault="002B58C0">
      <w:pPr>
        <w:pStyle w:val="NormalBold"/>
      </w:pPr>
      <w:r w:rsidRPr="00185E3B">
        <w:rPr>
          <w:rStyle w:val="HideTWBExt"/>
          <w:b w:val="0"/>
        </w:rPr>
        <w:t>&lt;RepeatBlock-By&gt;&lt;By&gt;&lt;Members&gt;</w:t>
      </w:r>
      <w:r w:rsidRPr="00185E3B">
        <w:t>Alexander Sell</w:t>
      </w:r>
      <w:r w:rsidRPr="00185E3B">
        <w:rPr>
          <w:rStyle w:val="HideTWBExt"/>
          <w:b w:val="0"/>
        </w:rPr>
        <w:t>&lt;/Members&gt;</w:t>
      </w:r>
    </w:p>
    <w:p w14:paraId="0C9A05E7" w14:textId="77777777" w:rsidR="00AA6211" w:rsidRPr="00185E3B" w:rsidRDefault="002B58C0">
      <w:r w:rsidRPr="00185E3B">
        <w:rPr>
          <w:rStyle w:val="HideTWBExt"/>
        </w:rPr>
        <w:t>&lt;AuNomDe&gt;</w:t>
      </w:r>
      <w:r w:rsidRPr="00185E3B">
        <w:rPr>
          <w:rStyle w:val="HideTWBInt"/>
        </w:rPr>
        <w:t>{ESN}</w:t>
      </w:r>
      <w:r w:rsidRPr="00185E3B">
        <w:t>on behalf of the ESN Group</w:t>
      </w:r>
      <w:r w:rsidRPr="00185E3B">
        <w:rPr>
          <w:rStyle w:val="HideTWBExt"/>
        </w:rPr>
        <w:t>&lt;/AuNomDe&gt;</w:t>
      </w:r>
    </w:p>
    <w:p w14:paraId="0BE11D01" w14:textId="77777777" w:rsidR="00AA6211" w:rsidRPr="00185E3B" w:rsidRDefault="002B58C0">
      <w:pPr>
        <w:pStyle w:val="NormalBold"/>
      </w:pPr>
      <w:r w:rsidRPr="00185E3B">
        <w:rPr>
          <w:rStyle w:val="HideTWBExt"/>
          <w:b w:val="0"/>
        </w:rPr>
        <w:t>&lt;/By&gt;&lt;/RepeatBlock-By&gt;</w:t>
      </w:r>
    </w:p>
    <w:p w14:paraId="562257AC" w14:textId="77777777" w:rsidR="00AA6211" w:rsidRPr="00185E3B" w:rsidRDefault="002B58C0">
      <w:pPr>
        <w:pStyle w:val="AmDocTypeTab"/>
      </w:pPr>
      <w:r w:rsidRPr="00185E3B">
        <w:rPr>
          <w:rStyle w:val="HideTWBExt"/>
        </w:rPr>
        <w:t>&lt;TitreType&gt;</w:t>
      </w:r>
      <w:r w:rsidRPr="00185E3B">
        <w:t>Report</w:t>
      </w:r>
      <w:r w:rsidRPr="00185E3B">
        <w:rPr>
          <w:rStyle w:val="HideTWBExt"/>
        </w:rPr>
        <w:t>&lt;/TitreType&gt;</w:t>
      </w:r>
      <w:r w:rsidRPr="00185E3B">
        <w:tab/>
        <w:t>A10-0003/2026</w:t>
      </w:r>
    </w:p>
    <w:p w14:paraId="7E8A570B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&lt;Rapporteur&gt;</w:t>
      </w:r>
      <w:r w:rsidRPr="00185E3B">
        <w:t>Željana Zovko</w:t>
      </w:r>
      <w:r w:rsidRPr="00185E3B">
        <w:rPr>
          <w:rStyle w:val="HideTWBExt"/>
        </w:rPr>
        <w:t>&lt;/Rapporteur&gt;</w:t>
      </w:r>
    </w:p>
    <w:p w14:paraId="1C3A40FA" w14:textId="77777777" w:rsidR="00AA6211" w:rsidRPr="00185E3B" w:rsidRDefault="002B58C0">
      <w:r w:rsidRPr="00185E3B">
        <w:rPr>
          <w:rStyle w:val="HideTWBExt"/>
        </w:rPr>
        <w:t>&lt;Titre&gt;</w:t>
      </w:r>
      <w:r w:rsidRPr="00185E3B">
        <w:t>Interim report in view of the consent procedure on the Agreement establishing an association between the EU and the Principality of Andorra and the Republic of San Marino</w:t>
      </w:r>
      <w:r w:rsidRPr="00185E3B">
        <w:rPr>
          <w:rStyle w:val="HideTWBExt"/>
        </w:rPr>
        <w:t>&lt;/Titre&gt;</w:t>
      </w:r>
    </w:p>
    <w:p w14:paraId="01DB7397" w14:textId="77777777" w:rsidR="00AA6211" w:rsidRPr="00185E3B" w:rsidRDefault="002B58C0">
      <w:pPr>
        <w:pStyle w:val="Normal12a"/>
      </w:pPr>
      <w:r w:rsidRPr="00185E3B">
        <w:rPr>
          <w:rStyle w:val="HideTWBExt"/>
        </w:rPr>
        <w:t>&lt;DocRef&gt;</w:t>
      </w:r>
      <w:r w:rsidRPr="00185E3B">
        <w:t>(2024/0101R(NLE))</w:t>
      </w:r>
      <w:r w:rsidRPr="00185E3B">
        <w:rPr>
          <w:rStyle w:val="HideTWBExt"/>
        </w:rPr>
        <w:t>&lt;/DocRef&gt;</w:t>
      </w:r>
    </w:p>
    <w:p w14:paraId="5AEE273E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&lt;DocAmend&gt;</w:t>
      </w:r>
      <w:r w:rsidRPr="00185E3B">
        <w:t>Motion for a resolution</w:t>
      </w:r>
      <w:r w:rsidRPr="00185E3B">
        <w:rPr>
          <w:rStyle w:val="HideTWBExt"/>
        </w:rPr>
        <w:t>&lt;/DocAmend&gt;</w:t>
      </w:r>
    </w:p>
    <w:p w14:paraId="7D6468FD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&lt;Article&gt;</w:t>
      </w:r>
      <w:r w:rsidRPr="00185E3B">
        <w:t>Paragraph 14</w:t>
      </w:r>
      <w:r w:rsidRPr="00185E3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211" w:rsidRPr="00185E3B" w14:paraId="351574D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C9F3C" w14:textId="77777777" w:rsidR="00AA6211" w:rsidRPr="00185E3B" w:rsidRDefault="00AA6211"/>
        </w:tc>
      </w:tr>
      <w:tr w:rsidR="00AA6211" w:rsidRPr="00185E3B" w14:paraId="5A83B29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17212" w14:textId="77777777" w:rsidR="00AA6211" w:rsidRPr="00185E3B" w:rsidRDefault="002B58C0">
            <w:pPr>
              <w:pStyle w:val="AmColumnHeading"/>
            </w:pPr>
            <w:r w:rsidRPr="00185E3B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1D4F5" w14:textId="77777777" w:rsidR="00AA6211" w:rsidRPr="00185E3B" w:rsidRDefault="002B58C0">
            <w:pPr>
              <w:pStyle w:val="AmColumnHeading"/>
            </w:pPr>
            <w:r w:rsidRPr="00185E3B">
              <w:t>Amendment</w:t>
            </w:r>
          </w:p>
        </w:tc>
      </w:tr>
      <w:tr w:rsidR="00AA6211" w:rsidRPr="00185E3B" w14:paraId="5268445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720CD" w14:textId="77777777" w:rsidR="00AA6211" w:rsidRPr="00185E3B" w:rsidRDefault="002B58C0">
            <w:pPr>
              <w:pStyle w:val="Normal6a"/>
            </w:pPr>
            <w:r w:rsidRPr="00185E3B">
              <w:t>14.</w:t>
            </w:r>
            <w:r w:rsidRPr="00185E3B">
              <w:tab/>
              <w:t xml:space="preserve">Recalls that the Principality of Monaco had been officially engaged in the negotiation of an association agreement with the EU, </w:t>
            </w:r>
            <w:r w:rsidRPr="00185E3B">
              <w:rPr>
                <w:b/>
                <w:bCs/>
                <w:i/>
                <w:iCs/>
              </w:rPr>
              <w:t>alongside</w:t>
            </w:r>
            <w:r w:rsidRPr="00185E3B">
              <w:t xml:space="preserve"> Andorra and San Marino, since 2015; takes note of the suspension of negotiations with Monaco; </w:t>
            </w:r>
            <w:r w:rsidRPr="00185E3B">
              <w:rPr>
                <w:b/>
                <w:i/>
              </w:rPr>
              <w:t>considers it desirable, once all the necessary conditions are met, to resume</w:t>
            </w:r>
            <w:r w:rsidRPr="00185E3B">
              <w:t xml:space="preserve"> negotiations </w:t>
            </w:r>
            <w:r w:rsidRPr="00185E3B">
              <w:rPr>
                <w:b/>
                <w:i/>
              </w:rPr>
              <w:t>with Monaco, which remains a close, like-minded partner for the EU</w:t>
            </w:r>
            <w:r w:rsidRPr="00185E3B">
              <w:t xml:space="preserve">; </w:t>
            </w:r>
            <w:r w:rsidRPr="00185E3B">
              <w:rPr>
                <w:b/>
                <w:i/>
              </w:rPr>
              <w:t>notes that Monaco remains welcome to join the Association Agreement with Andorra and San Marino;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2190F" w14:textId="3A3D514F" w:rsidR="00AA6211" w:rsidRPr="00185E3B" w:rsidRDefault="002B58C0">
            <w:pPr>
              <w:pStyle w:val="Normal6a"/>
            </w:pPr>
            <w:r w:rsidRPr="00185E3B">
              <w:t>14.</w:t>
            </w:r>
            <w:r w:rsidRPr="00185E3B">
              <w:tab/>
              <w:t xml:space="preserve">Recalls that the Principality of Monaco had been officially engaged in the negotiation of an association agreement with the EU, </w:t>
            </w:r>
            <w:r w:rsidRPr="00185E3B">
              <w:rPr>
                <w:b/>
                <w:bCs/>
                <w:i/>
                <w:iCs/>
              </w:rPr>
              <w:t>along</w:t>
            </w:r>
            <w:r w:rsidRPr="00185E3B">
              <w:t xml:space="preserve"> </w:t>
            </w:r>
            <w:r w:rsidRPr="00185E3B">
              <w:rPr>
                <w:b/>
                <w:i/>
              </w:rPr>
              <w:t>with</w:t>
            </w:r>
            <w:r w:rsidRPr="00185E3B">
              <w:t xml:space="preserve"> Andorra and San Marino, since 2015; takes note of the suspension of negotiations with Monaco; </w:t>
            </w:r>
            <w:r w:rsidRPr="00185E3B">
              <w:rPr>
                <w:b/>
                <w:i/>
              </w:rPr>
              <w:t xml:space="preserve">respects </w:t>
            </w:r>
            <w:r w:rsidR="00460C32" w:rsidRPr="00185E3B">
              <w:rPr>
                <w:b/>
                <w:i/>
              </w:rPr>
              <w:t>Monaco</w:t>
            </w:r>
            <w:r w:rsidR="00185E3B">
              <w:rPr>
                <w:b/>
                <w:i/>
              </w:rPr>
              <w:t>’</w:t>
            </w:r>
            <w:r w:rsidR="00460C32" w:rsidRPr="00185E3B">
              <w:rPr>
                <w:b/>
                <w:i/>
              </w:rPr>
              <w:t xml:space="preserve">s </w:t>
            </w:r>
            <w:r w:rsidRPr="00185E3B">
              <w:rPr>
                <w:b/>
                <w:i/>
              </w:rPr>
              <w:t>sovereign decision in this regard and underlines that the EU should neither interfere with nor exert pressure on Monaco regarding the possible resumption of</w:t>
            </w:r>
            <w:r w:rsidRPr="00185E3B">
              <w:t xml:space="preserve"> negotiations;</w:t>
            </w:r>
          </w:p>
        </w:tc>
      </w:tr>
    </w:tbl>
    <w:p w14:paraId="0511B889" w14:textId="77777777" w:rsidR="00AA6211" w:rsidRPr="00185E3B" w:rsidRDefault="002B58C0">
      <w:pPr>
        <w:pStyle w:val="AmOrLang"/>
      </w:pPr>
      <w:r w:rsidRPr="00185E3B">
        <w:t xml:space="preserve">Or. </w:t>
      </w:r>
      <w:r w:rsidRPr="00185E3B">
        <w:rPr>
          <w:rStyle w:val="HideTWBExt"/>
        </w:rPr>
        <w:t>&lt;Original&gt;</w:t>
      </w:r>
      <w:r w:rsidRPr="00185E3B">
        <w:rPr>
          <w:rStyle w:val="HideTWBInt"/>
        </w:rPr>
        <w:t>{EN}</w:t>
      </w:r>
      <w:r w:rsidRPr="00185E3B">
        <w:t>en</w:t>
      </w:r>
      <w:r w:rsidRPr="00185E3B">
        <w:rPr>
          <w:rStyle w:val="HideTWBExt"/>
        </w:rPr>
        <w:t>&lt;/Original&gt;</w:t>
      </w:r>
    </w:p>
    <w:p w14:paraId="13E122D5" w14:textId="77777777" w:rsidR="00AA6211" w:rsidRPr="00185E3B" w:rsidRDefault="002B58C0">
      <w:pPr>
        <w:sectPr w:rsidR="00AA6211" w:rsidRPr="00185E3B">
          <w:pgSz w:w="11909" w:h="16834"/>
          <w:pgMar w:top="1134" w:right="1417" w:bottom="1417" w:left="1417" w:header="1134" w:footer="567" w:gutter="0"/>
          <w:cols w:space="720"/>
        </w:sectPr>
      </w:pPr>
      <w:r w:rsidRPr="00185E3B">
        <w:rPr>
          <w:rStyle w:val="HideTWBExt"/>
        </w:rPr>
        <w:t>&lt;/Amend&gt;</w:t>
      </w:r>
    </w:p>
    <w:p w14:paraId="3F020EA9" w14:textId="77777777" w:rsidR="00AA6211" w:rsidRPr="00185E3B" w:rsidRDefault="002B58C0">
      <w:pPr>
        <w:pStyle w:val="AmDateTab"/>
      </w:pPr>
      <w:r w:rsidRPr="00185E3B">
        <w:rPr>
          <w:rStyle w:val="HideTWBExt"/>
        </w:rPr>
        <w:lastRenderedPageBreak/>
        <w:t>&lt;Amend&gt;&lt;Date&gt;</w:t>
      </w:r>
      <w:r w:rsidRPr="00185E3B">
        <w:rPr>
          <w:rStyle w:val="HideTWBInt"/>
        </w:rPr>
        <w:t>{04/02/2026}</w:t>
      </w:r>
      <w:r w:rsidRPr="00185E3B">
        <w:t>4.2.2026</w:t>
      </w:r>
      <w:r w:rsidRPr="00185E3B">
        <w:rPr>
          <w:rStyle w:val="HideTWBExt"/>
        </w:rPr>
        <w:t>&lt;/Date&gt;</w:t>
      </w:r>
      <w:r w:rsidRPr="00185E3B">
        <w:tab/>
      </w:r>
      <w:r w:rsidRPr="00185E3B">
        <w:rPr>
          <w:rStyle w:val="HideTWBExt"/>
        </w:rPr>
        <w:t>&lt;ANo&gt;</w:t>
      </w:r>
      <w:r w:rsidRPr="00185E3B">
        <w:t>A10-0003</w:t>
      </w:r>
      <w:r w:rsidRPr="00185E3B">
        <w:rPr>
          <w:rStyle w:val="HideTWBExt"/>
        </w:rPr>
        <w:t>&lt;/ANo&gt;</w:t>
      </w:r>
      <w:r w:rsidRPr="00185E3B">
        <w:t>/</w:t>
      </w:r>
      <w:r w:rsidRPr="00185E3B">
        <w:rPr>
          <w:rStyle w:val="HideTWBExt"/>
        </w:rPr>
        <w:t>&lt;NumAm&gt;</w:t>
      </w:r>
      <w:r w:rsidRPr="00185E3B">
        <w:t>3</w:t>
      </w:r>
      <w:r w:rsidRPr="00185E3B">
        <w:rPr>
          <w:rStyle w:val="HideTWBExt"/>
        </w:rPr>
        <w:t>&lt;/NumAm&gt;</w:t>
      </w:r>
    </w:p>
    <w:p w14:paraId="4CF93599" w14:textId="77777777" w:rsidR="00AA6211" w:rsidRPr="00185E3B" w:rsidRDefault="002B58C0">
      <w:pPr>
        <w:pStyle w:val="AmNumberTabs"/>
      </w:pPr>
      <w:r w:rsidRPr="00185E3B">
        <w:t>Amendment</w:t>
      </w:r>
      <w:r w:rsidRPr="00185E3B">
        <w:tab/>
      </w:r>
      <w:r w:rsidRPr="00185E3B">
        <w:tab/>
      </w:r>
      <w:r w:rsidRPr="00185E3B">
        <w:rPr>
          <w:rStyle w:val="HideTWBExt"/>
        </w:rPr>
        <w:t>&lt;NumAm&gt;</w:t>
      </w:r>
      <w:r w:rsidRPr="00185E3B">
        <w:t>3</w:t>
      </w:r>
      <w:r w:rsidRPr="00185E3B">
        <w:rPr>
          <w:rStyle w:val="HideTWBExt"/>
        </w:rPr>
        <w:t>&lt;/NumAm&gt;</w:t>
      </w:r>
    </w:p>
    <w:p w14:paraId="0F89FE02" w14:textId="77777777" w:rsidR="00AA6211" w:rsidRPr="00185E3B" w:rsidRDefault="002B58C0">
      <w:pPr>
        <w:pStyle w:val="NormalBold"/>
      </w:pPr>
      <w:r w:rsidRPr="00185E3B">
        <w:rPr>
          <w:rStyle w:val="HideTWBExt"/>
          <w:b w:val="0"/>
        </w:rPr>
        <w:t>&lt;RepeatBlock-By&gt;&lt;By&gt;&lt;Members&gt;</w:t>
      </w:r>
      <w:r w:rsidRPr="00185E3B">
        <w:t>Alexander Sell</w:t>
      </w:r>
      <w:r w:rsidRPr="00185E3B">
        <w:rPr>
          <w:rStyle w:val="HideTWBExt"/>
          <w:b w:val="0"/>
        </w:rPr>
        <w:t>&lt;/Members&gt;</w:t>
      </w:r>
    </w:p>
    <w:p w14:paraId="3BE25AE2" w14:textId="77777777" w:rsidR="00AA6211" w:rsidRPr="00185E3B" w:rsidRDefault="002B58C0">
      <w:r w:rsidRPr="00185E3B">
        <w:rPr>
          <w:rStyle w:val="HideTWBExt"/>
        </w:rPr>
        <w:t>&lt;AuNomDe&gt;</w:t>
      </w:r>
      <w:r w:rsidRPr="00185E3B">
        <w:rPr>
          <w:rStyle w:val="HideTWBInt"/>
        </w:rPr>
        <w:t>{ESN}</w:t>
      </w:r>
      <w:r w:rsidRPr="00185E3B">
        <w:t>on behalf of the ESN Group</w:t>
      </w:r>
      <w:r w:rsidRPr="00185E3B">
        <w:rPr>
          <w:rStyle w:val="HideTWBExt"/>
        </w:rPr>
        <w:t>&lt;/AuNomDe&gt;</w:t>
      </w:r>
    </w:p>
    <w:p w14:paraId="75C566DE" w14:textId="77777777" w:rsidR="00AA6211" w:rsidRPr="00185E3B" w:rsidRDefault="002B58C0">
      <w:pPr>
        <w:pStyle w:val="NormalBold"/>
      </w:pPr>
      <w:r w:rsidRPr="00185E3B">
        <w:rPr>
          <w:rStyle w:val="HideTWBExt"/>
          <w:b w:val="0"/>
        </w:rPr>
        <w:t>&lt;/By&gt;&lt;/RepeatBlock-By&gt;</w:t>
      </w:r>
    </w:p>
    <w:p w14:paraId="31083987" w14:textId="77777777" w:rsidR="00AA6211" w:rsidRPr="00185E3B" w:rsidRDefault="002B58C0">
      <w:pPr>
        <w:pStyle w:val="AmDocTypeTab"/>
      </w:pPr>
      <w:r w:rsidRPr="00185E3B">
        <w:rPr>
          <w:rStyle w:val="HideTWBExt"/>
        </w:rPr>
        <w:t>&lt;TitreType&gt;</w:t>
      </w:r>
      <w:r w:rsidRPr="00185E3B">
        <w:t>Report</w:t>
      </w:r>
      <w:r w:rsidRPr="00185E3B">
        <w:rPr>
          <w:rStyle w:val="HideTWBExt"/>
        </w:rPr>
        <w:t>&lt;/TitreType&gt;</w:t>
      </w:r>
      <w:r w:rsidRPr="00185E3B">
        <w:tab/>
        <w:t>A10-0003/2026</w:t>
      </w:r>
    </w:p>
    <w:p w14:paraId="2393B2A8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&lt;Rapporteur&gt;</w:t>
      </w:r>
      <w:r w:rsidRPr="00185E3B">
        <w:t>Željana Zovko</w:t>
      </w:r>
      <w:r w:rsidRPr="00185E3B">
        <w:rPr>
          <w:rStyle w:val="HideTWBExt"/>
        </w:rPr>
        <w:t>&lt;/Rapporteur&gt;</w:t>
      </w:r>
    </w:p>
    <w:p w14:paraId="74399CDD" w14:textId="77777777" w:rsidR="00AA6211" w:rsidRPr="00185E3B" w:rsidRDefault="002B58C0">
      <w:r w:rsidRPr="00185E3B">
        <w:rPr>
          <w:rStyle w:val="HideTWBExt"/>
        </w:rPr>
        <w:t>&lt;Titre&gt;</w:t>
      </w:r>
      <w:r w:rsidRPr="00185E3B">
        <w:t>Interim report in view of the consent procedure on the Agreement establishing an association between the EU and the Principality of Andorra and the Republic of San Marino</w:t>
      </w:r>
      <w:r w:rsidRPr="00185E3B">
        <w:rPr>
          <w:rStyle w:val="HideTWBExt"/>
        </w:rPr>
        <w:t>&lt;/Titre&gt;</w:t>
      </w:r>
    </w:p>
    <w:p w14:paraId="6143AF36" w14:textId="77777777" w:rsidR="00AA6211" w:rsidRPr="00185E3B" w:rsidRDefault="002B58C0">
      <w:pPr>
        <w:pStyle w:val="Normal12a"/>
      </w:pPr>
      <w:r w:rsidRPr="00185E3B">
        <w:rPr>
          <w:rStyle w:val="HideTWBExt"/>
        </w:rPr>
        <w:t>&lt;DocRef&gt;</w:t>
      </w:r>
      <w:r w:rsidRPr="00185E3B">
        <w:t>(2024/0101R(NLE))</w:t>
      </w:r>
      <w:r w:rsidRPr="00185E3B">
        <w:rPr>
          <w:rStyle w:val="HideTWBExt"/>
        </w:rPr>
        <w:t>&lt;/DocRef&gt;</w:t>
      </w:r>
    </w:p>
    <w:p w14:paraId="7CA59E3A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&lt;DocAmend&gt;</w:t>
      </w:r>
      <w:r w:rsidRPr="00185E3B">
        <w:t>Motion for a resolution</w:t>
      </w:r>
      <w:r w:rsidRPr="00185E3B">
        <w:rPr>
          <w:rStyle w:val="HideTWBExt"/>
        </w:rPr>
        <w:t>&lt;/DocAmend&gt;</w:t>
      </w:r>
    </w:p>
    <w:p w14:paraId="78B421AF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&lt;Article&gt;</w:t>
      </w:r>
      <w:r w:rsidRPr="00185E3B">
        <w:t>Paragraph 15</w:t>
      </w:r>
      <w:r w:rsidRPr="00185E3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211" w:rsidRPr="00185E3B" w14:paraId="2BE4BF7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D3847" w14:textId="77777777" w:rsidR="00AA6211" w:rsidRPr="00185E3B" w:rsidRDefault="00AA6211"/>
        </w:tc>
      </w:tr>
      <w:tr w:rsidR="00AA6211" w:rsidRPr="00185E3B" w14:paraId="54D53BB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19FCF" w14:textId="77777777" w:rsidR="00AA6211" w:rsidRPr="00185E3B" w:rsidRDefault="002B58C0">
            <w:pPr>
              <w:pStyle w:val="AmColumnHeading"/>
            </w:pPr>
            <w:r w:rsidRPr="00185E3B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C736F" w14:textId="77777777" w:rsidR="00AA6211" w:rsidRPr="00185E3B" w:rsidRDefault="002B58C0">
            <w:pPr>
              <w:pStyle w:val="AmColumnHeading"/>
            </w:pPr>
            <w:r w:rsidRPr="00185E3B">
              <w:t>Amendment</w:t>
            </w:r>
          </w:p>
        </w:tc>
      </w:tr>
      <w:tr w:rsidR="00AA6211" w:rsidRPr="00185E3B" w14:paraId="1000A09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1EC33" w14:textId="0CB1F738" w:rsidR="00AA6211" w:rsidRPr="00185E3B" w:rsidRDefault="002B58C0">
            <w:pPr>
              <w:pStyle w:val="Normal6a"/>
            </w:pPr>
            <w:r w:rsidRPr="00185E3B">
              <w:t>15.</w:t>
            </w:r>
            <w:r w:rsidRPr="00185E3B">
              <w:tab/>
              <w:t>Welcomes the fact that the Association Agreement allows Andorra and San Marino to participate in the EU</w:t>
            </w:r>
            <w:r w:rsidR="00185E3B">
              <w:t>’</w:t>
            </w:r>
            <w:r w:rsidRPr="00185E3B">
              <w:t>s internal market for the mutual benefit of businesses, in particular small and medium-sized enterprises, investors, consumers and citizens on both sides, creating new and tangible opportunities under equal competition conditions and the same rules; highlights the fact that their access to the internal market will become comparable to that of Iceland, Liechtenstein and Norway under the Agreement on the European Economic Area;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F23E4" w14:textId="39833ADF" w:rsidR="00AA6211" w:rsidRPr="00185E3B" w:rsidRDefault="002B58C0">
            <w:pPr>
              <w:pStyle w:val="Normal6a"/>
            </w:pPr>
            <w:r w:rsidRPr="00185E3B">
              <w:t>15.</w:t>
            </w:r>
            <w:r w:rsidRPr="00185E3B">
              <w:tab/>
              <w:t>Welcomes the fact that the Association Agreement allows Andorra and San Marino to participate in the EU</w:t>
            </w:r>
            <w:r w:rsidR="00185E3B">
              <w:t>’</w:t>
            </w:r>
            <w:r w:rsidRPr="00185E3B">
              <w:t xml:space="preserve">s internal market for the mutual benefit of businesses, in particular small and medium-sized enterprises, investors, consumers and citizens on both sides, creating new and tangible opportunities under equal competition conditions and the same rules; highlights the fact that their access to the internal market will become comparable to that of Iceland, Liechtenstein and Norway under the Agreement on the European Economic Area; </w:t>
            </w:r>
            <w:r w:rsidRPr="00185E3B">
              <w:rPr>
                <w:b/>
                <w:i/>
              </w:rPr>
              <w:t>questions whether the administrative burden and regulatory oversight may outweigh the practical gains for EU Member States and their citizens;</w:t>
            </w:r>
          </w:p>
        </w:tc>
      </w:tr>
    </w:tbl>
    <w:p w14:paraId="031EAF7C" w14:textId="77777777" w:rsidR="00AA6211" w:rsidRPr="00185E3B" w:rsidRDefault="002B58C0">
      <w:pPr>
        <w:pStyle w:val="AmOrLang"/>
      </w:pPr>
      <w:r w:rsidRPr="00185E3B">
        <w:t xml:space="preserve">Or. </w:t>
      </w:r>
      <w:r w:rsidRPr="00185E3B">
        <w:rPr>
          <w:rStyle w:val="HideTWBExt"/>
        </w:rPr>
        <w:t>&lt;Original&gt;</w:t>
      </w:r>
      <w:r w:rsidRPr="00185E3B">
        <w:rPr>
          <w:rStyle w:val="HideTWBInt"/>
        </w:rPr>
        <w:t>{EN}</w:t>
      </w:r>
      <w:r w:rsidRPr="00185E3B">
        <w:t>en</w:t>
      </w:r>
      <w:r w:rsidRPr="00185E3B">
        <w:rPr>
          <w:rStyle w:val="HideTWBExt"/>
        </w:rPr>
        <w:t>&lt;/Original&gt;</w:t>
      </w:r>
    </w:p>
    <w:p w14:paraId="4B3ED29B" w14:textId="77777777" w:rsidR="00AA6211" w:rsidRPr="00185E3B" w:rsidRDefault="002B58C0">
      <w:pPr>
        <w:sectPr w:rsidR="00AA6211" w:rsidRPr="00185E3B">
          <w:pgSz w:w="11909" w:h="16834"/>
          <w:pgMar w:top="1134" w:right="1417" w:bottom="1417" w:left="1417" w:header="1134" w:footer="567" w:gutter="0"/>
          <w:cols w:space="720"/>
        </w:sectPr>
      </w:pPr>
      <w:r w:rsidRPr="00185E3B">
        <w:rPr>
          <w:rStyle w:val="HideTWBExt"/>
        </w:rPr>
        <w:t>&lt;/Amend&gt;</w:t>
      </w:r>
    </w:p>
    <w:p w14:paraId="442264BE" w14:textId="77777777" w:rsidR="00AA6211" w:rsidRPr="00185E3B" w:rsidRDefault="002B58C0">
      <w:pPr>
        <w:pStyle w:val="AmDateTab"/>
      </w:pPr>
      <w:r w:rsidRPr="00185E3B">
        <w:rPr>
          <w:rStyle w:val="HideTWBExt"/>
        </w:rPr>
        <w:t>&lt;Amend&gt;&lt;Date&gt;</w:t>
      </w:r>
      <w:r w:rsidRPr="00185E3B">
        <w:rPr>
          <w:rStyle w:val="HideTWBInt"/>
        </w:rPr>
        <w:t>{04/02/2026}</w:t>
      </w:r>
      <w:r w:rsidRPr="00185E3B">
        <w:t>4.2.2026</w:t>
      </w:r>
      <w:r w:rsidRPr="00185E3B">
        <w:rPr>
          <w:rStyle w:val="HideTWBExt"/>
        </w:rPr>
        <w:t>&lt;/Date&gt;</w:t>
      </w:r>
      <w:r w:rsidRPr="00185E3B">
        <w:tab/>
      </w:r>
      <w:r w:rsidRPr="00185E3B">
        <w:rPr>
          <w:rStyle w:val="HideTWBExt"/>
        </w:rPr>
        <w:t>&lt;ANo&gt;</w:t>
      </w:r>
      <w:r w:rsidRPr="00185E3B">
        <w:t>A10-0003</w:t>
      </w:r>
      <w:r w:rsidRPr="00185E3B">
        <w:rPr>
          <w:rStyle w:val="HideTWBExt"/>
        </w:rPr>
        <w:t>&lt;/ANo&gt;</w:t>
      </w:r>
      <w:r w:rsidRPr="00185E3B">
        <w:t>/</w:t>
      </w:r>
      <w:r w:rsidRPr="00185E3B">
        <w:rPr>
          <w:rStyle w:val="HideTWBExt"/>
        </w:rPr>
        <w:t>&lt;NumAm&gt;</w:t>
      </w:r>
      <w:r w:rsidRPr="00185E3B">
        <w:t>4</w:t>
      </w:r>
      <w:r w:rsidRPr="00185E3B">
        <w:rPr>
          <w:rStyle w:val="HideTWBExt"/>
        </w:rPr>
        <w:t>&lt;/NumAm&gt;</w:t>
      </w:r>
    </w:p>
    <w:p w14:paraId="767FB519" w14:textId="77777777" w:rsidR="00AA6211" w:rsidRPr="00185E3B" w:rsidRDefault="002B58C0">
      <w:pPr>
        <w:pStyle w:val="AmNumberTabs"/>
      </w:pPr>
      <w:r w:rsidRPr="00185E3B">
        <w:t>Amendment</w:t>
      </w:r>
      <w:r w:rsidRPr="00185E3B">
        <w:tab/>
      </w:r>
      <w:r w:rsidRPr="00185E3B">
        <w:tab/>
      </w:r>
      <w:r w:rsidRPr="00185E3B">
        <w:rPr>
          <w:rStyle w:val="HideTWBExt"/>
        </w:rPr>
        <w:t>&lt;NumAm&gt;</w:t>
      </w:r>
      <w:r w:rsidRPr="00185E3B">
        <w:t>4</w:t>
      </w:r>
      <w:r w:rsidRPr="00185E3B">
        <w:rPr>
          <w:rStyle w:val="HideTWBExt"/>
        </w:rPr>
        <w:t>&lt;/NumAm&gt;</w:t>
      </w:r>
    </w:p>
    <w:p w14:paraId="1C536563" w14:textId="77777777" w:rsidR="00AA6211" w:rsidRPr="00185E3B" w:rsidRDefault="002B58C0">
      <w:pPr>
        <w:pStyle w:val="NormalBold"/>
      </w:pPr>
      <w:r w:rsidRPr="00185E3B">
        <w:rPr>
          <w:rStyle w:val="HideTWBExt"/>
          <w:b w:val="0"/>
        </w:rPr>
        <w:t>&lt;RepeatBlock-By&gt;&lt;By&gt;&lt;Members&gt;</w:t>
      </w:r>
      <w:r w:rsidRPr="00185E3B">
        <w:t>Alexander Sell</w:t>
      </w:r>
      <w:r w:rsidRPr="00185E3B">
        <w:rPr>
          <w:rStyle w:val="HideTWBExt"/>
          <w:b w:val="0"/>
        </w:rPr>
        <w:t>&lt;/Members&gt;</w:t>
      </w:r>
    </w:p>
    <w:p w14:paraId="4665509F" w14:textId="77777777" w:rsidR="00AA6211" w:rsidRPr="00185E3B" w:rsidRDefault="002B58C0">
      <w:r w:rsidRPr="00185E3B">
        <w:rPr>
          <w:rStyle w:val="HideTWBExt"/>
        </w:rPr>
        <w:t>&lt;AuNomDe&gt;</w:t>
      </w:r>
      <w:r w:rsidRPr="00185E3B">
        <w:rPr>
          <w:rStyle w:val="HideTWBInt"/>
        </w:rPr>
        <w:t>{ESN}</w:t>
      </w:r>
      <w:r w:rsidRPr="00185E3B">
        <w:t>on behalf of the ESN Group</w:t>
      </w:r>
      <w:r w:rsidRPr="00185E3B">
        <w:rPr>
          <w:rStyle w:val="HideTWBExt"/>
        </w:rPr>
        <w:t>&lt;/AuNomDe&gt;</w:t>
      </w:r>
    </w:p>
    <w:p w14:paraId="37D2AC71" w14:textId="77777777" w:rsidR="00AA6211" w:rsidRPr="00185E3B" w:rsidRDefault="002B58C0">
      <w:pPr>
        <w:pStyle w:val="NormalBold"/>
      </w:pPr>
      <w:r w:rsidRPr="00185E3B">
        <w:rPr>
          <w:rStyle w:val="HideTWBExt"/>
          <w:b w:val="0"/>
        </w:rPr>
        <w:t>&lt;/By&gt;&lt;/RepeatBlock-By&gt;</w:t>
      </w:r>
    </w:p>
    <w:p w14:paraId="282E4C3C" w14:textId="77777777" w:rsidR="00AA6211" w:rsidRPr="00185E3B" w:rsidRDefault="002B58C0">
      <w:pPr>
        <w:pStyle w:val="AmDocTypeTab"/>
      </w:pPr>
      <w:r w:rsidRPr="00185E3B">
        <w:rPr>
          <w:rStyle w:val="HideTWBExt"/>
        </w:rPr>
        <w:t>&lt;TitreType&gt;</w:t>
      </w:r>
      <w:r w:rsidRPr="00185E3B">
        <w:t>Report</w:t>
      </w:r>
      <w:r w:rsidRPr="00185E3B">
        <w:rPr>
          <w:rStyle w:val="HideTWBExt"/>
        </w:rPr>
        <w:t>&lt;/TitreType&gt;</w:t>
      </w:r>
      <w:r w:rsidRPr="00185E3B">
        <w:tab/>
        <w:t>A10-0003/2026</w:t>
      </w:r>
    </w:p>
    <w:p w14:paraId="132F63D4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&lt;Rapporteur&gt;</w:t>
      </w:r>
      <w:r w:rsidRPr="00185E3B">
        <w:t>Željana Zovko</w:t>
      </w:r>
      <w:r w:rsidRPr="00185E3B">
        <w:rPr>
          <w:rStyle w:val="HideTWBExt"/>
        </w:rPr>
        <w:t>&lt;/Rapporteur&gt;</w:t>
      </w:r>
    </w:p>
    <w:p w14:paraId="1C15812D" w14:textId="77777777" w:rsidR="00AA6211" w:rsidRPr="00185E3B" w:rsidRDefault="002B58C0">
      <w:r w:rsidRPr="00185E3B">
        <w:rPr>
          <w:rStyle w:val="HideTWBExt"/>
        </w:rPr>
        <w:t>&lt;Titre&gt;</w:t>
      </w:r>
      <w:r w:rsidRPr="00185E3B">
        <w:t>Interim report in view of the consent procedure on the Agreement establishing an association between the EU and the Principality of Andorra and the Republic of San Marino</w:t>
      </w:r>
      <w:r w:rsidRPr="00185E3B">
        <w:rPr>
          <w:rStyle w:val="HideTWBExt"/>
        </w:rPr>
        <w:t>&lt;/Titre&gt;</w:t>
      </w:r>
    </w:p>
    <w:p w14:paraId="000967EE" w14:textId="77777777" w:rsidR="00AA6211" w:rsidRPr="00185E3B" w:rsidRDefault="002B58C0">
      <w:pPr>
        <w:pStyle w:val="Normal12a"/>
      </w:pPr>
      <w:r w:rsidRPr="00185E3B">
        <w:rPr>
          <w:rStyle w:val="HideTWBExt"/>
        </w:rPr>
        <w:t>&lt;DocRef&gt;</w:t>
      </w:r>
      <w:r w:rsidRPr="00185E3B">
        <w:t>(2024/0101R(NLE))</w:t>
      </w:r>
      <w:r w:rsidRPr="00185E3B">
        <w:rPr>
          <w:rStyle w:val="HideTWBExt"/>
        </w:rPr>
        <w:t>&lt;/DocRef&gt;</w:t>
      </w:r>
    </w:p>
    <w:p w14:paraId="03E4BB01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&lt;DocAmend&gt;</w:t>
      </w:r>
      <w:r w:rsidRPr="00185E3B">
        <w:t>Motion for a resolution</w:t>
      </w:r>
      <w:r w:rsidRPr="00185E3B">
        <w:rPr>
          <w:rStyle w:val="HideTWBExt"/>
        </w:rPr>
        <w:t>&lt;/DocAmend&gt;</w:t>
      </w:r>
    </w:p>
    <w:p w14:paraId="78E6C8EA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&lt;Article&gt;</w:t>
      </w:r>
      <w:r w:rsidRPr="00185E3B">
        <w:t>Paragraph 26</w:t>
      </w:r>
      <w:r w:rsidRPr="00185E3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211" w:rsidRPr="00185E3B" w14:paraId="210A432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69F4E" w14:textId="77777777" w:rsidR="00AA6211" w:rsidRPr="00185E3B" w:rsidRDefault="00AA6211"/>
        </w:tc>
      </w:tr>
      <w:tr w:rsidR="00AA6211" w:rsidRPr="00185E3B" w14:paraId="05D0EA5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E5A5A" w14:textId="77777777" w:rsidR="00AA6211" w:rsidRPr="00185E3B" w:rsidRDefault="002B58C0">
            <w:pPr>
              <w:pStyle w:val="AmColumnHeading"/>
            </w:pPr>
            <w:r w:rsidRPr="00185E3B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CF0DC" w14:textId="77777777" w:rsidR="00AA6211" w:rsidRPr="00185E3B" w:rsidRDefault="002B58C0">
            <w:pPr>
              <w:pStyle w:val="AmColumnHeading"/>
            </w:pPr>
            <w:r w:rsidRPr="00185E3B">
              <w:t>Amendment</w:t>
            </w:r>
          </w:p>
        </w:tc>
      </w:tr>
      <w:tr w:rsidR="00AA6211" w:rsidRPr="00185E3B" w14:paraId="4C0D8CF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9AFFE" w14:textId="77777777" w:rsidR="00AA6211" w:rsidRPr="00185E3B" w:rsidRDefault="002B58C0">
            <w:pPr>
              <w:pStyle w:val="Normal6a"/>
            </w:pPr>
            <w:r w:rsidRPr="00185E3B">
              <w:t>26.</w:t>
            </w:r>
            <w:r w:rsidRPr="00185E3B">
              <w:tab/>
              <w:t xml:space="preserve">Considers it important to offer administrative and technical assistance to Andorra and San Marino, considering also their limited administrative resources, in order to support swift alignment with the current EU </w:t>
            </w:r>
            <w:r w:rsidRPr="00185E3B">
              <w:rPr>
                <w:i/>
                <w:iCs/>
              </w:rPr>
              <w:t>acquis</w:t>
            </w:r>
            <w:r w:rsidRPr="00185E3B">
              <w:t xml:space="preserve"> and with a view to dynamic regulatory alignment and the effective implementation and enforcement of the Association Agreement; encourages Andorra and San Marino to proactively engage in this process, as alignment enhances transparency, fosters competition and improves business efficiency, ultimately reinforcing market integration; </w:t>
            </w:r>
            <w:r w:rsidRPr="00185E3B">
              <w:rPr>
                <w:b/>
                <w:i/>
              </w:rPr>
              <w:t>underlines, furthermore, the importance of providing</w:t>
            </w:r>
            <w:r w:rsidRPr="00185E3B">
              <w:t xml:space="preserve"> assistance to the </w:t>
            </w:r>
            <w:r w:rsidRPr="00185E3B">
              <w:rPr>
                <w:b/>
                <w:i/>
              </w:rPr>
              <w:t>local administrations of communities neighbouring the associated countries in order to fully harness the potential economic benefits of the Association Agreement</w:t>
            </w:r>
            <w:r w:rsidRPr="00185E3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16E35" w14:textId="77777777" w:rsidR="00AA6211" w:rsidRPr="00185E3B" w:rsidRDefault="002B58C0">
            <w:pPr>
              <w:pStyle w:val="Normal6a"/>
            </w:pPr>
            <w:r w:rsidRPr="00185E3B">
              <w:t>26.</w:t>
            </w:r>
            <w:r w:rsidRPr="00185E3B">
              <w:tab/>
              <w:t xml:space="preserve">Considers it important to offer administrative and technical assistance to Andorra and San Marino, considering also their limited administrative resources, in order to support swift alignment with the current EU </w:t>
            </w:r>
            <w:r w:rsidRPr="00185E3B">
              <w:rPr>
                <w:i/>
                <w:iCs/>
              </w:rPr>
              <w:t>acquis</w:t>
            </w:r>
            <w:r w:rsidRPr="00185E3B">
              <w:t xml:space="preserve"> and with a view to dynamic regulatory alignment and the effective implementation and enforcement of the Association Agreement; encourages Andorra and San Marino to proactively engage in this process, as alignment enhances transparency, fosters competition and improves business efficiency, ultimately reinforcing market integration; </w:t>
            </w:r>
            <w:r w:rsidRPr="00185E3B">
              <w:rPr>
                <w:b/>
                <w:i/>
              </w:rPr>
              <w:t>draws attention to the fact that such EU technical</w:t>
            </w:r>
            <w:r w:rsidRPr="00185E3B">
              <w:t xml:space="preserve"> assistance </w:t>
            </w:r>
            <w:r w:rsidRPr="00185E3B">
              <w:rPr>
                <w:b/>
                <w:i/>
              </w:rPr>
              <w:t>represents yet another cost</w:t>
            </w:r>
            <w:r w:rsidRPr="00185E3B">
              <w:t xml:space="preserve"> to the </w:t>
            </w:r>
            <w:r w:rsidRPr="00185E3B">
              <w:rPr>
                <w:b/>
                <w:i/>
              </w:rPr>
              <w:t>EU budget, with little to no equivalent benefit returned to EU citizens</w:t>
            </w:r>
            <w:r w:rsidRPr="00185E3B">
              <w:t>;</w:t>
            </w:r>
          </w:p>
        </w:tc>
      </w:tr>
    </w:tbl>
    <w:p w14:paraId="3EE4E167" w14:textId="77777777" w:rsidR="00AA6211" w:rsidRPr="00185E3B" w:rsidRDefault="002B58C0">
      <w:pPr>
        <w:pStyle w:val="AmOrLang"/>
      </w:pPr>
      <w:r w:rsidRPr="00185E3B">
        <w:t xml:space="preserve">Or. </w:t>
      </w:r>
      <w:r w:rsidRPr="00185E3B">
        <w:rPr>
          <w:rStyle w:val="HideTWBExt"/>
        </w:rPr>
        <w:t>&lt;Original&gt;</w:t>
      </w:r>
      <w:r w:rsidRPr="00185E3B">
        <w:rPr>
          <w:rStyle w:val="HideTWBInt"/>
        </w:rPr>
        <w:t>{EN}</w:t>
      </w:r>
      <w:r w:rsidRPr="00185E3B">
        <w:t>en</w:t>
      </w:r>
      <w:r w:rsidRPr="00185E3B">
        <w:rPr>
          <w:rStyle w:val="HideTWBExt"/>
        </w:rPr>
        <w:t>&lt;/Original&gt;</w:t>
      </w:r>
    </w:p>
    <w:p w14:paraId="6DA80847" w14:textId="77777777" w:rsidR="00AA6211" w:rsidRPr="00185E3B" w:rsidRDefault="002B58C0">
      <w:pPr>
        <w:sectPr w:rsidR="00AA6211" w:rsidRPr="00185E3B">
          <w:pgSz w:w="11909" w:h="16834"/>
          <w:pgMar w:top="1134" w:right="1417" w:bottom="1417" w:left="1417" w:header="1134" w:footer="567" w:gutter="0"/>
          <w:cols w:space="720"/>
        </w:sectPr>
      </w:pPr>
      <w:r w:rsidRPr="00185E3B">
        <w:rPr>
          <w:rStyle w:val="HideTWBExt"/>
        </w:rPr>
        <w:t>&lt;/Amend&gt;</w:t>
      </w:r>
    </w:p>
    <w:p w14:paraId="62528028" w14:textId="77777777" w:rsidR="00AA6211" w:rsidRPr="00185E3B" w:rsidRDefault="002B58C0">
      <w:pPr>
        <w:pStyle w:val="AmDateTab"/>
      </w:pPr>
      <w:r w:rsidRPr="00185E3B">
        <w:rPr>
          <w:rStyle w:val="HideTWBExt"/>
        </w:rPr>
        <w:t>&lt;Amend&gt;&lt;Date&gt;</w:t>
      </w:r>
      <w:r w:rsidRPr="00185E3B">
        <w:rPr>
          <w:rStyle w:val="HideTWBInt"/>
        </w:rPr>
        <w:t>{04/02/2026}</w:t>
      </w:r>
      <w:r w:rsidRPr="00185E3B">
        <w:t>4.2.2026</w:t>
      </w:r>
      <w:r w:rsidRPr="00185E3B">
        <w:rPr>
          <w:rStyle w:val="HideTWBExt"/>
        </w:rPr>
        <w:t>&lt;/Date&gt;</w:t>
      </w:r>
      <w:r w:rsidRPr="00185E3B">
        <w:tab/>
      </w:r>
      <w:r w:rsidRPr="00185E3B">
        <w:rPr>
          <w:rStyle w:val="HideTWBExt"/>
        </w:rPr>
        <w:t>&lt;ANo&gt;</w:t>
      </w:r>
      <w:r w:rsidRPr="00185E3B">
        <w:t>A10-0003</w:t>
      </w:r>
      <w:r w:rsidRPr="00185E3B">
        <w:rPr>
          <w:rStyle w:val="HideTWBExt"/>
        </w:rPr>
        <w:t>&lt;/ANo&gt;</w:t>
      </w:r>
      <w:r w:rsidRPr="00185E3B">
        <w:t>/</w:t>
      </w:r>
      <w:r w:rsidRPr="00185E3B">
        <w:rPr>
          <w:rStyle w:val="HideTWBExt"/>
        </w:rPr>
        <w:t>&lt;NumAm&gt;</w:t>
      </w:r>
      <w:r w:rsidRPr="00185E3B">
        <w:t>5</w:t>
      </w:r>
      <w:r w:rsidRPr="00185E3B">
        <w:rPr>
          <w:rStyle w:val="HideTWBExt"/>
        </w:rPr>
        <w:t>&lt;/NumAm&gt;</w:t>
      </w:r>
    </w:p>
    <w:p w14:paraId="120B5BD2" w14:textId="77777777" w:rsidR="00AA6211" w:rsidRPr="00185E3B" w:rsidRDefault="002B58C0">
      <w:pPr>
        <w:pStyle w:val="AmNumberTabs"/>
      </w:pPr>
      <w:r w:rsidRPr="00185E3B">
        <w:t>Amendment</w:t>
      </w:r>
      <w:r w:rsidRPr="00185E3B">
        <w:tab/>
      </w:r>
      <w:r w:rsidRPr="00185E3B">
        <w:tab/>
      </w:r>
      <w:r w:rsidRPr="00185E3B">
        <w:rPr>
          <w:rStyle w:val="HideTWBExt"/>
        </w:rPr>
        <w:t>&lt;NumAm&gt;</w:t>
      </w:r>
      <w:r w:rsidRPr="00185E3B">
        <w:t>5</w:t>
      </w:r>
      <w:r w:rsidRPr="00185E3B">
        <w:rPr>
          <w:rStyle w:val="HideTWBExt"/>
        </w:rPr>
        <w:t>&lt;/NumAm&gt;</w:t>
      </w:r>
    </w:p>
    <w:p w14:paraId="58CE403C" w14:textId="77777777" w:rsidR="00AA6211" w:rsidRPr="00185E3B" w:rsidRDefault="002B58C0">
      <w:pPr>
        <w:pStyle w:val="NormalBold"/>
      </w:pPr>
      <w:r w:rsidRPr="00185E3B">
        <w:rPr>
          <w:rStyle w:val="HideTWBExt"/>
          <w:b w:val="0"/>
        </w:rPr>
        <w:t>&lt;RepeatBlock-By&gt;&lt;By&gt;&lt;Members&gt;</w:t>
      </w:r>
      <w:r w:rsidRPr="00185E3B">
        <w:t>Milan Uhrík</w:t>
      </w:r>
      <w:r w:rsidRPr="00185E3B">
        <w:rPr>
          <w:rStyle w:val="HideTWBExt"/>
          <w:b w:val="0"/>
        </w:rPr>
        <w:t>&lt;/Members&gt;</w:t>
      </w:r>
    </w:p>
    <w:p w14:paraId="7B83196E" w14:textId="77777777" w:rsidR="00AA6211" w:rsidRPr="00185E3B" w:rsidRDefault="002B58C0">
      <w:r w:rsidRPr="00185E3B">
        <w:rPr>
          <w:rStyle w:val="HideTWBExt"/>
        </w:rPr>
        <w:t>&lt;AuNomDe&gt;</w:t>
      </w:r>
      <w:r w:rsidRPr="00185E3B">
        <w:rPr>
          <w:rStyle w:val="HideTWBInt"/>
        </w:rPr>
        <w:t>{ESN}</w:t>
      </w:r>
      <w:r w:rsidRPr="00185E3B">
        <w:t>on behalf of the ESN Group</w:t>
      </w:r>
      <w:r w:rsidRPr="00185E3B">
        <w:rPr>
          <w:rStyle w:val="HideTWBExt"/>
        </w:rPr>
        <w:t>&lt;/AuNomDe&gt;</w:t>
      </w:r>
    </w:p>
    <w:p w14:paraId="6F7396C8" w14:textId="77777777" w:rsidR="00AA6211" w:rsidRPr="00185E3B" w:rsidRDefault="002B58C0">
      <w:pPr>
        <w:pStyle w:val="NormalBold"/>
      </w:pPr>
      <w:r w:rsidRPr="00185E3B">
        <w:rPr>
          <w:rStyle w:val="HideTWBExt"/>
          <w:b w:val="0"/>
        </w:rPr>
        <w:t>&lt;/By&gt;&lt;/RepeatBlock-By&gt;</w:t>
      </w:r>
    </w:p>
    <w:p w14:paraId="406C6061" w14:textId="77777777" w:rsidR="00AA6211" w:rsidRPr="00185E3B" w:rsidRDefault="002B58C0">
      <w:pPr>
        <w:pStyle w:val="AmDocTypeTab"/>
      </w:pPr>
      <w:r w:rsidRPr="00185E3B">
        <w:rPr>
          <w:rStyle w:val="HideTWBExt"/>
        </w:rPr>
        <w:t>&lt;TitreType&gt;</w:t>
      </w:r>
      <w:r w:rsidRPr="00185E3B">
        <w:t>Report</w:t>
      </w:r>
      <w:r w:rsidRPr="00185E3B">
        <w:rPr>
          <w:rStyle w:val="HideTWBExt"/>
        </w:rPr>
        <w:t>&lt;/TitreType&gt;</w:t>
      </w:r>
      <w:r w:rsidRPr="00185E3B">
        <w:tab/>
        <w:t>A10-0003/2026</w:t>
      </w:r>
    </w:p>
    <w:p w14:paraId="18BA4E78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&lt;Rapporteur&gt;</w:t>
      </w:r>
      <w:r w:rsidRPr="00185E3B">
        <w:t>Željana Zovko</w:t>
      </w:r>
      <w:r w:rsidRPr="00185E3B">
        <w:rPr>
          <w:rStyle w:val="HideTWBExt"/>
        </w:rPr>
        <w:t>&lt;/Rapporteur&gt;</w:t>
      </w:r>
    </w:p>
    <w:p w14:paraId="3E611448" w14:textId="77777777" w:rsidR="00AA6211" w:rsidRPr="00185E3B" w:rsidRDefault="002B58C0">
      <w:r w:rsidRPr="00185E3B">
        <w:rPr>
          <w:rStyle w:val="HideTWBExt"/>
        </w:rPr>
        <w:t>&lt;Titre&gt;</w:t>
      </w:r>
      <w:r w:rsidRPr="00185E3B">
        <w:t>Interim report in view of the consent procedure on the Agreement establishing an association between the EU and the Principality of Andorra and the Republic of San Marino</w:t>
      </w:r>
      <w:r w:rsidRPr="00185E3B">
        <w:rPr>
          <w:rStyle w:val="HideTWBExt"/>
        </w:rPr>
        <w:t>&lt;/Titre&gt;</w:t>
      </w:r>
    </w:p>
    <w:p w14:paraId="2D53DAF6" w14:textId="77777777" w:rsidR="00AA6211" w:rsidRPr="00185E3B" w:rsidRDefault="002B58C0">
      <w:pPr>
        <w:pStyle w:val="Normal12a"/>
      </w:pPr>
      <w:r w:rsidRPr="00185E3B">
        <w:rPr>
          <w:rStyle w:val="HideTWBExt"/>
        </w:rPr>
        <w:t>&lt;DocRef&gt;</w:t>
      </w:r>
      <w:r w:rsidRPr="00185E3B">
        <w:t>(2024/0101R(NLE))</w:t>
      </w:r>
      <w:r w:rsidRPr="00185E3B">
        <w:rPr>
          <w:rStyle w:val="HideTWBExt"/>
        </w:rPr>
        <w:t>&lt;/DocRef&gt;</w:t>
      </w:r>
    </w:p>
    <w:p w14:paraId="0503C9D1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&lt;DocAmend&gt;</w:t>
      </w:r>
      <w:r w:rsidRPr="00185E3B">
        <w:t>Motion for a resolution</w:t>
      </w:r>
      <w:r w:rsidRPr="00185E3B">
        <w:rPr>
          <w:rStyle w:val="HideTWBExt"/>
        </w:rPr>
        <w:t>&lt;/DocAmend&gt;</w:t>
      </w:r>
    </w:p>
    <w:p w14:paraId="7D61FE1C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&lt;Article&gt;</w:t>
      </w:r>
      <w:r w:rsidRPr="00185E3B">
        <w:t>Paragraph 29</w:t>
      </w:r>
      <w:r w:rsidRPr="00185E3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211" w:rsidRPr="00185E3B" w14:paraId="4A39ECD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E784D" w14:textId="77777777" w:rsidR="00AA6211" w:rsidRPr="00185E3B" w:rsidRDefault="00AA6211"/>
        </w:tc>
      </w:tr>
      <w:tr w:rsidR="00AA6211" w:rsidRPr="00185E3B" w14:paraId="4EDAFE1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F461A" w14:textId="77777777" w:rsidR="00AA6211" w:rsidRPr="00185E3B" w:rsidRDefault="002B58C0">
            <w:pPr>
              <w:pStyle w:val="AmColumnHeading"/>
            </w:pPr>
            <w:r w:rsidRPr="00185E3B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1190E" w14:textId="77777777" w:rsidR="00AA6211" w:rsidRPr="00185E3B" w:rsidRDefault="002B58C0">
            <w:pPr>
              <w:pStyle w:val="AmColumnHeading"/>
            </w:pPr>
            <w:r w:rsidRPr="00185E3B">
              <w:t>Amendment</w:t>
            </w:r>
          </w:p>
        </w:tc>
      </w:tr>
      <w:tr w:rsidR="00AA6211" w:rsidRPr="00185E3B" w14:paraId="72EF80A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351B6" w14:textId="77777777" w:rsidR="00AA6211" w:rsidRPr="00185E3B" w:rsidRDefault="002B58C0">
            <w:pPr>
              <w:pStyle w:val="Normal6a"/>
            </w:pPr>
            <w:r w:rsidRPr="00185E3B">
              <w:t>29.</w:t>
            </w:r>
            <w:r w:rsidRPr="00185E3B">
              <w:tab/>
              <w:t xml:space="preserve">Welcomes the fact that the Association Agreement has the potential to enhance cooperation in a wide range of policy areas of common interest, such as research and development, </w:t>
            </w:r>
            <w:r w:rsidRPr="00185E3B">
              <w:rPr>
                <w:b/>
                <w:i/>
              </w:rPr>
              <w:t>environment and climate action</w:t>
            </w:r>
            <w:r w:rsidRPr="00185E3B">
              <w:t>, education, culture, consumer protection, civil protection and public health;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28F48" w14:textId="77777777" w:rsidR="00AA6211" w:rsidRPr="00185E3B" w:rsidRDefault="002B58C0">
            <w:pPr>
              <w:pStyle w:val="Normal6a"/>
            </w:pPr>
            <w:r w:rsidRPr="00185E3B">
              <w:t>29.</w:t>
            </w:r>
            <w:r w:rsidRPr="00185E3B">
              <w:tab/>
              <w:t xml:space="preserve">Welcomes the fact that the Association Agreement has the potential to enhance cooperation in a wide range of policy areas of common interest, such as research and development, </w:t>
            </w:r>
            <w:r w:rsidRPr="00185E3B">
              <w:rPr>
                <w:b/>
                <w:i/>
              </w:rPr>
              <w:t>environmental protection</w:t>
            </w:r>
            <w:r w:rsidRPr="00185E3B">
              <w:t>, education, culture, consumer protection, civil protection and public health;</w:t>
            </w:r>
          </w:p>
        </w:tc>
      </w:tr>
    </w:tbl>
    <w:p w14:paraId="6927ECD8" w14:textId="77777777" w:rsidR="00AA6211" w:rsidRPr="00185E3B" w:rsidRDefault="002B58C0">
      <w:pPr>
        <w:pStyle w:val="AmOrLang"/>
      </w:pPr>
      <w:r w:rsidRPr="00185E3B">
        <w:t xml:space="preserve">Or. </w:t>
      </w:r>
      <w:r w:rsidRPr="00185E3B">
        <w:rPr>
          <w:rStyle w:val="HideTWBExt"/>
        </w:rPr>
        <w:t>&lt;Original&gt;</w:t>
      </w:r>
      <w:r w:rsidRPr="00185E3B">
        <w:rPr>
          <w:rStyle w:val="HideTWBInt"/>
        </w:rPr>
        <w:t>{EN}</w:t>
      </w:r>
      <w:r w:rsidRPr="00185E3B">
        <w:t>en</w:t>
      </w:r>
      <w:r w:rsidRPr="00185E3B">
        <w:rPr>
          <w:rStyle w:val="HideTWBExt"/>
        </w:rPr>
        <w:t>&lt;/Original&gt;</w:t>
      </w:r>
    </w:p>
    <w:p w14:paraId="3BB61AAC" w14:textId="77777777" w:rsidR="00AA6211" w:rsidRPr="00185E3B" w:rsidRDefault="002B58C0">
      <w:pPr>
        <w:sectPr w:rsidR="00AA6211" w:rsidRPr="00185E3B">
          <w:pgSz w:w="11909" w:h="16834"/>
          <w:pgMar w:top="1134" w:right="1417" w:bottom="1417" w:left="1417" w:header="1134" w:footer="567" w:gutter="0"/>
          <w:cols w:space="720"/>
        </w:sectPr>
      </w:pPr>
      <w:r w:rsidRPr="00185E3B">
        <w:rPr>
          <w:rStyle w:val="HideTWBExt"/>
        </w:rPr>
        <w:t>&lt;/Amend&gt;</w:t>
      </w:r>
    </w:p>
    <w:p w14:paraId="542A0A28" w14:textId="77777777" w:rsidR="00AA6211" w:rsidRPr="00185E3B" w:rsidRDefault="002B58C0">
      <w:pPr>
        <w:pStyle w:val="AmDateTab"/>
      </w:pPr>
      <w:r w:rsidRPr="00185E3B">
        <w:rPr>
          <w:rStyle w:val="HideTWBExt"/>
        </w:rPr>
        <w:t>&lt;Amend&gt;&lt;Date&gt;</w:t>
      </w:r>
      <w:r w:rsidRPr="00185E3B">
        <w:rPr>
          <w:rStyle w:val="HideTWBInt"/>
        </w:rPr>
        <w:t>{04/02/2026}</w:t>
      </w:r>
      <w:r w:rsidRPr="00185E3B">
        <w:t>4.2.2026</w:t>
      </w:r>
      <w:r w:rsidRPr="00185E3B">
        <w:rPr>
          <w:rStyle w:val="HideTWBExt"/>
        </w:rPr>
        <w:t>&lt;/Date&gt;</w:t>
      </w:r>
      <w:r w:rsidRPr="00185E3B">
        <w:tab/>
      </w:r>
      <w:r w:rsidRPr="00185E3B">
        <w:rPr>
          <w:rStyle w:val="HideTWBExt"/>
        </w:rPr>
        <w:t>&lt;ANo&gt;</w:t>
      </w:r>
      <w:r w:rsidRPr="00185E3B">
        <w:t>A10-0003</w:t>
      </w:r>
      <w:r w:rsidRPr="00185E3B">
        <w:rPr>
          <w:rStyle w:val="HideTWBExt"/>
        </w:rPr>
        <w:t>&lt;/ANo&gt;</w:t>
      </w:r>
      <w:r w:rsidRPr="00185E3B">
        <w:t>/</w:t>
      </w:r>
      <w:r w:rsidRPr="00185E3B">
        <w:rPr>
          <w:rStyle w:val="HideTWBExt"/>
        </w:rPr>
        <w:t>&lt;NumAm&gt;</w:t>
      </w:r>
      <w:r w:rsidRPr="00185E3B">
        <w:t>6</w:t>
      </w:r>
      <w:r w:rsidRPr="00185E3B">
        <w:rPr>
          <w:rStyle w:val="HideTWBExt"/>
        </w:rPr>
        <w:t>&lt;/NumAm&gt;</w:t>
      </w:r>
    </w:p>
    <w:p w14:paraId="6BD479EB" w14:textId="77777777" w:rsidR="00AA6211" w:rsidRPr="00185E3B" w:rsidRDefault="002B58C0">
      <w:pPr>
        <w:pStyle w:val="AmNumberTabs"/>
      </w:pPr>
      <w:r w:rsidRPr="00185E3B">
        <w:t>Amendment</w:t>
      </w:r>
      <w:r w:rsidRPr="00185E3B">
        <w:tab/>
      </w:r>
      <w:r w:rsidRPr="00185E3B">
        <w:tab/>
      </w:r>
      <w:r w:rsidRPr="00185E3B">
        <w:rPr>
          <w:rStyle w:val="HideTWBExt"/>
        </w:rPr>
        <w:t>&lt;NumAm&gt;</w:t>
      </w:r>
      <w:r w:rsidRPr="00185E3B">
        <w:t>6</w:t>
      </w:r>
      <w:r w:rsidRPr="00185E3B">
        <w:rPr>
          <w:rStyle w:val="HideTWBExt"/>
        </w:rPr>
        <w:t>&lt;/NumAm&gt;</w:t>
      </w:r>
    </w:p>
    <w:p w14:paraId="515620F5" w14:textId="77777777" w:rsidR="00AA6211" w:rsidRPr="00185E3B" w:rsidRDefault="002B58C0">
      <w:pPr>
        <w:pStyle w:val="NormalBold"/>
      </w:pPr>
      <w:r w:rsidRPr="00185E3B">
        <w:rPr>
          <w:rStyle w:val="HideTWBExt"/>
          <w:b w:val="0"/>
        </w:rPr>
        <w:t>&lt;RepeatBlock-By&gt;&lt;By&gt;&lt;Members&gt;</w:t>
      </w:r>
      <w:r w:rsidRPr="00185E3B">
        <w:t>Alexander Sell</w:t>
      </w:r>
      <w:r w:rsidRPr="00185E3B">
        <w:rPr>
          <w:rStyle w:val="HideTWBExt"/>
          <w:b w:val="0"/>
        </w:rPr>
        <w:t>&lt;/Members&gt;</w:t>
      </w:r>
    </w:p>
    <w:p w14:paraId="703B491E" w14:textId="77777777" w:rsidR="00AA6211" w:rsidRPr="00185E3B" w:rsidRDefault="002B58C0">
      <w:r w:rsidRPr="00185E3B">
        <w:rPr>
          <w:rStyle w:val="HideTWBExt"/>
        </w:rPr>
        <w:t>&lt;AuNomDe&gt;</w:t>
      </w:r>
      <w:r w:rsidRPr="00185E3B">
        <w:rPr>
          <w:rStyle w:val="HideTWBInt"/>
        </w:rPr>
        <w:t>{ESN}</w:t>
      </w:r>
      <w:r w:rsidRPr="00185E3B">
        <w:t>on behalf of the ESN Group</w:t>
      </w:r>
      <w:r w:rsidRPr="00185E3B">
        <w:rPr>
          <w:rStyle w:val="HideTWBExt"/>
        </w:rPr>
        <w:t>&lt;/AuNomDe&gt;</w:t>
      </w:r>
    </w:p>
    <w:p w14:paraId="2D70F63E" w14:textId="77777777" w:rsidR="00AA6211" w:rsidRPr="00185E3B" w:rsidRDefault="002B58C0">
      <w:pPr>
        <w:pStyle w:val="NormalBold"/>
      </w:pPr>
      <w:r w:rsidRPr="00185E3B">
        <w:rPr>
          <w:rStyle w:val="HideTWBExt"/>
          <w:b w:val="0"/>
        </w:rPr>
        <w:t>&lt;/By&gt;&lt;/RepeatBlock-By&gt;</w:t>
      </w:r>
    </w:p>
    <w:p w14:paraId="61A36331" w14:textId="77777777" w:rsidR="00AA6211" w:rsidRPr="00185E3B" w:rsidRDefault="002B58C0">
      <w:pPr>
        <w:pStyle w:val="AmDocTypeTab"/>
      </w:pPr>
      <w:r w:rsidRPr="00185E3B">
        <w:rPr>
          <w:rStyle w:val="HideTWBExt"/>
        </w:rPr>
        <w:t>&lt;TitreType&gt;</w:t>
      </w:r>
      <w:r w:rsidRPr="00185E3B">
        <w:t>Report</w:t>
      </w:r>
      <w:r w:rsidRPr="00185E3B">
        <w:rPr>
          <w:rStyle w:val="HideTWBExt"/>
        </w:rPr>
        <w:t>&lt;/TitreType&gt;</w:t>
      </w:r>
      <w:r w:rsidRPr="00185E3B">
        <w:tab/>
        <w:t>A10-0003/2026</w:t>
      </w:r>
    </w:p>
    <w:p w14:paraId="54213141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&lt;Rapporteur&gt;</w:t>
      </w:r>
      <w:r w:rsidRPr="00185E3B">
        <w:t>Željana Zovko</w:t>
      </w:r>
      <w:r w:rsidRPr="00185E3B">
        <w:rPr>
          <w:rStyle w:val="HideTWBExt"/>
        </w:rPr>
        <w:t>&lt;/Rapporteur&gt;</w:t>
      </w:r>
    </w:p>
    <w:p w14:paraId="186B7E61" w14:textId="77777777" w:rsidR="00AA6211" w:rsidRPr="00185E3B" w:rsidRDefault="002B58C0">
      <w:r w:rsidRPr="00185E3B">
        <w:rPr>
          <w:rStyle w:val="HideTWBExt"/>
        </w:rPr>
        <w:t>&lt;Titre&gt;</w:t>
      </w:r>
      <w:r w:rsidRPr="00185E3B">
        <w:t>Interim report in view of the consent procedure on the Agreement establishing an association between the EU and the Principality of Andorra and the Republic of San Marino</w:t>
      </w:r>
      <w:r w:rsidRPr="00185E3B">
        <w:rPr>
          <w:rStyle w:val="HideTWBExt"/>
        </w:rPr>
        <w:t>&lt;/Titre&gt;</w:t>
      </w:r>
    </w:p>
    <w:p w14:paraId="6EDC1B10" w14:textId="77777777" w:rsidR="00AA6211" w:rsidRPr="00185E3B" w:rsidRDefault="002B58C0">
      <w:pPr>
        <w:pStyle w:val="Normal12a"/>
      </w:pPr>
      <w:r w:rsidRPr="00185E3B">
        <w:rPr>
          <w:rStyle w:val="HideTWBExt"/>
        </w:rPr>
        <w:t>&lt;DocRef&gt;</w:t>
      </w:r>
      <w:r w:rsidRPr="00185E3B">
        <w:t>(2024/0101R(NLE))</w:t>
      </w:r>
      <w:r w:rsidRPr="00185E3B">
        <w:rPr>
          <w:rStyle w:val="HideTWBExt"/>
        </w:rPr>
        <w:t>&lt;/DocRef&gt;</w:t>
      </w:r>
    </w:p>
    <w:p w14:paraId="0D072E20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&lt;DocAmend&gt;</w:t>
      </w:r>
      <w:r w:rsidRPr="00185E3B">
        <w:t>Motion for a resolution</w:t>
      </w:r>
      <w:r w:rsidRPr="00185E3B">
        <w:rPr>
          <w:rStyle w:val="HideTWBExt"/>
        </w:rPr>
        <w:t>&lt;/DocAmend&gt;</w:t>
      </w:r>
    </w:p>
    <w:p w14:paraId="67813819" w14:textId="77777777" w:rsidR="00AA6211" w:rsidRPr="00185E3B" w:rsidRDefault="002B58C0">
      <w:pPr>
        <w:pStyle w:val="NormalBold"/>
      </w:pPr>
      <w:r w:rsidRPr="00185E3B">
        <w:rPr>
          <w:rStyle w:val="HideTWBExt"/>
        </w:rPr>
        <w:t>&lt;Article&gt;</w:t>
      </w:r>
      <w:r w:rsidRPr="00185E3B">
        <w:t>Paragraph 39</w:t>
      </w:r>
      <w:r w:rsidRPr="00185E3B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6211" w:rsidRPr="00185E3B" w14:paraId="59E1FBE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1F2F1" w14:textId="77777777" w:rsidR="00AA6211" w:rsidRPr="00185E3B" w:rsidRDefault="00AA6211"/>
        </w:tc>
      </w:tr>
      <w:tr w:rsidR="00AA6211" w:rsidRPr="00185E3B" w14:paraId="149FAA5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A1D38" w14:textId="77777777" w:rsidR="00AA6211" w:rsidRPr="00185E3B" w:rsidRDefault="002B58C0">
            <w:pPr>
              <w:pStyle w:val="AmColumnHeading"/>
            </w:pPr>
            <w:r w:rsidRPr="00185E3B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FC5AF" w14:textId="77777777" w:rsidR="00AA6211" w:rsidRPr="00185E3B" w:rsidRDefault="002B58C0">
            <w:pPr>
              <w:pStyle w:val="AmColumnHeading"/>
            </w:pPr>
            <w:r w:rsidRPr="00185E3B">
              <w:t>Amendment</w:t>
            </w:r>
          </w:p>
        </w:tc>
      </w:tr>
      <w:tr w:rsidR="00AA6211" w:rsidRPr="00185E3B" w14:paraId="75A901B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65DF6" w14:textId="29C9310A" w:rsidR="00AA6211" w:rsidRPr="00185E3B" w:rsidRDefault="002B58C0">
            <w:pPr>
              <w:pStyle w:val="Normal6a"/>
            </w:pPr>
            <w:r w:rsidRPr="00185E3B">
              <w:t>39.</w:t>
            </w:r>
            <w:r w:rsidRPr="00185E3B">
              <w:tab/>
            </w:r>
            <w:r w:rsidRPr="00185E3B">
              <w:rPr>
                <w:b/>
                <w:i/>
              </w:rPr>
              <w:t>Commends</w:t>
            </w:r>
            <w:r w:rsidRPr="00185E3B">
              <w:rPr>
                <w:b/>
                <w:bCs/>
                <w:i/>
                <w:iCs/>
              </w:rPr>
              <w:t xml:space="preserve"> Andorra and San Marino</w:t>
            </w:r>
            <w:r w:rsidR="00185E3B">
              <w:rPr>
                <w:b/>
                <w:bCs/>
                <w:i/>
                <w:iCs/>
              </w:rPr>
              <w:t>’</w:t>
            </w:r>
            <w:r w:rsidRPr="00185E3B">
              <w:rPr>
                <w:b/>
                <w:bCs/>
                <w:i/>
                <w:iCs/>
              </w:rPr>
              <w:t>s</w:t>
            </w:r>
            <w:r w:rsidRPr="00185E3B">
              <w:t xml:space="preserve"> </w:t>
            </w:r>
            <w:r w:rsidRPr="00185E3B">
              <w:rPr>
                <w:b/>
                <w:i/>
              </w:rPr>
              <w:t>efforts to communicate the</w:t>
            </w:r>
            <w:r w:rsidRPr="00185E3B">
              <w:t xml:space="preserve"> advantages and obligations conferred by the </w:t>
            </w:r>
            <w:r w:rsidRPr="00185E3B">
              <w:rPr>
                <w:b/>
                <w:i/>
              </w:rPr>
              <w:t>Association</w:t>
            </w:r>
            <w:r w:rsidRPr="00185E3B">
              <w:t xml:space="preserve"> Agreement</w:t>
            </w:r>
            <w:r w:rsidRPr="00185E3B">
              <w:rPr>
                <w:b/>
                <w:i/>
              </w:rPr>
              <w:t>; stresses the need</w:t>
            </w:r>
            <w:r w:rsidRPr="00185E3B">
              <w:t xml:space="preserve"> </w:t>
            </w:r>
            <w:r w:rsidRPr="00185E3B">
              <w:rPr>
                <w:b/>
                <w:bCs/>
                <w:i/>
                <w:iCs/>
              </w:rPr>
              <w:t>for the</w:t>
            </w:r>
            <w:r w:rsidRPr="00185E3B">
              <w:t xml:space="preserve"> </w:t>
            </w:r>
            <w:r w:rsidRPr="00185E3B">
              <w:rPr>
                <w:b/>
                <w:i/>
              </w:rPr>
              <w:t xml:space="preserve">authorities of Andorra and San Marino to provide transparent and accessible information </w:t>
            </w:r>
            <w:r w:rsidRPr="00185E3B">
              <w:rPr>
                <w:bCs/>
                <w:iCs/>
              </w:rPr>
              <w:t xml:space="preserve">to </w:t>
            </w:r>
            <w:r w:rsidRPr="00185E3B">
              <w:t>citizens</w:t>
            </w:r>
            <w:r w:rsidRPr="00185E3B">
              <w:rPr>
                <w:b/>
                <w:i/>
              </w:rPr>
              <w:t>, including through comprehensible tools, on the content of the Association Agreement, its effects and regulatory implications</w:t>
            </w:r>
            <w:r w:rsidRPr="00185E3B">
              <w:t xml:space="preserve">; </w:t>
            </w:r>
            <w:r w:rsidRPr="00185E3B">
              <w:rPr>
                <w:b/>
                <w:i/>
              </w:rPr>
              <w:t xml:space="preserve">encourages continued transparency </w:t>
            </w:r>
            <w:proofErr w:type="gramStart"/>
            <w:r w:rsidRPr="00185E3B">
              <w:rPr>
                <w:b/>
                <w:i/>
              </w:rPr>
              <w:t>in order to</w:t>
            </w:r>
            <w:proofErr w:type="gramEnd"/>
            <w:r w:rsidRPr="00185E3B">
              <w:rPr>
                <w:b/>
                <w:i/>
              </w:rPr>
              <w:t xml:space="preserve"> ensure public awareness;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F9377" w14:textId="462C35AE" w:rsidR="00AA6211" w:rsidRPr="00185E3B" w:rsidRDefault="002B58C0">
            <w:pPr>
              <w:pStyle w:val="Normal6a"/>
            </w:pPr>
            <w:r w:rsidRPr="00185E3B">
              <w:t>39.</w:t>
            </w:r>
            <w:r w:rsidRPr="00185E3B">
              <w:tab/>
            </w:r>
            <w:r w:rsidRPr="00185E3B">
              <w:rPr>
                <w:b/>
                <w:i/>
              </w:rPr>
              <w:t>Underlines that</w:t>
            </w:r>
            <w:r w:rsidRPr="00185E3B">
              <w:t xml:space="preserve"> </w:t>
            </w:r>
            <w:r w:rsidR="00183E5D" w:rsidRPr="00185E3B">
              <w:rPr>
                <w:b/>
                <w:bCs/>
                <w:i/>
                <w:iCs/>
              </w:rPr>
              <w:t>the</w:t>
            </w:r>
            <w:r w:rsidR="00183E5D" w:rsidRPr="00185E3B">
              <w:t xml:space="preserve"> </w:t>
            </w:r>
            <w:r w:rsidRPr="00185E3B">
              <w:t xml:space="preserve">advantages and obligations conferred </w:t>
            </w:r>
            <w:r w:rsidR="00183E5D" w:rsidRPr="00185E3B">
              <w:rPr>
                <w:b/>
                <w:bCs/>
                <w:i/>
                <w:iCs/>
              </w:rPr>
              <w:t>on Andorra and San Marino</w:t>
            </w:r>
            <w:r w:rsidR="00183E5D" w:rsidRPr="00185E3B">
              <w:t xml:space="preserve"> </w:t>
            </w:r>
            <w:r w:rsidRPr="00185E3B">
              <w:t xml:space="preserve">by the Agreement </w:t>
            </w:r>
            <w:r w:rsidRPr="00185E3B">
              <w:rPr>
                <w:b/>
                <w:i/>
              </w:rPr>
              <w:t xml:space="preserve">largely favour the two states, and </w:t>
            </w:r>
            <w:r w:rsidR="004B55E2" w:rsidRPr="00185E3B">
              <w:rPr>
                <w:b/>
                <w:i/>
              </w:rPr>
              <w:t xml:space="preserve">are </w:t>
            </w:r>
            <w:r w:rsidRPr="00185E3B">
              <w:rPr>
                <w:b/>
                <w:i/>
              </w:rPr>
              <w:t>of questionable relevance</w:t>
            </w:r>
            <w:r w:rsidRPr="00185E3B">
              <w:t xml:space="preserve"> </w:t>
            </w:r>
            <w:r w:rsidR="00EE236E" w:rsidRPr="00185E3B">
              <w:t>to</w:t>
            </w:r>
            <w:r w:rsidRPr="00185E3B">
              <w:t xml:space="preserve"> </w:t>
            </w:r>
            <w:r w:rsidRPr="00185E3B">
              <w:rPr>
                <w:b/>
                <w:i/>
              </w:rPr>
              <w:t>EU</w:t>
            </w:r>
            <w:r w:rsidRPr="00185E3B">
              <w:t xml:space="preserve"> citizens;</w:t>
            </w:r>
          </w:p>
        </w:tc>
      </w:tr>
    </w:tbl>
    <w:p w14:paraId="6FB2A563" w14:textId="77777777" w:rsidR="00AA6211" w:rsidRPr="00185E3B" w:rsidRDefault="002B58C0">
      <w:pPr>
        <w:pStyle w:val="AmOrLang"/>
      </w:pPr>
      <w:r w:rsidRPr="00185E3B">
        <w:t xml:space="preserve">Or. </w:t>
      </w:r>
      <w:r w:rsidRPr="00185E3B">
        <w:rPr>
          <w:rStyle w:val="HideTWBExt"/>
        </w:rPr>
        <w:t>&lt;Original&gt;</w:t>
      </w:r>
      <w:r w:rsidRPr="00185E3B">
        <w:rPr>
          <w:rStyle w:val="HideTWBInt"/>
        </w:rPr>
        <w:t>{EN}</w:t>
      </w:r>
      <w:r w:rsidRPr="00185E3B">
        <w:t>en</w:t>
      </w:r>
      <w:r w:rsidRPr="00185E3B">
        <w:rPr>
          <w:rStyle w:val="HideTWBExt"/>
        </w:rPr>
        <w:t>&lt;/Original&gt;</w:t>
      </w:r>
    </w:p>
    <w:p w14:paraId="337FA8E6" w14:textId="77777777" w:rsidR="00AA6211" w:rsidRPr="00185E3B" w:rsidRDefault="002B58C0">
      <w:r w:rsidRPr="00185E3B">
        <w:rPr>
          <w:rStyle w:val="HideTWBExt"/>
        </w:rPr>
        <w:t>&lt;/Amend&gt;</w:t>
      </w:r>
    </w:p>
    <w:p w14:paraId="437F429E" w14:textId="77777777" w:rsidR="00AA6211" w:rsidRPr="00185E3B" w:rsidRDefault="002B58C0">
      <w:r w:rsidRPr="00185E3B">
        <w:rPr>
          <w:rStyle w:val="HideTWBExt"/>
        </w:rPr>
        <w:t>&lt;/RepeatBlock-Amend&gt;</w:t>
      </w:r>
    </w:p>
    <w:sectPr w:rsidR="00AA6211" w:rsidRPr="00185E3B"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9A44F" w14:textId="77777777" w:rsidR="002B58C0" w:rsidRPr="00185E3B" w:rsidRDefault="002B58C0">
      <w:r w:rsidRPr="00185E3B">
        <w:separator/>
      </w:r>
    </w:p>
  </w:endnote>
  <w:endnote w:type="continuationSeparator" w:id="0">
    <w:p w14:paraId="11E82631" w14:textId="77777777" w:rsidR="002B58C0" w:rsidRPr="00185E3B" w:rsidRDefault="002B58C0">
      <w:r w:rsidRPr="00185E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6C9D1" w14:textId="77777777" w:rsidR="006D6A26" w:rsidRPr="00185E3B" w:rsidRDefault="006D6A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7A477" w14:textId="77777777" w:rsidR="000F3EA3" w:rsidRPr="00185E3B" w:rsidRDefault="000F3EA3" w:rsidP="000F3EA3">
    <w:pPr>
      <w:pStyle w:val="EPFooter"/>
      <w:rPr>
        <w:lang w:val="de-DE"/>
      </w:rPr>
    </w:pPr>
    <w:r w:rsidRPr="00185E3B">
      <w:rPr>
        <w:rStyle w:val="HideTWBExt"/>
        <w:lang w:val="de-DE"/>
      </w:rPr>
      <w:t>&lt;PathFdR&gt;</w:t>
    </w:r>
    <w:r w:rsidRPr="00185E3B">
      <w:rPr>
        <w:lang w:val="de-DE"/>
      </w:rPr>
      <w:t>AM\1336781EN.docx</w:t>
    </w:r>
    <w:r w:rsidRPr="00185E3B">
      <w:rPr>
        <w:rStyle w:val="HideTWBExt"/>
        <w:lang w:val="de-DE"/>
      </w:rPr>
      <w:t>&lt;/PathFdR&gt;</w:t>
    </w:r>
    <w:r w:rsidRPr="00185E3B">
      <w:rPr>
        <w:lang w:val="de-DE"/>
      </w:rPr>
      <w:tab/>
    </w:r>
    <w:r w:rsidRPr="00185E3B">
      <w:rPr>
        <w:lang w:val="de-DE"/>
      </w:rPr>
      <w:tab/>
      <w:t>PE</w:t>
    </w:r>
    <w:r w:rsidRPr="00185E3B">
      <w:rPr>
        <w:rStyle w:val="HideTWBExt"/>
        <w:lang w:val="de-DE"/>
      </w:rPr>
      <w:t>&lt;NoPE&gt;</w:t>
    </w:r>
    <w:r w:rsidRPr="00185E3B">
      <w:rPr>
        <w:lang w:val="de-DE"/>
      </w:rPr>
      <w:t>782.067</w:t>
    </w:r>
    <w:r w:rsidRPr="00185E3B">
      <w:rPr>
        <w:rStyle w:val="HideTWBExt"/>
        <w:lang w:val="de-DE"/>
      </w:rPr>
      <w:t>&lt;/NoPE&gt;&lt;Version&gt;</w:t>
    </w:r>
    <w:r w:rsidRPr="00185E3B">
      <w:rPr>
        <w:lang w:val="de-DE"/>
      </w:rPr>
      <w:t>v01-00</w:t>
    </w:r>
    <w:r w:rsidRPr="00185E3B">
      <w:rPr>
        <w:rStyle w:val="HideTWBExt"/>
        <w:lang w:val="de-DE"/>
      </w:rPr>
      <w:t>&lt;/Version&gt;</w:t>
    </w:r>
  </w:p>
  <w:p w14:paraId="337B005E" w14:textId="6FF89001" w:rsidR="00AA6211" w:rsidRPr="00185E3B" w:rsidRDefault="000F3EA3" w:rsidP="000F3EA3">
    <w:pPr>
      <w:pStyle w:val="EPFooter2"/>
    </w:pPr>
    <w:r w:rsidRPr="00185E3B">
      <w:t>EN</w:t>
    </w:r>
    <w:r w:rsidRPr="00185E3B">
      <w:tab/>
    </w:r>
    <w:r w:rsidRPr="00185E3B">
      <w:rPr>
        <w:b w:val="0"/>
        <w:i/>
        <w:color w:val="C0C0C0"/>
        <w:sz w:val="22"/>
      </w:rPr>
      <w:t>United in diversity</w:t>
    </w:r>
    <w:r w:rsidRPr="00185E3B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FC257" w14:textId="77777777" w:rsidR="006D6A26" w:rsidRPr="00185E3B" w:rsidRDefault="006D6A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E8F6B" w14:textId="77777777" w:rsidR="002B58C0" w:rsidRPr="00185E3B" w:rsidRDefault="002B58C0">
      <w:r w:rsidRPr="00185E3B">
        <w:separator/>
      </w:r>
    </w:p>
  </w:footnote>
  <w:footnote w:type="continuationSeparator" w:id="0">
    <w:p w14:paraId="70642CFA" w14:textId="77777777" w:rsidR="002B58C0" w:rsidRPr="00185E3B" w:rsidRDefault="002B58C0">
      <w:r w:rsidRPr="00185E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54543" w14:textId="77777777" w:rsidR="006D6A26" w:rsidRPr="00185E3B" w:rsidRDefault="006D6A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65605" w14:textId="77777777" w:rsidR="006D6A26" w:rsidRPr="00185E3B" w:rsidRDefault="006D6A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62674" w14:textId="77777777" w:rsidR="006D6A26" w:rsidRPr="00185E3B" w:rsidRDefault="006D6A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6728 HideTWBExt;}{\s16\ql \li0\ri0\nowidctlpar\wrapdefault\aspalpha\aspnum\faauto\adjustright\rin0\lin0\itap0 \rtlch\fcs1 \af0\afs20\alang1025 \ltrch\fcs0 _x000d__x000a_\b\fs24\lang2057\langfe2057\cgrid\langnp2057\langfenp2057 \sbasedon0 \snext16 \spriority0 \styrsid156728 NormalBold;}}{\*\rsidtbl \rsid24658\rsid156728\rsid358857\rsid735077\rsid787282\rsid1659652\rsid2892074\rsid3622648\rsid4666813\rsid5708216_x000d__x000a_\rsid6641733\rsid7553164\rsid8465581\rsid8681905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8\hr13\min55}{\revtim\yr2019\mo6\dy28\hr13\min55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672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96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156728 \rtlch\fcs1 \af0\afs20\alang1025 \ltrch\fcs0 \b\fs24\lang2057\langfe2057\cgrid\langnp2057\langfenp2057 {\rtlch\fcs1 \af0 \ltrch\fcs0 _x000d__x000a_\cs15\b0\v\f1\fs20\cf9\lang1024\langfe1024\noproof\insrsid156728\charrsid9375197 {\*\bkmkstart By}&lt;}{\rtlch\fcs1 \af0 \ltrch\fcs0 \cs15\b0\v\f1\fs20\cf9\lang1024\langfe1024\noproof\insrsid156728 By&gt;&lt;}{\rtlch\fcs1 \af0 \ltrch\fcs0 _x000d__x000a_\cs15\b0\v\f1\fs20\cf9\lang1024\langfe1024\noproof\insrsid156728\charrsid9375197 Members&gt;}{\rtlch\fcs1 \af0 \ltrch\fcs0 \insrsid156728\charrsid9375197 [ZMEMBERS]}{\rtlch\fcs1 \af0 \ltrch\fcs0 _x000d__x000a_\cs15\b0\v\f1\fs20\cf9\lang1024\langfe1024\noproof\insrsid156728\charrsid9375197 &lt;/Members&gt;}{\rtlch\fcs1 \af0 \ltrch\fcs0 \insrsid156728\charrsid9375197 _x000d__x000a_\par }\pard\plain \ltrpar\ql \li0\ri0\widctlpar\wrapdefault\aspalpha\aspnum\faauto\adjustright\rin0\lin0\itap0\pararsid156728 \rtlch\fcs1 \af0\afs20\alang1025 \ltrch\fcs0 \fs24\lang2057\langfe2057\cgrid\langnp2057\langfenp2057 {\rtlch\fcs1 \af0 \ltrch\fcs0 _x000d__x000a_\cs15\v\f1\fs20\cf9\lang1024\langfe1024\noproof\langnp1043\insrsid156728\charrsid6296823 &lt;AuNomDe&gt;}{\rtlch\fcs1 \af0 \ltrch\fcs0 \cs15\v\f1\fs20\cf9\lang1024\langfe1024\noproof\langnp2067\insrsid156728\charrsid16390444 &lt;}{\rtlch\fcs1 \af0 \ltrch\fcs0 _x000d__x000a_\cs15\v\f1\fs20\cf9\lang1024\langfe1024\noproof\langnp2067\insrsid156728 OptDel}{\rtlch\fcs1 \af0 \ltrch\fcs0 \cs15\v\f1\fs20\cf9\lang1024\langfe1024\noproof\langnp2067\insrsid156728\charrsid16390444 &gt;}{\rtlch\fcs1 \af0 \ltrch\fcs0 _x000d__x000a_\lang1024\langfe1024\noproof\langnp1043\insrsid156728\charrsid6296823 [ZONBEHALF]}{\rtlch\fcs1 \af0 \ltrch\fcs0 \cs15\v\f1\fs20\cf9\lang1024\langfe1024\noproof\langnp2067\insrsid156728\charrsid16390444 &lt;}{\rtlch\fcs1 \af0 \ltrch\fcs0 _x000d__x000a_\cs15\v\f1\fs20\cf9\lang1024\langfe1024\noproof\langnp2067\insrsid156728 /OptDel}{\rtlch\fcs1 \af0 \ltrch\fcs0 \cs15\v\f1\fs20\cf9\lang1024\langfe1024\noproof\langnp2067\insrsid156728\charrsid16390444 &gt;}{\rtlch\fcs1 \af0 \ltrch\fcs0 _x000d__x000a_\cs15\v\f1\fs20\cf9\lang1024\langfe1024\noproof\langnp1043\insrsid156728\charrsid6296823 &lt;/AuNomDe&gt;}{\rtlch\fcs1 \af0 \ltrch\fcs0 \lang1043\langfe2057\langnp1043\insrsid156728\charrsid12461056 _x000d__x000a_\par }{\rtlch\fcs1 \ab\af0 \ltrch\fcs0 \cs15\v\f1\fs20\cf9\lang1024\langfe1024\noproof\insrsid156728\charrsid6054407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865981 HideTWBExt;}{\s16\ql \li0\ri0\nowidctlpar\tqr\tx9071\wrapdefault\aspalpha\aspnum\faauto\adjustright\rin0\lin0\itap0 \rtlch\fcs1 \af0\afs20\alang1025 \ltrch\fcs0 _x000d__x000a_\b\fs24\lang2057\langfe2057\cgrid\langnp2057\langfenp2057 \sbasedon0 \snext16 \spriority0 \styrsid1865981 AmDocTypeTab;}{\s17\ql \li0\ri0\sa240\nowidctlpar\wrapdefault\aspalpha\aspnum\faauto\adjustright\rin0\lin0\itap0 \rtlch\fcs1 \af0\afs20\alang1025 _x000d__x000a_\ltrch\fcs0 \fs24\lang2057\langfe2057\cgrid\langnp2057\langfenp2057 \sbasedon0 \snext17 \spriority0 \styrsid1865981 Normal12a;}{\s18\ql \li-850\ri-850\widctlpar\tqc\tx4535\tqr\tx9921\wrapdefault\aspalpha\aspnum\faauto\adjustright\rin-850\lin-850\itap0 _x000d__x000a_\rtlch\fcs1 \af1\afs20\alang1025 \ltrch\fcs0 \b\f1\fs48\lang2057\langfe2057\cgrid\langnp2057\langfenp2057 \sbasedon0 \snext0 \spriority0 \styrsid1865981 EPFooter2;}{_x000d__x000a_\s19\ql \li0\ri0\nowidctlpar\wrapdefault\aspalpha\aspnum\faauto\adjustright\rin0\lin0\itap0 \rtlch\fcs1 \af0\afs20\alang1025 \ltrch\fcs0 \b\fs24\lang2057\langfe2057\cgrid\langnp2057\langfenp2057 \sbasedon0 \snext19 \spriority0 \styrsid1865981 NormalBold;}_x000d__x000a_{\s20\qr \li0\ri0\sb240\sa240\nowidctlpar\wrapdefault\aspalpha\aspnum\faauto\adjustright\rin0\lin0\itap0 \rtlch\fcs1 \af0\afs20\alang1025 \ltrch\fcs0 \fs24\lang2057\langfe2057\cgrid\langnp2057\langfenp2057 \sbasedon0 \snext20 \spriority0 \styrsid1865981 _x000d__x000a_AmOrLang;}{\s21\ql \li0\ri0\sa120\nowidctlpar\wrapdefault\aspalpha\aspnum\faauto\adjustright\rin0\lin0\itap0 \rtlch\fcs1 \af0\afs20\alang1025 \ltrch\fcs0 \fs24\lang2057\langfe2057\cgrid\langnp2057\langfenp2057 _x000d__x000a_\sbasedon0 \snext21 \spriority0 \styrsid1865981 Normal6a;}{\s22\ql \li0\ri0\nowidctlpar\tqr\tx9071\wrapdefault\aspalpha\aspnum\faauto\adjustright\rin0\lin0\itap0 \rtlch\fcs1 \af0\afs20\alang1025 \ltrch\fcs0 _x000d__x000a_\fs24\lang2057\langfe2057\cgrid\langnp2057\langfenp2057 \sbasedon0 \snext22 \spriority0 \styrsid1865981 AmDateTab;}{\s23\qc \li0\ri0\sa240\nowidctlpar\wrapdefault\aspalpha\aspnum\faauto\adjustright\rin0\lin0\itap0 \rtlch\fcs1 \af0\afs20\alang1025 _x000d__x000a_\ltrch\fcs0 \i\fs24\lang2057\langfe2057\cgrid\langnp2057\langfenp2057 \sbasedon0 \snext23 \spriority0 \styrsid1865981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865981 AmNumberTabs;}{\s25\ql \li0\ri0\sb240\sa240\nowidctlpar_x000d__x000a_\tqc\tx4535\tqr\tx9071\wrapdefault\aspalpha\aspnum\faauto\adjustright\rin0\lin0\itap0 \rtlch\fcs1 \af0\afs20\alang1025 \ltrch\fcs0 \fs22\lang2057\langfe2057\cgrid\langnp2057\langfenp2057 \sbasedon0 \snext25 \spriority0 \styrsid1865981 EPFooter;}}_x000d__x000a_{\*\rsidtbl \rsid24658\rsid358857\rsid735077\rsid787282\rsid1865981\rsid2237677\rsid2892074\rsid3622648\rsid4666813\rsid5708216\rsid6641733\rsid7553164\rsid8465581\rsid8681905\rsid8724649\rsid9636012\rsid9862312\rsid11215221\rsid11370291\rsid11434737_x000d__x000a_\rsid11607138\rsid11824949\rsid12154954\rsid14424199\rsid15204470\rsid15285974\rsid15535219\rsid15950462\rsid16324206\rsid16662270}{\mmathPr\mmathFont34\mbrkBin0\mbrkBinSub0\msmallFrac0\mdispDef1\mlMargin0\mrMargin0\mdefJc1\mwrapIndent1440\mintLim0_x000d__x000a_\mnaryLim1}{\info{\author FELIX Karina}{\operator FELIX Karina}{\creatim\yr2019\mo6\dy28\hr13\min55}{\revtim\yr2019\mo6\dy28\hr13\min55}{\version1}{\edmins0}{\nofpages2}{\nofwords79}{\nofchars454}{\*\company European Parliament}{\nofcharsws532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86598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767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\ltrpar \sectd \ltrsect\psz9\linex0\headery1134\footery567\sectlinegrid326\sectdefaultcl\sectrsid10360031\sftnbj\saftnnar\sftnrestart {\footerr \ltrpar \pard\plain \ltrpar\s25\ql \li0\ri0\sb240\sa240\nowidctlpar_x000d__x000a_\tqc\tx4535\tqr\tx9071\wrapdefault\aspalpha\aspnum\faauto\adjustright\rin0\lin0\itap0\pararsid2762611 \rtlch\fcs1 \af0\afs20\alang1025 \ltrch\fcs0 \fs22\lang2057\langfe2057\cgrid\langnp2057\langfenp2057 {\rtlch\fcs1 \af0 \ltrch\fcs0 _x000d__x000a_\cs15\v\f1\fs20\cf9\lang1024\langfe1024\noproof\insrsid1865981 &lt;PathFdR&gt;}{\rtlch\fcs1 \af0 \ltrch\fcs0 \insrsid1865981 [ZPATH]}{\rtlch\fcs1 \af0 \ltrch\fcs0 \cs15\v\f1\fs20\cf9\lang1024\langfe1024\noproof\insrsid1865981 &lt;/PathFdR&gt;}{\rtlch\fcs1 \af0 _x000d__x000a_\ltrch\fcs0 \insrsid1865981 \tab \tab PE}{\rtlch\fcs1 \af0 \ltrch\fcs0 \cs15\v\f1\fs20\cf9\lang1024\langfe1024\noproof\insrsid1865981 &lt;NoPE&gt;}{\rtlch\fcs1 \af0 \ltrch\fcs0 \insrsid1865981 [ZNRPE]}{\rtlch\fcs1 \af0 \ltrch\fcs0 _x000d_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_x000d__x000a_\ltrch\fcs0 \insrsid1865981 _x000d__x000a_\par }\pard\plain \ltrpar\s18\ql \li-850\ri-850\widctlpar\tqc\tx4535\tqr\tx9921\wrapdefault\aspalpha\aspnum\faauto\adjustright\rin-850\lin-850\itap0\pararsid12667435 \rtlch\fcs1 \af1\afs20\alang1025 \ltrch\fcs0 _x000d__x000a_\b\f1\fs48\lang2057\langfe2057\cgrid\langnp2057\langfenp2057 {\field\fldedit{\*\fldinst {\rtlch\fcs1 \af1 \ltrch\fcs0 \insrsid1865981  DOCPROPERTY &quot;&lt;Extension&gt;&quot; }}{\fldrslt {\rtlch\fcs1 \af1 \ltrch\fcs0 \insrsid1865981 XX}}}\sectd \ltrsect_x000d__x000a_\linex0\endnhere\sectdefaultcl\sftnbj {\rtlch\fcs1 \af1 \ltrch\fcs0 \insrsid1865981\charrsid2762611 \tab }{\rtlch\fcs1 \af1\afs22 \ltrch\fcs0 \b0\i\fs22\cf16\insrsid1865981\charrsid10767834 #(STD@_Motto#}{\rtlch\fcs1 \af1 \ltrch\fcs0 _x000d__x000a_\insrsid1865981\charrsid2762611 \tab }{\field\fldedit{\*\fldinst {\rtlch\fcs1 \af1 \ltrch\fcs0 \insrsid1865981  DOCPROPERTY &quot;&lt;Extension&gt;&quot; }}{\fldrslt {\rtlch\fcs1 \af1 \ltrch\fcs0 \insrsid1865981 XX}}}\sectd \ltrsect\linex0\endnhere\sectdefaultcl\sftnbj {_x000d__x000a_\rtlch\fcs1 \af1 \ltrch\fcs0 \insrsid1865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nowidctlpar_x000d__x000a_\tqr\tx9071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{\*\bkmkstart restart}&lt;Amend&gt;&lt;Date&gt;}{\rtlch\fcs1 \af0 \ltrch\fcs0 \lang1024\langfe1024\noproof\insrsid1865981 [ZDATE]}{\rtlch\fcs1 \af0 \ltrch\fcs0 _x000d__x000a_\cs15\v\f1\fs20\cf9\lang1024\langfe1024\noproof\insrsid1865981 &lt;/Date&gt;}{\rtlch\fcs1 \af0 \ltrch\fcs0 \lang1024\langfe1024\noproof\insrsid1865981 \tab }{\rtlch\fcs1 \af0 \ltrch\fcs0 \cs15\v\f1\fs20\cf9\lang1024\langfe1024\noproof\insrsid1865981 &lt;ANo&gt;}{_x000d__x000a_\rtlch\fcs1 \af0 \ltrch\fcs0 \lang1024\langfe1024\noproof\insrsid1865981 [ZNRA]}{\rtlch\fcs1 \af0 \ltrch\fcs0 \cs15\v\f1\fs20\cf9\lang1024\langfe1024\noproof\insrsid1865981 &lt;/ANo&gt;}{\rtlch\fcs1 \af0 \ltrch\fcs0 \lang1024\langfe1024\noproof\insrsid1865981 /_x000d__x000a_}{\rtlch\fcs1 \af0 \ltrch\fcs0 \cs15\v\f1\fs20\cf9\lang1024\langfe1024\noproof\insrsid1865981 &lt;NumAm&gt;}{\rtlch\fcs1 \af0 \ltrch\fcs0 \lang1024\langfe1024\noproof\insrsid1865981 [ZNRAM]}{\rtlch\fcs1 \af0 \ltrch\fcs0 _x000d__x000a_\cs15\v\f1\fs20\cf9\lang1024\langfe1024\noproof\insrsid1865981 &lt;/NumAm&gt;}{\rtlch\fcs1 \af0 \ltrch\fcs0 \lang1024\langfe1024\noproof\insrsid1865981 _x000d__x000a_\par }\pard\plain \ltrpar\s24\ql \li0\ri0\sb240\nowidctlpar_x000d__x000a_\tx879\tx936\tx1021\tx1077\tx1134\tx1191\tx1247\tx1304\tx1361\tx1418\tx1474\tx1531\tx1588\tx1644\tx1701\tx1758\tx1814\tx1871\tx2070\tx2126\tx3374\tx3430\wrapdefault\aspalpha\aspnum\faauto\adjustright\rin0\lin0\itap0\pararsid1865981 \rtlch\fcs1 _x000d__x000a_\af0\afs20\alang1025 \ltrch\fcs0 \b\fs24\lang2057\langfe2057\cgrid\langnp2057\langfenp2057 {\rtlch\fcs1 \af0 \ltrch\fcs0 \insrsid1865981\charrsid1799708 [Z}{\rtlch\fcs1 \af0 \ltrch\fcs0 \insrsid1865981 DOCTYPE}{\rtlch\fcs1 \af0 \ltrch\fcs0 _x000d__x000a_\insrsid1865981\charrsid1799708 ]}{\rtlch\fcs1 \af0 \ltrch\fcs0 \insrsid1865981 \tab \tab }{\rtlch\fcs1 \af0 \ltrch\fcs0 \cs15\b0\v\f1\fs20\cf9\insrsid1865981\charrsid1799708 &lt;NumAm&gt;}{\rtlch\fcs1 \af0 \ltrch\fcs0 \insrsid1865981\charrsid1799708 [ZNRAM]}{_x000d__x000a_\rtlch\fcs1 \af0 \ltrch\fcs0 \cs15\b0\v\f1\fs20\cf9\insrsid1865981\charrsid1799708 &lt;/NumAm&gt;}{\rtlch\fcs1 \af0 \ltrch\fcs0 \insrsid1865981\charrsid4080556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insrsid1865981\charrsid3698311 &lt;RepeatBlock-By&gt;}{\rtlch\fcs1 \af0 \ltrch\fcs0 \lang1024\langfe1024\noproof\insrsid1865981 [RepeatMembers]}{\rtlch\fcs1 \af0 \ltrch\fcs0 _x000d__x000a_\cs15\b0\v\f1\fs20\cf9\lang1024\langfe1024\noproof\insrsid1865981\charrsid9375197 {\*\bkmkstart By}&lt;}{\rtlch\fcs1 \af0 \ltrch\fcs0 \cs15\b0\v\f1\fs20\cf9\lang1024\langfe1024\noproof\insrsid1865981 By&gt;&lt;}{\rtlch\fcs1 \af0 \ltrch\fcs0 _x000d__x000a_\cs15\b0\v\f1\fs20\cf9\lang1024\langfe1024\noproof\insrsid1865981\charrsid9375197 Members&gt;}{\rtlch\fcs1 \af0 \ltrch\fcs0 \insrsid1865981\charrsid9375197 [ZMEMBERS]}{\rtlch\fcs1 \af0 \ltrch\fcs0 _x000d__x000a_\cs15\b0\v\f1\fs20\cf9\lang1024\langfe1024\noproof\insrsid1865981\charrsid9375197 &lt;/Members&gt;}{\rtlch\fcs1 \af0 \ltrch\fcs0 \insrsid1865981\charrsid9375197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43\insrsid1865981\charrsid6296823 &lt;AuNomDe&gt;}{\rtlch\fcs1 \af0 \ltrch\fcs0 \cs15\v\f1\fs20\cf9\lang1024\langfe1024\noproof\langnp2067\insrsid1865981\charrsid16390444 &lt;}{\rtlch\fcs1 \af0 \ltrch\fcs0 _x000d__x000a_\cs15\v\f1\fs20\cf9\lang1024\langfe1024\noproof\langnp2067\insrsid1865981 OptDel}{\rtlch\fcs1 \af0 \ltrch\fcs0 \cs15\v\f1\fs20\cf9\lang1024\langfe1024\noproof\langnp2067\insrsid1865981\charrsid16390444 &gt;}{\rtlch\fcs1 \af0 \ltrch\fcs0 _x000d__x000a_\lang1024\langfe1024\noproof\langnp1043\insrsid1865981\charrsid6296823 [ZONBEHALF]}{\rtlch\fcs1 \af0 \ltrch\fcs0 \cs15\v\f1\fs20\cf9\lang1024\langfe1024\noproof\langnp2067\insrsid1865981\charrsid16390444 &lt;}{\rtlch\fcs1 \af0 \ltrch\fcs0 _x000d__x000a_\cs15\v\f1\fs20\cf9\lang1024\langfe1024\noproof\langnp2067\insrsid1865981 /OptDel}{\rtlch\fcs1 \af0 \ltrch\fcs0 \cs15\v\f1\fs20\cf9\lang1024\langfe1024\noproof\langnp2067\insrsid1865981\charrsid16390444 &gt;}{\rtlch\fcs1 \af0 \ltrch\fcs0 _x000d__x000a_\cs15\v\f1\fs20\cf9\lang1024\langfe1024\noproof\langnp1043\insrsid1865981\charrsid6296823 &lt;/AuNomDe&gt;}{\rtlch\fcs1 \af0 \ltrch\fcs0 \lang1043\langfe2057\langnp1043\insrsid1865981\charrsid12461056 _x000d__x000a_\par }{\rtlch\fcs1 \ab\af0 \ltrch\fcs0 \cs15\v\f1\fs20\cf9\lang1024\langfe1024\noproof\insrsid1865981\charrsid6054407 &lt;/By&gt;}{\rtlch\fcs1 \af0 \ltrch\fcs0 \insrsid1865981\charrsid13639461 {\*\bkmkend By}&lt;&lt;&lt;}{\rtlch\fcs1 \af0 \ltrch\fcs0 _x000d__x000a_\cs15\v\f1\fs20\cf9\lang1024\langfe1024\noproof\insrsid1865981\charrsid3698311 &lt;}{\rtlch\fcs1 \af0 \ltrch\fcs0 \cs15\v\f1\fs20\cf9\lang1024\langfe1024\noproof\insrsid1865981 /}{\rtlch\fcs1 \af0 \ltrch\fcs0 _x000d__x000a_\cs15\v\f1\fs20\cf9\lang1024\langfe1024\noproof\insrsid1865981\charrsid3698311 RepeatBlock-By&gt;}{\rtlch\fcs1 \af0 \ltrch\fcs0 \insrsid1865981\charrsid13639461 _x000d__x000a_\par }\pard\plain \ltrpar\s16\ql \li0\ri0\nowidctlpar\tqr\tx9071\wrapdefault\aspalpha\aspnum\faauto\adjustright\rin0\lin0\itap0\pararsid1865981 \rtlch\fcs1 \af0\afs20\alang1025 \ltrch\fcs0 \b\fs24\lang2057\langfe2057\cgrid\langnp2057\langfenp2057 {\rtlch\fcs1 _x000d__x000a_\af0 \ltrch\fcs0 \cs15\b0\v\f1\fs20\cf9\lang1024\langfe1024\noproof\insrsid1865981\charrsid13639461 &lt;TitreType&gt;}{\rtlch\fcs1 \af0 \ltrch\fcs0 \insrsid1865981\charrsid13639461 [ZAMENDDOCTYPE]}{\rtlch\fcs1 \af0 \ltrch\fcs0 _x000d__x000a_\cs15\b0\v\f1\fs20\cf9\lang1024\langfe1024\noproof\insrsid1865981\charrsid13639461 &lt;/TitreType&gt;}{\rtlch\fcs1 \af0 \ltrch\fcs0 \lang1024\langfe1024\noproof\insrsid1865981\charrsid13639461 \tab [ZNRA]/[ZDOCYEAR]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4758522 &lt;Rapporteur&gt;}{\rtlch\fcs1 \af0 \ltrch\fcs0 \lang1024\langfe1024\noproof\langnp1036\insrsid1865981\charrsid15805814 [ZAUTHORNAME]}{\rtlch\fcs1 \af0 _x000d__x000a_\ltrch\fcs0 \cs15\b0\v\f1\fs20\cf9\lang1024\langfe1024\noproof\langnp1036\insrsid1865981\charrsid14758522 &lt;/Rapporteur&gt;}{\rtlch\fcs1 \af0 \ltrch\fcs0 \lang1024\langfe1024\noproof\langnp1036\insrsid1865981\charrsid15805814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36\insrsid1865981\charrsid15805814 &lt;Titre&gt;}{\rtlch\fcs1 \af0 \ltrch\fcs0 \lang1024\langfe1024\noproof\langnp1036\insrsid1865981\charrsid15805814 [ZTITLE]}{\rtlch\fcs1 \af0 \ltrch\fcs0 _x000d__x000a_\cs15\v\f1\fs20\cf9\lang1024\langfe1024\noproof\langnp1036\insrsid1865981\charrsid15805814 &lt;/Titre&gt;}{\rtlch\fcs1 \af0 \ltrch\fcs0 \lang1036\langfe2057\langnp1036\insrsid1865981\charrsid12461056 _x000d__x000a_\par }\pard\plain \ltrpar\s17\ql \li0\ri0\sa240\nowidctlpar\wrapdefault\aspalpha\aspnum\faauto\adjustright\rin0\lin0\itap0\pararsid1865981 \rtlch\fcs1 \af0\afs20\alang1025 \ltrch\fcs0 \fs24\lang2057\langfe2057\cgrid\langnp2057\langfenp2057 {\rtlch\fcs1 \af0 _x000d__x000a_\ltrch\fcs0 \cs15\v\f1\fs20\cf9\lang1024\langfe1024\noproof\langnp1036\insrsid1865981\charrsid13639461 &lt;DocRef&gt;}{\rtlch\fcs1 \af0 \ltrch\fcs0 \lang1036\langfe2057\langnp1036\insrsid1865981\charrsid13639461 [ZDOCREF]}{\rtlch\fcs1 \af0 \ltrch\fcs0 _x000d__x000a_\cs15\v\f1\fs20\cf9\lang1024\langfe1024\noproof\langnp1036\insrsid1865981\charrsid13639461 &lt;/DocRef&gt;}{\rtlch\fcs1 \af0 \ltrch\fcs0 \lang1036\langfe2057\langnp1036\insrsid1865981\charrsid13639461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3639461 &lt;DocAmend&gt;}{\rtlch\fcs1 \af0 \ltrch\fcs0 \lang1036\langfe2057\langnp1036\insrsid1865981\charrsid13639461 [ZAMDOC]}{\rtlch\fcs1 \af0 \ltrch\fcs0 _x000d__x000a_\cs15\b0\v\f1\fs20\cf9\lang1024\langfe1024\noproof\langnp1036\insrsid1865981\charrsid13639461 &lt;/DocAmend&gt;}{\rtlch\fcs1 \af0 \ltrch\fcs0 \lang1036\langfe2057\langnp1036\insrsid1865981\charrsid13639461 _x000d__x000a_\par }{\rtlch\fcs1 \af0 \ltrch\fcs0 \cs15\b0\v\f1\fs20\cf9\lang1024\langfe1024\noproof\langnp1036\insrsid1865981\charrsid13639461 &lt;Article&gt;}{\rtlch\fcs1 \af0 \ltrch\fcs0 \lang1036\langfe2057\langnp1036\insrsid1865981\charrsid13639461 [ZAMPART]}{\rtlch\fcs1 _x000d__x000a_\af0 \ltrch\fcs0 \cs15\b0\v\f1\fs20\cf9\lang1024\langfe1024\noproof\langnp1036\insrsid1865981\charrsid13639461 &lt;/Article&gt;}{\rtlch\fcs1 \af0 \ltrch\fcs0 \lang1036\langfe2057\langnp1036\insrsid1865981\charrsid13639461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5616660 \rtlch\fcs1 \af0\afs20\alang1025 _x000d__x000a_\ltrch\fcs0 \fs24\lang2057\langfe2057\cgrid\langnp2057\langfenp2057 {\rtlch\fcs1 \af0 \ltrch\fcs0 \lang1036\langfe2057\langnp1036\insrsid1865981\charrsid13639461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3639461 _x000d__x000a_\trowd \irow0\irowband0\ltrrow\ts11\trqc\trgaph340\trleft-340\trftsWidth3\trwWidth9752\trftsWidthB3\trpaddl340\trpaddr340\trpaddfl3\trpaddft3\trpaddfb3\trpaddfr3\tblrsid6904234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5616660 \rtlch\fcs1 \af0\afs20\alang1025 \ltrch\fcs0 \i\fs24\lang2057\langfe2057\cgrid\langnp2057\langfenp2057 {\rtlch\fcs1 \af0 \ltrch\fcs0 _x000d__x000a_\lang1036\langfe2057\langnp1036\insrsid1865981 [ZLEFT]}{\rtlch\fcs1 \af0 \ltrch\fcs0 \lang1036\langfe2057\langnp1036\insrsid1865981\charrsid8942076 \cell }{\rtlch\fcs1 \af0 \ltrch\fcs0 \lang1036\langfe2057\langnp1036\insrsid1865981 [ZRIGHT]}{\rtlch\fcs1 _x000d__x000a_\af0 \ltrch\fcs0 \insrsid1865981 \cell }\pard\plain \ltrpar\ql \li0\ri0\widctlpar\intbl\wrapdefault\aspalpha\aspnum\faauto\adjustright\rin0\lin0 \rtlch\fcs1 \af0\afs20\alang1025 \ltrch\fcs0 \fs24\lang2057\langfe2057\cgrid\langnp2057\langfenp2057 {_x000d__x000a_\rtlch\fcs1 \af0 \ltrch\fcs0 \insrsid1865981 \trowd \irow1\irowband1\ltrrow\ts11\trqc\trgaph340\trleft-340\trftsWidth3\trwWidth9752\trftsWidthB3\trpaddl340\trpaddr340\trpaddfl3\trpaddft3\trpaddfb3\trpaddfr3\tblrsid6904234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21\ql \li0\ri0\sa120\nowidctlpar\intbl\wrapdefault\aspalpha\aspnum\faauto\adjustright\rin0\lin0\pararsid12461056 \rtlch\fcs1 \af0\afs20\alang1025 \ltrch\fcs0 _x000d__x000a_\fs24\lang2057\langfe2057\cgrid\langnp2057\langfenp2057 {\rtlch\fcs1 \af0 \ltrch\fcs0 \lang1036\langfe2057\langnp1036\insrsid1865981 [ZTEXTL]}{\rtlch\fcs1 \af0 \ltrch\fcs0 \lang1036\langfe2057\langnp1036\insrsid1865981\charrsid10968246 \cell }{_x000d__x000a_\rtlch\fcs1 \af0 \ltrch\fcs0 \lang1036\langfe2057\langnp1036\insrsid1865981 [ZTEXTR]}{\rtlch\fcs1 \af0\afs24 \ltrch\fcs0 \lang1036\langfe2057\langnp1036\insrsid1865981\charrsid13509416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0968246 _x000d__x000a_\trowd \irow2\irowband2\lastrow 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6296823 Or. }{\rtlch\fcs1 \af0 \ltrch\fcs0 \cs15\v\f1\fs20\cf9\lang1024\langfe1024\noproof\langnp1043\insrsid1865981\charrsid6296823 &lt;Original&gt;}{\rtlch\fcs1 \af0 \ltrch\fcs0 _x000d__x000a_\lang1043\langfe2057\langnp1043\insrsid1865981\charrsid6296823 [ZORLANG]}{\rtlch\fcs1 \af0 \ltrch\fcs0 \cs15\v\f1\fs20\cf9\lang1024\langfe1024\noproof\langnp1043\insrsid1865981\charrsid6296823 &lt;/Original&gt;}{\rtlch\fcs1 \af0 \ltrch\fcs0 _x000d__x000a_\lang1043\langfe2057\langnp1043\insrsid1865981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9594454 \sect }\sectd \ltrsect\psz9\linex0\headery1134\footery505\endnhere\titlepg\sectdefaultcl\sectrsid14424199\sftnbj\sftnrestart \pard\plain \ltrpar_x000d__x000a_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port"/>
    <w:docVar w:name="strSubDir" w:val="1336"/>
    <w:docVar w:name="TXTLANGUE" w:val="EN"/>
    <w:docVar w:name="TXTLANGUEMIN" w:val="en"/>
    <w:docVar w:name="TXTNRPE" w:val="782.067"/>
    <w:docVar w:name="TXTPEorAP" w:val="PE"/>
    <w:docVar w:name="TXTROUTE" w:val="AM\1336781EN.docx"/>
    <w:docVar w:name="TXTVERSION" w:val="01-00"/>
  </w:docVars>
  <w:rsids>
    <w:rsidRoot w:val="00A77B3E"/>
    <w:rsid w:val="000F3EA3"/>
    <w:rsid w:val="00131998"/>
    <w:rsid w:val="00183E5D"/>
    <w:rsid w:val="00185E3B"/>
    <w:rsid w:val="002B58C0"/>
    <w:rsid w:val="00330D33"/>
    <w:rsid w:val="003770E7"/>
    <w:rsid w:val="003F465E"/>
    <w:rsid w:val="0043287B"/>
    <w:rsid w:val="00460C32"/>
    <w:rsid w:val="004B55E2"/>
    <w:rsid w:val="00520FC7"/>
    <w:rsid w:val="006D6A26"/>
    <w:rsid w:val="00706874"/>
    <w:rsid w:val="00A77B3E"/>
    <w:rsid w:val="00AA6211"/>
    <w:rsid w:val="00BA13F0"/>
    <w:rsid w:val="00BC3263"/>
    <w:rsid w:val="00BD3101"/>
    <w:rsid w:val="00CA2A55"/>
    <w:rsid w:val="00EE236E"/>
    <w:rsid w:val="00F871B3"/>
    <w:rsid w:val="00FC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EDD9EF"/>
  <w15:docId w15:val="{715950A7-B4A6-4906-B58D-C365BCF49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0F3E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F3EA3"/>
    <w:rPr>
      <w:sz w:val="24"/>
      <w:szCs w:val="24"/>
    </w:rPr>
  </w:style>
  <w:style w:type="paragraph" w:styleId="Footer">
    <w:name w:val="footer"/>
    <w:basedOn w:val="Normal"/>
    <w:link w:val="FooterChar1"/>
    <w:rsid w:val="000F3EA3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0F3EA3"/>
    <w:rPr>
      <w:sz w:val="24"/>
      <w:szCs w:val="24"/>
    </w:rPr>
  </w:style>
  <w:style w:type="paragraph" w:styleId="Revision">
    <w:name w:val="Revision"/>
    <w:hidden/>
    <w:uiPriority w:val="99"/>
    <w:semiHidden/>
    <w:rsid w:val="004B55E2"/>
    <w:rPr>
      <w:sz w:val="24"/>
      <w:szCs w:val="24"/>
    </w:rPr>
  </w:style>
  <w:style w:type="character" w:styleId="CommentReference">
    <w:name w:val="annotation reference"/>
    <w:basedOn w:val="DefaultParagraphFont"/>
    <w:rsid w:val="00EE236E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23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E236E"/>
  </w:style>
  <w:style w:type="paragraph" w:styleId="CommentSubject">
    <w:name w:val="annotation subject"/>
    <w:basedOn w:val="CommentText"/>
    <w:next w:val="CommentText"/>
    <w:link w:val="CommentSubjectChar"/>
    <w:rsid w:val="00EE2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23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1183</Words>
  <Characters>6845</Characters>
  <Application>Microsoft Office Word</Application>
  <DocSecurity>0</DocSecurity>
  <Lines>259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AM_Ple_NonLegReport</vt:lpstr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e-Parliament@europarl.europa.eu</dc:creator>
  <cp:lastModifiedBy>OLOHAN Maeve</cp:lastModifiedBy>
  <cp:revision>2</cp:revision>
  <cp:lastPrinted>2026-02-04T17:00:00Z</cp:lastPrinted>
  <dcterms:created xsi:type="dcterms:W3CDTF">2026-02-04T19:00:00Z</dcterms:created>
  <dcterms:modified xsi:type="dcterms:W3CDTF">2026-02-04T19:00:00Z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1336781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dmxml.render.id">
    <vt:lpwstr>362732</vt:lpwstr>
  </property>
  <property fmtid="{D5CDD505-2E9C-101B-9397-08002B2CF9AE}" pid="7" name="dmxml.render.traceId">
    <vt:lpwstr>69834718a355a4ab937144115ccdf0db</vt:lpwstr>
  </property>
  <property fmtid="{D5CDD505-2E9C-101B-9397-08002B2CF9AE}" pid="8" name="FooterPath">
    <vt:lpwstr>AM\1336781EN.docx</vt:lpwstr>
  </property>
  <property fmtid="{D5CDD505-2E9C-101B-9397-08002B2CF9AE}" pid="9" name="PE Number">
    <vt:lpwstr>782.067</vt:lpwstr>
  </property>
  <property fmtid="{D5CDD505-2E9C-101B-9397-08002B2CF9AE}" pid="10" name="UID">
    <vt:lpwstr>eu.europa.europarl-DIN1-2026-0000024253_01.00-en-01.00_text-xml</vt:lpwstr>
  </property>
  <property fmtid="{D5CDD505-2E9C-101B-9397-08002B2CF9AE}" pid="11" name="LastEdited with">
    <vt:lpwstr>10.2.1 Build [20260110]</vt:lpwstr>
  </property>
  <property fmtid="{D5CDD505-2E9C-101B-9397-08002B2CF9AE}" pid="12" name="Bookout">
    <vt:lpwstr>OK - 2026/02/04 20:00</vt:lpwstr>
  </property>
</Properties>
</file>