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2B4D5B" w14:textId="77777777" w:rsidR="007B2D14" w:rsidRPr="00955BD5" w:rsidRDefault="00BC514C">
      <w:pPr>
        <w:pStyle w:val="AmDateTab"/>
      </w:pPr>
      <w:r w:rsidRPr="00955BD5">
        <w:rPr>
          <w:rStyle w:val="HideTWBExt"/>
        </w:rPr>
        <w:t>&lt;RepeatBlock-Amend&gt;&lt;Amend&gt;&lt;Date&gt;</w:t>
      </w:r>
      <w:r w:rsidRPr="00955BD5">
        <w:rPr>
          <w:rStyle w:val="HideTWBInt"/>
          <w:color w:val="auto"/>
        </w:rPr>
        <w:t>{12/05/2026}</w:t>
      </w:r>
      <w:r w:rsidRPr="00955BD5">
        <w:t>12.5.2026</w:t>
      </w:r>
      <w:r w:rsidRPr="00955BD5">
        <w:rPr>
          <w:rStyle w:val="HideTWBExt"/>
        </w:rPr>
        <w:t>&lt;/Date&gt;</w:t>
      </w:r>
      <w:r w:rsidRPr="00955BD5">
        <w:tab/>
      </w:r>
      <w:r w:rsidRPr="00955BD5">
        <w:rPr>
          <w:rStyle w:val="HideTWBExt"/>
        </w:rPr>
        <w:t>&lt;ANo&gt;</w:t>
      </w:r>
      <w:r w:rsidRPr="00955BD5">
        <w:t>A10-0103</w:t>
      </w:r>
      <w:r w:rsidRPr="00955BD5">
        <w:rPr>
          <w:rStyle w:val="HideTWBExt"/>
        </w:rPr>
        <w:t>&lt;/ANo&gt;</w:t>
      </w:r>
      <w:r w:rsidRPr="00955BD5">
        <w:t>/</w:t>
      </w:r>
      <w:r w:rsidRPr="00955BD5">
        <w:rPr>
          <w:rStyle w:val="HideTWBExt"/>
        </w:rPr>
        <w:t>&lt;NumAm&gt;</w:t>
      </w:r>
      <w:r w:rsidRPr="00955BD5">
        <w:t>50</w:t>
      </w:r>
      <w:r w:rsidRPr="00955BD5">
        <w:rPr>
          <w:rStyle w:val="HideTWBExt"/>
        </w:rPr>
        <w:t>&lt;/NumAm&gt;</w:t>
      </w:r>
    </w:p>
    <w:p w14:paraId="3C438B07" w14:textId="77777777" w:rsidR="007B2D14" w:rsidRPr="00955BD5" w:rsidRDefault="00BC514C">
      <w:pPr>
        <w:pStyle w:val="AmNumberTabs"/>
      </w:pPr>
      <w:r w:rsidRPr="00955BD5">
        <w:t>Tarkistus</w:t>
      </w:r>
      <w:r w:rsidRPr="00955BD5">
        <w:tab/>
      </w:r>
      <w:r w:rsidRPr="00955BD5">
        <w:tab/>
      </w:r>
      <w:r w:rsidRPr="00955BD5">
        <w:rPr>
          <w:rStyle w:val="HideTWBExt"/>
        </w:rPr>
        <w:t>&lt;NumAm&gt;</w:t>
      </w:r>
      <w:r w:rsidRPr="00955BD5">
        <w:t>50</w:t>
      </w:r>
      <w:r w:rsidRPr="00955BD5">
        <w:rPr>
          <w:rStyle w:val="HideTWBExt"/>
        </w:rPr>
        <w:t>&lt;/NumAm&gt;</w:t>
      </w:r>
    </w:p>
    <w:p w14:paraId="063965D6" w14:textId="77777777" w:rsidR="007B2D14" w:rsidRPr="00955BD5" w:rsidRDefault="00BC514C">
      <w:pPr>
        <w:pStyle w:val="NormalBold"/>
      </w:pPr>
      <w:r w:rsidRPr="00955BD5">
        <w:rPr>
          <w:rStyle w:val="HideTWBExt"/>
          <w:b w:val="0"/>
        </w:rPr>
        <w:t>&lt;RepeatBlock-By&gt;&lt;By&gt;&lt;Members&gt;</w:t>
      </w:r>
      <w:r w:rsidRPr="00955BD5">
        <w:t>Irene Montero, Ilaria Salis, Estrella Galán</w:t>
      </w:r>
      <w:r w:rsidRPr="00955BD5">
        <w:rPr>
          <w:rStyle w:val="HideTWBExt"/>
          <w:b w:val="0"/>
        </w:rPr>
        <w:t>&lt;/Members&gt;</w:t>
      </w:r>
    </w:p>
    <w:p w14:paraId="6304717F" w14:textId="77777777" w:rsidR="007B2D14" w:rsidRPr="00955BD5" w:rsidRDefault="00BC514C">
      <w:r w:rsidRPr="00955BD5">
        <w:rPr>
          <w:rStyle w:val="HideTWBExt"/>
        </w:rPr>
        <w:t>&lt;AuNomDe&gt;</w:t>
      </w:r>
      <w:r w:rsidRPr="00955BD5">
        <w:rPr>
          <w:rStyle w:val="HideTWBInt"/>
          <w:color w:val="auto"/>
        </w:rPr>
        <w:t>{The Left}</w:t>
      </w:r>
      <w:r w:rsidRPr="00955BD5">
        <w:t xml:space="preserve">The Left -ryhmän </w:t>
      </w:r>
      <w:r w:rsidRPr="00955BD5">
        <w:t>puolesta</w:t>
      </w:r>
      <w:r w:rsidRPr="00955BD5">
        <w:rPr>
          <w:rStyle w:val="HideTWBExt"/>
        </w:rPr>
        <w:t>&lt;/AuNomDe&gt;</w:t>
      </w:r>
    </w:p>
    <w:p w14:paraId="3C82FC2A" w14:textId="77777777" w:rsidR="007B2D14" w:rsidRPr="00955BD5" w:rsidRDefault="00BC514C">
      <w:pPr>
        <w:pStyle w:val="NormalBold"/>
      </w:pPr>
      <w:r w:rsidRPr="00955BD5">
        <w:rPr>
          <w:rStyle w:val="HideTWBExt"/>
          <w:b w:val="0"/>
        </w:rPr>
        <w:t>&lt;/By&gt;&lt;/RepeatBlock-By&gt;</w:t>
      </w:r>
    </w:p>
    <w:p w14:paraId="0810A7BC" w14:textId="77777777" w:rsidR="007B2D14" w:rsidRPr="00955BD5" w:rsidRDefault="00BC514C">
      <w:pPr>
        <w:pStyle w:val="AmDocTypeTab"/>
      </w:pPr>
      <w:r w:rsidRPr="00955BD5">
        <w:rPr>
          <w:rStyle w:val="HideTWBExt"/>
        </w:rPr>
        <w:t>&lt;TitreType&gt;</w:t>
      </w:r>
      <w:r w:rsidRPr="00955BD5">
        <w:t>Report</w:t>
      </w:r>
      <w:r w:rsidRPr="00955BD5">
        <w:rPr>
          <w:rStyle w:val="HideTWBExt"/>
        </w:rPr>
        <w:t>&lt;/TitreType&gt;</w:t>
      </w:r>
      <w:r w:rsidRPr="00955BD5">
        <w:tab/>
        <w:t>A10-0103/2026</w:t>
      </w:r>
    </w:p>
    <w:p w14:paraId="01FF8DEC" w14:textId="77777777" w:rsidR="007B2D14" w:rsidRPr="00955BD5" w:rsidRDefault="00BC514C">
      <w:pPr>
        <w:pStyle w:val="NormalBold"/>
      </w:pPr>
      <w:r w:rsidRPr="00955BD5">
        <w:rPr>
          <w:rStyle w:val="HideTWBExt"/>
        </w:rPr>
        <w:t>&lt;Rapporteur&gt;</w:t>
      </w:r>
      <w:r w:rsidRPr="00955BD5">
        <w:t>Andrey Kovatchev</w:t>
      </w:r>
      <w:r w:rsidRPr="00955BD5">
        <w:rPr>
          <w:rStyle w:val="HideTWBExt"/>
        </w:rPr>
        <w:t>&lt;/Rapporteur&gt;</w:t>
      </w:r>
    </w:p>
    <w:p w14:paraId="43F45A2C" w14:textId="77777777" w:rsidR="007B2D14" w:rsidRPr="00955BD5" w:rsidRDefault="00BC514C">
      <w:r w:rsidRPr="00955BD5">
        <w:rPr>
          <w:rStyle w:val="HideTWBExt"/>
        </w:rPr>
        <w:t>&lt;Titre&gt;</w:t>
      </w:r>
      <w:r w:rsidRPr="00955BD5">
        <w:t>Suositus Yhdistyneiden kansakuntien yleiskokouksen 81. istunnosta</w:t>
      </w:r>
      <w:r w:rsidRPr="00955BD5">
        <w:rPr>
          <w:rStyle w:val="HideTWBExt"/>
        </w:rPr>
        <w:t>&lt;/Titre&gt;</w:t>
      </w:r>
    </w:p>
    <w:p w14:paraId="10340FC0" w14:textId="77777777" w:rsidR="007B2D14" w:rsidRPr="00955BD5" w:rsidRDefault="00BC514C">
      <w:pPr>
        <w:pStyle w:val="Normal12a"/>
      </w:pPr>
      <w:r w:rsidRPr="00955BD5">
        <w:rPr>
          <w:rStyle w:val="HideTWBExt"/>
        </w:rPr>
        <w:t>&lt;DocRef&gt;</w:t>
      </w:r>
      <w:r w:rsidRPr="00955BD5">
        <w:t>(2025/2167(INI))</w:t>
      </w:r>
      <w:r w:rsidRPr="00955BD5">
        <w:rPr>
          <w:rStyle w:val="HideTWBExt"/>
        </w:rPr>
        <w:t>&lt;/DocRef&gt;</w:t>
      </w:r>
    </w:p>
    <w:p w14:paraId="384CE0FD" w14:textId="77777777" w:rsidR="007B2D14" w:rsidRPr="00955BD5" w:rsidRDefault="00BC514C">
      <w:pPr>
        <w:pStyle w:val="NormalBold"/>
      </w:pPr>
      <w:r w:rsidRPr="00955BD5">
        <w:rPr>
          <w:rStyle w:val="HideTWBExt"/>
        </w:rPr>
        <w:t>&lt;DocAmend&gt;</w:t>
      </w:r>
      <w:r w:rsidRPr="00955BD5">
        <w:t>Päätöslauselmaesitys</w:t>
      </w:r>
      <w:r w:rsidRPr="00955BD5">
        <w:rPr>
          <w:rStyle w:val="HideTWBExt"/>
        </w:rPr>
        <w:t>&lt;/DocAmend&gt;</w:t>
      </w:r>
    </w:p>
    <w:p w14:paraId="78601223" w14:textId="77777777" w:rsidR="007B2D14" w:rsidRPr="00955BD5" w:rsidRDefault="00BC514C">
      <w:pPr>
        <w:pStyle w:val="NormalBold"/>
      </w:pPr>
      <w:r w:rsidRPr="00955BD5">
        <w:rPr>
          <w:rStyle w:val="HideTWBExt"/>
        </w:rPr>
        <w:t>&lt;Article&gt;</w:t>
      </w:r>
      <w:r w:rsidRPr="00955BD5">
        <w:t>1 kohta – x alakohta</w:t>
      </w:r>
      <w:r w:rsidRPr="00955BD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D1334" w:rsidRPr="00955BD5" w14:paraId="05522A66" w14:textId="77777777">
        <w:trPr>
          <w:trHeight w:hRule="exact" w:val="240"/>
          <w:jc w:val="center"/>
        </w:trPr>
        <w:tc>
          <w:tcPr>
            <w:tcW w:w="9752" w:type="dxa"/>
            <w:gridSpan w:val="2"/>
            <w:tcBorders>
              <w:top w:val="nil"/>
              <w:left w:val="nil"/>
              <w:bottom w:val="nil"/>
              <w:right w:val="nil"/>
            </w:tcBorders>
          </w:tcPr>
          <w:p w14:paraId="18A4CCD1" w14:textId="77777777" w:rsidR="007B2D14" w:rsidRPr="00955BD5" w:rsidRDefault="007B2D14"/>
        </w:tc>
      </w:tr>
      <w:tr w:rsidR="003D1334" w:rsidRPr="00955BD5" w14:paraId="028AF2F3" w14:textId="77777777">
        <w:trPr>
          <w:trHeight w:val="240"/>
          <w:jc w:val="center"/>
        </w:trPr>
        <w:tc>
          <w:tcPr>
            <w:tcW w:w="4876" w:type="dxa"/>
            <w:tcBorders>
              <w:top w:val="nil"/>
              <w:left w:val="nil"/>
              <w:bottom w:val="nil"/>
              <w:right w:val="nil"/>
            </w:tcBorders>
          </w:tcPr>
          <w:p w14:paraId="3C312E92" w14:textId="77777777" w:rsidR="007B2D14" w:rsidRPr="00955BD5" w:rsidRDefault="00BC514C">
            <w:pPr>
              <w:pStyle w:val="AmColumnHeading"/>
            </w:pPr>
            <w:r w:rsidRPr="00955BD5">
              <w:t>Päätöslauselmaesitys</w:t>
            </w:r>
          </w:p>
        </w:tc>
        <w:tc>
          <w:tcPr>
            <w:tcW w:w="4876" w:type="dxa"/>
            <w:tcBorders>
              <w:top w:val="nil"/>
              <w:left w:val="nil"/>
              <w:bottom w:val="nil"/>
              <w:right w:val="nil"/>
            </w:tcBorders>
          </w:tcPr>
          <w:p w14:paraId="45D474A0" w14:textId="77777777" w:rsidR="007B2D14" w:rsidRPr="00955BD5" w:rsidRDefault="00BC514C">
            <w:pPr>
              <w:pStyle w:val="AmColumnHeading"/>
            </w:pPr>
            <w:r w:rsidRPr="00955BD5">
              <w:t>Tarkistus</w:t>
            </w:r>
          </w:p>
        </w:tc>
      </w:tr>
      <w:tr w:rsidR="003D1334" w:rsidRPr="00955BD5" w14:paraId="0C3924D8" w14:textId="77777777">
        <w:trPr>
          <w:jc w:val="center"/>
        </w:trPr>
        <w:tc>
          <w:tcPr>
            <w:tcW w:w="4876" w:type="dxa"/>
            <w:tcBorders>
              <w:top w:val="nil"/>
              <w:left w:val="nil"/>
              <w:bottom w:val="nil"/>
              <w:right w:val="nil"/>
            </w:tcBorders>
          </w:tcPr>
          <w:p w14:paraId="2796F912" w14:textId="735BC1C2" w:rsidR="007B2D14" w:rsidRPr="00955BD5" w:rsidRDefault="00BC514C">
            <w:pPr>
              <w:pStyle w:val="Normal6a"/>
            </w:pPr>
            <w:r w:rsidRPr="00955BD5">
              <w:t>x)</w:t>
            </w:r>
            <w:r w:rsidRPr="00955BD5">
              <w:tab/>
              <w:t xml:space="preserve">tuomitaan jälleen painokkaasti Venäjän laiton hyökkäyssota Ukrainaa vastaan ja sen hyökkäykset maailmanrauhan ja turvallisuuden rakenteita, kuten </w:t>
            </w:r>
            <w:r w:rsidRPr="00955BD5">
              <w:t>YK:n turvallisuusneuvoston välineitä, vastaan; pyritään saamaan aikaan täysimittainen tulitauko siviilien kärsimyksen lievittämiseksi sekä Ukrainaan kattava, oikeudenmukainen ja kestävä rauha sekä vankat turvatakuut, jotka perustuvat YK:n peruskirjaan ja kansainväliseen oikeuteen ja joilla estetään ja välittömästi torjutaan uudet hyökkäykset, sekä varmistetaan kattava vastuuvelvollisuus sotarikoksista ja siepattujen ukrainalaislasten, vangittujen siviilien ja sotavankien palauttaminen; tuetaan YK:ta määrite</w:t>
            </w:r>
            <w:r w:rsidRPr="00955BD5">
              <w:t>ttäessä oikeudellisia mekanismeja Venäjän jäädytettyjen varojen käyttämiseksi Ukrainan jälleenrakentamisessa ilman, että EU:n jäsenvaltioille koituu taloudellista rasitetta; pyritään tuomitsemaan kyberhyökkäykset, joita Venäjä ja sen liittolaiset kohdistavat kolmansien maiden yhteisöihin ja henkilöihin;</w:t>
            </w:r>
          </w:p>
        </w:tc>
        <w:tc>
          <w:tcPr>
            <w:tcW w:w="4876" w:type="dxa"/>
            <w:tcBorders>
              <w:top w:val="nil"/>
              <w:left w:val="nil"/>
              <w:bottom w:val="nil"/>
              <w:right w:val="nil"/>
            </w:tcBorders>
          </w:tcPr>
          <w:p w14:paraId="65DDE222" w14:textId="7B5CAC67" w:rsidR="007B2D14" w:rsidRPr="00955BD5" w:rsidRDefault="00BC514C">
            <w:pPr>
              <w:pStyle w:val="Normal6a"/>
            </w:pPr>
            <w:r w:rsidRPr="00955BD5">
              <w:t>x)</w:t>
            </w:r>
            <w:r w:rsidRPr="00955BD5">
              <w:tab/>
              <w:t>tuomitaan jälleen painokkaasti Venäjän laiton hyökkäyssota Ukrainaa vastaan ja sen hyökkäykset maailmanrauhan ja turvallisuuden rakenteita, kuten YK:n turvallisuusneuvoston välineitä, vastaan; pyritään saamaan aikaan täysimittainen tulitauko siviilien kärsimyksen lievittämiseksi sekä Ukrainaan kattava, oikeudenmukainen ja kestävä rauha sekä vankat turvatakuut, jotka perustuvat YK:n peruskirjaan ja kansainväliseen oikeuteen ja joilla estetään ja välittömästi torjutaan uudet hyökkäykset, sekä varmistetaan ka</w:t>
            </w:r>
            <w:r w:rsidRPr="00955BD5">
              <w:t xml:space="preserve">ttava vastuuvelvollisuus sotarikoksista ja siepattujen ukrainalaislasten, vangittujen siviilien ja sotavankien palauttaminen; tuetaan YK:ta määritettäessä oikeudellisia mekanismeja Venäjän jäädytettyjen varojen käyttämiseksi Ukrainan jälleenrakentamisessa ilman, että EU:n jäsenvaltioille koituu taloudellista rasitetta; pyritään tuomitsemaan kyberhyökkäykset, joita Venäjä ja sen liittolaiset kohdistavat kolmansien maiden yhteisöihin ja henkilöihin; </w:t>
            </w:r>
            <w:r w:rsidRPr="00955BD5">
              <w:rPr>
                <w:b/>
                <w:i/>
              </w:rPr>
              <w:t>korostetaan, että Ukrainan jälleenrakentamisessa olisi keski</w:t>
            </w:r>
            <w:r w:rsidRPr="00955BD5">
              <w:rPr>
                <w:b/>
                <w:i/>
              </w:rPr>
              <w:t>tyttävä ensisijaisesti vahvistamaan julkisia palveluja, asuntotuotantoa, terveydenhuoltoa, koulutusta ja siviili-infrastruktuuria sekä varmistamaan avoimuus, demokraattinen osallistuminen ja korruption torjunta oikeudenmukaisen jälleenrakennuksen edellytyksinä;</w:t>
            </w:r>
          </w:p>
        </w:tc>
      </w:tr>
    </w:tbl>
    <w:p w14:paraId="07473AEE" w14:textId="77777777" w:rsidR="007B2D14" w:rsidRPr="00955BD5" w:rsidRDefault="00BC514C">
      <w:pPr>
        <w:pStyle w:val="AmOrLang"/>
      </w:pPr>
      <w:r w:rsidRPr="00955BD5">
        <w:lastRenderedPageBreak/>
        <w:t xml:space="preserve">Or. </w:t>
      </w:r>
      <w:r w:rsidRPr="00955BD5">
        <w:rPr>
          <w:rStyle w:val="HideTWBExt"/>
        </w:rPr>
        <w:t>&lt;Original&gt;</w:t>
      </w:r>
      <w:r w:rsidRPr="00955BD5">
        <w:rPr>
          <w:rStyle w:val="HideTWBInt"/>
        </w:rPr>
        <w:t>{EN}</w:t>
      </w:r>
      <w:r w:rsidRPr="00955BD5">
        <w:t>en</w:t>
      </w:r>
      <w:r w:rsidRPr="00955BD5">
        <w:rPr>
          <w:rStyle w:val="HideTWBExt"/>
        </w:rPr>
        <w:t>&lt;/Original&gt;</w:t>
      </w:r>
    </w:p>
    <w:p w14:paraId="52AC6260" w14:textId="77777777" w:rsidR="007B2D14" w:rsidRPr="00955BD5" w:rsidRDefault="00BC514C">
      <w:pPr>
        <w:sectPr w:rsidR="007B2D14" w:rsidRPr="00955BD5">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sectPr>
      </w:pPr>
      <w:r w:rsidRPr="00955BD5">
        <w:rPr>
          <w:rStyle w:val="HideTWBExt"/>
        </w:rPr>
        <w:t>&lt;/Amend&gt;</w:t>
      </w:r>
    </w:p>
    <w:p w14:paraId="3A46D345" w14:textId="77777777" w:rsidR="007B2D14" w:rsidRPr="00955BD5" w:rsidRDefault="00BC514C">
      <w:pPr>
        <w:pStyle w:val="AmDateTab"/>
      </w:pPr>
      <w:r w:rsidRPr="00955BD5">
        <w:rPr>
          <w:rStyle w:val="HideTWBExt"/>
        </w:rPr>
        <w:t>&lt;Amend&gt;&lt;Date&gt;</w:t>
      </w:r>
      <w:r w:rsidRPr="00955BD5">
        <w:rPr>
          <w:rStyle w:val="HideTWBInt"/>
          <w:color w:val="auto"/>
        </w:rPr>
        <w:t>{12/05/2026}</w:t>
      </w:r>
      <w:r w:rsidRPr="00955BD5">
        <w:t>12.5.2026</w:t>
      </w:r>
      <w:r w:rsidRPr="00955BD5">
        <w:rPr>
          <w:rStyle w:val="HideTWBExt"/>
        </w:rPr>
        <w:t>&lt;/Date&gt;</w:t>
      </w:r>
      <w:r w:rsidRPr="00955BD5">
        <w:tab/>
      </w:r>
      <w:r w:rsidRPr="00955BD5">
        <w:rPr>
          <w:rStyle w:val="HideTWBExt"/>
        </w:rPr>
        <w:t>&lt;ANo&gt;</w:t>
      </w:r>
      <w:r w:rsidRPr="00955BD5">
        <w:t>A10-0103</w:t>
      </w:r>
      <w:r w:rsidRPr="00955BD5">
        <w:rPr>
          <w:rStyle w:val="HideTWBExt"/>
        </w:rPr>
        <w:t>&lt;/ANo&gt;</w:t>
      </w:r>
      <w:r w:rsidRPr="00955BD5">
        <w:t>/</w:t>
      </w:r>
      <w:r w:rsidRPr="00955BD5">
        <w:rPr>
          <w:rStyle w:val="HideTWBExt"/>
        </w:rPr>
        <w:t>&lt;NumAm&gt;</w:t>
      </w:r>
      <w:r w:rsidRPr="00955BD5">
        <w:t>51</w:t>
      </w:r>
      <w:r w:rsidRPr="00955BD5">
        <w:rPr>
          <w:rStyle w:val="HideTWBExt"/>
        </w:rPr>
        <w:t>&lt;/NumAm&gt;</w:t>
      </w:r>
    </w:p>
    <w:p w14:paraId="4A23C21A" w14:textId="77777777" w:rsidR="007B2D14" w:rsidRPr="00955BD5" w:rsidRDefault="00BC514C">
      <w:pPr>
        <w:pStyle w:val="AmNumberTabs"/>
      </w:pPr>
      <w:r w:rsidRPr="00955BD5">
        <w:t>Tarkistus</w:t>
      </w:r>
      <w:r w:rsidRPr="00955BD5">
        <w:tab/>
      </w:r>
      <w:r w:rsidRPr="00955BD5">
        <w:tab/>
      </w:r>
      <w:r w:rsidRPr="00955BD5">
        <w:rPr>
          <w:rStyle w:val="HideTWBExt"/>
        </w:rPr>
        <w:t>&lt;NumAm&gt;</w:t>
      </w:r>
      <w:r w:rsidRPr="00955BD5">
        <w:t>51</w:t>
      </w:r>
      <w:r w:rsidRPr="00955BD5">
        <w:rPr>
          <w:rStyle w:val="HideTWBExt"/>
        </w:rPr>
        <w:t>&lt;/NumAm&gt;</w:t>
      </w:r>
    </w:p>
    <w:p w14:paraId="58DA3696" w14:textId="77777777" w:rsidR="007B2D14" w:rsidRPr="00955BD5" w:rsidRDefault="00BC514C">
      <w:pPr>
        <w:pStyle w:val="NormalBold"/>
      </w:pPr>
      <w:r w:rsidRPr="00955BD5">
        <w:rPr>
          <w:rStyle w:val="HideTWBExt"/>
          <w:b w:val="0"/>
        </w:rPr>
        <w:t>&lt;RepeatBlock-By&gt;&lt;By&gt;&lt;Members&gt;</w:t>
      </w:r>
      <w:r w:rsidRPr="00955BD5">
        <w:t>Irene Montero, Rudi Kennes, Konstantinos Arvanitis, Ilaria Salis, Marc Botenga</w:t>
      </w:r>
      <w:r w:rsidRPr="00955BD5">
        <w:rPr>
          <w:rStyle w:val="HideTWBExt"/>
          <w:b w:val="0"/>
        </w:rPr>
        <w:t>&lt;/Members&gt;</w:t>
      </w:r>
    </w:p>
    <w:p w14:paraId="466CFBD9" w14:textId="77777777" w:rsidR="007B2D14" w:rsidRPr="00955BD5" w:rsidRDefault="00BC514C">
      <w:r w:rsidRPr="00955BD5">
        <w:rPr>
          <w:rStyle w:val="HideTWBExt"/>
        </w:rPr>
        <w:t>&lt;AuNomDe&gt;</w:t>
      </w:r>
      <w:r w:rsidRPr="00955BD5">
        <w:rPr>
          <w:rStyle w:val="HideTWBInt"/>
          <w:color w:val="auto"/>
        </w:rPr>
        <w:t xml:space="preserve">{The </w:t>
      </w:r>
      <w:r w:rsidRPr="00955BD5">
        <w:rPr>
          <w:rStyle w:val="HideTWBInt"/>
          <w:color w:val="auto"/>
        </w:rPr>
        <w:t>Left}</w:t>
      </w:r>
      <w:r w:rsidRPr="00955BD5">
        <w:t>The Left -ryhmän puolesta</w:t>
      </w:r>
      <w:r w:rsidRPr="00955BD5">
        <w:rPr>
          <w:rStyle w:val="HideTWBExt"/>
        </w:rPr>
        <w:t>&lt;/AuNomDe&gt;</w:t>
      </w:r>
    </w:p>
    <w:p w14:paraId="5E068820" w14:textId="77777777" w:rsidR="007B2D14" w:rsidRPr="00955BD5" w:rsidRDefault="00BC514C">
      <w:pPr>
        <w:pStyle w:val="NormalBold"/>
      </w:pPr>
      <w:r w:rsidRPr="00955BD5">
        <w:rPr>
          <w:rStyle w:val="HideTWBExt"/>
          <w:b w:val="0"/>
        </w:rPr>
        <w:t>&lt;/By&gt;&lt;/RepeatBlock-By&gt;</w:t>
      </w:r>
    </w:p>
    <w:p w14:paraId="3BA11ABA" w14:textId="77777777" w:rsidR="007B2D14" w:rsidRPr="00955BD5" w:rsidRDefault="00BC514C">
      <w:pPr>
        <w:pStyle w:val="AmDocTypeTab"/>
      </w:pPr>
      <w:r w:rsidRPr="00955BD5">
        <w:rPr>
          <w:rStyle w:val="HideTWBExt"/>
        </w:rPr>
        <w:t>&lt;TitreType&gt;</w:t>
      </w:r>
      <w:r w:rsidRPr="00955BD5">
        <w:t>Mietintö</w:t>
      </w:r>
      <w:r w:rsidRPr="00955BD5">
        <w:rPr>
          <w:rStyle w:val="HideTWBExt"/>
        </w:rPr>
        <w:t>&lt;/TitreType&gt;</w:t>
      </w:r>
      <w:r w:rsidRPr="00955BD5">
        <w:tab/>
        <w:t>A10-0103/2026</w:t>
      </w:r>
    </w:p>
    <w:p w14:paraId="2E8B2903" w14:textId="77777777" w:rsidR="007B2D14" w:rsidRPr="00955BD5" w:rsidRDefault="00BC514C">
      <w:pPr>
        <w:pStyle w:val="NormalBold"/>
      </w:pPr>
      <w:r w:rsidRPr="00955BD5">
        <w:rPr>
          <w:rStyle w:val="HideTWBExt"/>
        </w:rPr>
        <w:t>&lt;Rapporteur&gt;</w:t>
      </w:r>
      <w:r w:rsidRPr="00955BD5">
        <w:t>Andrey Kovatchev</w:t>
      </w:r>
      <w:r w:rsidRPr="00955BD5">
        <w:rPr>
          <w:rStyle w:val="HideTWBExt"/>
        </w:rPr>
        <w:t>&lt;/Rapporteur&gt;</w:t>
      </w:r>
    </w:p>
    <w:p w14:paraId="2BB130F5" w14:textId="77777777" w:rsidR="007B2D14" w:rsidRPr="00955BD5" w:rsidRDefault="00BC514C">
      <w:r w:rsidRPr="00955BD5">
        <w:rPr>
          <w:rStyle w:val="HideTWBExt"/>
        </w:rPr>
        <w:t>&lt;Titre&gt;</w:t>
      </w:r>
      <w:r w:rsidRPr="00955BD5">
        <w:t>Suositus Yhdistyneiden kansakuntien yleiskokouksen 81. istunnosta</w:t>
      </w:r>
      <w:r w:rsidRPr="00955BD5">
        <w:rPr>
          <w:rStyle w:val="HideTWBExt"/>
        </w:rPr>
        <w:t>&lt;/Titre&gt;</w:t>
      </w:r>
    </w:p>
    <w:p w14:paraId="47AFEAD0" w14:textId="77777777" w:rsidR="007B2D14" w:rsidRPr="00955BD5" w:rsidRDefault="00BC514C">
      <w:pPr>
        <w:pStyle w:val="Normal12a"/>
      </w:pPr>
      <w:r w:rsidRPr="00955BD5">
        <w:rPr>
          <w:rStyle w:val="HideTWBExt"/>
        </w:rPr>
        <w:t>&lt;DocRef&gt;</w:t>
      </w:r>
      <w:r w:rsidRPr="00955BD5">
        <w:t>(2025/2167(INI))</w:t>
      </w:r>
      <w:r w:rsidRPr="00955BD5">
        <w:rPr>
          <w:rStyle w:val="HideTWBExt"/>
        </w:rPr>
        <w:t>&lt;/DocRef&gt;</w:t>
      </w:r>
    </w:p>
    <w:p w14:paraId="42D0162A" w14:textId="77777777" w:rsidR="007B2D14" w:rsidRPr="00955BD5" w:rsidRDefault="00BC514C">
      <w:pPr>
        <w:pStyle w:val="NormalBold"/>
      </w:pPr>
      <w:r w:rsidRPr="00955BD5">
        <w:rPr>
          <w:rStyle w:val="HideTWBExt"/>
        </w:rPr>
        <w:t>&lt;DocAmend&gt;</w:t>
      </w:r>
      <w:r w:rsidRPr="00955BD5">
        <w:t>Päätöslauselmaesitys</w:t>
      </w:r>
      <w:r w:rsidRPr="00955BD5">
        <w:rPr>
          <w:rStyle w:val="HideTWBExt"/>
        </w:rPr>
        <w:t>&lt;/DocAmend&gt;</w:t>
      </w:r>
    </w:p>
    <w:p w14:paraId="43EF129D" w14:textId="77777777" w:rsidR="007B2D14" w:rsidRPr="00955BD5" w:rsidRDefault="00BC514C">
      <w:pPr>
        <w:pStyle w:val="NormalBold"/>
      </w:pPr>
      <w:r w:rsidRPr="00955BD5">
        <w:rPr>
          <w:rStyle w:val="HideTWBExt"/>
        </w:rPr>
        <w:t>&lt;Article&gt;</w:t>
      </w:r>
      <w:r w:rsidRPr="00955BD5">
        <w:t>1 kohta – y alakohta</w:t>
      </w:r>
      <w:r w:rsidRPr="00955BD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D1334" w:rsidRPr="00955BD5" w14:paraId="21A4908F" w14:textId="77777777">
        <w:trPr>
          <w:trHeight w:hRule="exact" w:val="240"/>
          <w:jc w:val="center"/>
        </w:trPr>
        <w:tc>
          <w:tcPr>
            <w:tcW w:w="9752" w:type="dxa"/>
            <w:gridSpan w:val="2"/>
            <w:tcBorders>
              <w:top w:val="nil"/>
              <w:left w:val="nil"/>
              <w:bottom w:val="nil"/>
              <w:right w:val="nil"/>
            </w:tcBorders>
          </w:tcPr>
          <w:p w14:paraId="45A9E435" w14:textId="77777777" w:rsidR="007B2D14" w:rsidRPr="00955BD5" w:rsidRDefault="007B2D14"/>
        </w:tc>
      </w:tr>
      <w:tr w:rsidR="003D1334" w:rsidRPr="00955BD5" w14:paraId="5BA24FBB" w14:textId="77777777">
        <w:trPr>
          <w:trHeight w:val="240"/>
          <w:jc w:val="center"/>
        </w:trPr>
        <w:tc>
          <w:tcPr>
            <w:tcW w:w="4876" w:type="dxa"/>
            <w:tcBorders>
              <w:top w:val="nil"/>
              <w:left w:val="nil"/>
              <w:bottom w:val="nil"/>
              <w:right w:val="nil"/>
            </w:tcBorders>
          </w:tcPr>
          <w:p w14:paraId="414A867B" w14:textId="77777777" w:rsidR="007B2D14" w:rsidRPr="00955BD5" w:rsidRDefault="00BC514C">
            <w:pPr>
              <w:pStyle w:val="AmColumnHeading"/>
            </w:pPr>
            <w:r w:rsidRPr="00955BD5">
              <w:t>Päätöslauselmaesitys</w:t>
            </w:r>
          </w:p>
        </w:tc>
        <w:tc>
          <w:tcPr>
            <w:tcW w:w="4876" w:type="dxa"/>
            <w:tcBorders>
              <w:top w:val="nil"/>
              <w:left w:val="nil"/>
              <w:bottom w:val="nil"/>
              <w:right w:val="nil"/>
            </w:tcBorders>
          </w:tcPr>
          <w:p w14:paraId="6315EFED" w14:textId="77777777" w:rsidR="007B2D14" w:rsidRPr="00955BD5" w:rsidRDefault="00BC514C">
            <w:pPr>
              <w:pStyle w:val="AmColumnHeading"/>
            </w:pPr>
            <w:r w:rsidRPr="00955BD5">
              <w:t>Tarkistus</w:t>
            </w:r>
          </w:p>
        </w:tc>
      </w:tr>
      <w:tr w:rsidR="003D1334" w:rsidRPr="00955BD5" w14:paraId="37E873A0" w14:textId="77777777">
        <w:trPr>
          <w:jc w:val="center"/>
        </w:trPr>
        <w:tc>
          <w:tcPr>
            <w:tcW w:w="4876" w:type="dxa"/>
            <w:tcBorders>
              <w:top w:val="nil"/>
              <w:left w:val="nil"/>
              <w:bottom w:val="nil"/>
              <w:right w:val="nil"/>
            </w:tcBorders>
          </w:tcPr>
          <w:p w14:paraId="7CD9A3B4" w14:textId="033E0D25" w:rsidR="007B2D14" w:rsidRPr="00955BD5" w:rsidRDefault="00BC514C">
            <w:pPr>
              <w:pStyle w:val="Normal6a"/>
            </w:pPr>
            <w:r w:rsidRPr="00955BD5">
              <w:t>y)</w:t>
            </w:r>
            <w:r w:rsidRPr="00955BD5">
              <w:tab/>
              <w:t xml:space="preserve">korostetaan, että geopoliittiset jännitteet lisääntyvät arktisella alueella, mihin vaikuttavat kilpailu </w:t>
            </w:r>
            <w:r w:rsidRPr="00955BD5">
              <w:t xml:space="preserve">luonnonvaroista ja sotilaallisen läsnäolon lisääntyminen; ilmaistaan syvä huolestuminen siitä, että Venäjä horjuttaa alueen turvallisuutta ja harjoittaa alueella strategisia toimia; painotetaan, että on tärkeää kunnioittaa Tanskan kuningaskunnan ja Grönlannin suvereniteettia ja alueellista koskemattomuutta sekä Grönlannin kansan itsemääräämisoikeutta, ja todetaan, että Grönlannin väestö vastustaa voimakkaasti kaikkia ulkoisia yrityksiä muuttaa tätä asemaa ilman sen vapaata tahtoa ja suostumusta; kehotetaan </w:t>
            </w:r>
            <w:r w:rsidRPr="00955BD5">
              <w:t>EU:ta ja sen kumppaneita tukemaan Tanskaa ja Grönlantia alueen vakauden turvaamisessa ulkoisten geopoliittisten paineiden alla muun muassa tehostamalla arktista yhteistyötä; korostetaan, että EU:n ja YK:n on keskityttävä vahvemmin vakauteen, rakentavaan vuoropuheluun sekä kansainvälisen oikeuden ja YK:n peruskirjan täydelliseen kunnioittamiseen arktisissa asioissa;</w:t>
            </w:r>
          </w:p>
        </w:tc>
        <w:tc>
          <w:tcPr>
            <w:tcW w:w="4876" w:type="dxa"/>
            <w:tcBorders>
              <w:top w:val="nil"/>
              <w:left w:val="nil"/>
              <w:bottom w:val="nil"/>
              <w:right w:val="nil"/>
            </w:tcBorders>
          </w:tcPr>
          <w:p w14:paraId="446A2A60" w14:textId="5FC7BF02" w:rsidR="007B2D14" w:rsidRPr="00955BD5" w:rsidRDefault="00BC514C">
            <w:pPr>
              <w:pStyle w:val="Normal6a"/>
            </w:pPr>
            <w:r w:rsidRPr="00955BD5">
              <w:t>y)</w:t>
            </w:r>
            <w:r w:rsidRPr="00955BD5">
              <w:tab/>
              <w:t>korostetaan, että geopoliittiset jännitteet lisääntyvät arktisella alueella, mihin vaikuttavat kilpailu luonnonvaroista ja sotilaallisen läsnäolon lisääntyminen; ilmaistaan syvä huolestuminen siitä, että Venäjä horjuttaa alueen turvallisuutta ja harjoittaa alueella strategisia toimia; painotetaan, että on tärkeää kunnioittaa Tanskan kuningaskunnan ja Grönlannin suvereniteettia ja alueellista koskemattomuutta sekä Grönlannin kansan itsemääräämisoikeutta, ja todetaan, että Grönlannin väestö vastustaa voimakk</w:t>
            </w:r>
            <w:r w:rsidRPr="00955BD5">
              <w:t xml:space="preserve">aasti kaikkia ulkoisia yrityksiä muuttaa tätä asemaa ilman sen vapaata tahtoa ja suostumusta; kehotetaan EU:ta ja sen kumppaneita tukemaan Tanskaa ja Grönlantia alueen vakauden turvaamisessa ulkoisten geopoliittisten paineiden alla muun muassa tehostamalla arktista yhteistyötä; korostetaan, että EU:n ja YK:n on keskityttävä vahvemmin vakauteen, rakentavaan vuoropuheluun sekä kansainvälisen oikeuden ja YK:n peruskirjan täydelliseen kunnioittamiseen arktisissa asioissa; </w:t>
            </w:r>
            <w:r w:rsidRPr="00955BD5">
              <w:rPr>
                <w:b/>
                <w:i/>
              </w:rPr>
              <w:t>ei hyväksytä Yhdysvaltojen Grönlantia k</w:t>
            </w:r>
            <w:r w:rsidRPr="00955BD5">
              <w:rPr>
                <w:b/>
                <w:i/>
              </w:rPr>
              <w:t>oskevia uhkauksia; torjutaan kaikki YK:n peruskirjan vastaiset uhkaukset, painostus tai väitteet alueiden hankinnasta, erityisesti jos ne ovat uhkailun tai voimankäytön kiellon periaatteen vastaisia;</w:t>
            </w:r>
          </w:p>
        </w:tc>
      </w:tr>
    </w:tbl>
    <w:p w14:paraId="6BA8974A" w14:textId="77777777" w:rsidR="007B2D14" w:rsidRPr="00955BD5" w:rsidRDefault="00BC514C">
      <w:pPr>
        <w:pStyle w:val="AmOrLang"/>
      </w:pPr>
      <w:r w:rsidRPr="00955BD5">
        <w:t xml:space="preserve">Or. </w:t>
      </w:r>
      <w:r w:rsidRPr="00955BD5">
        <w:rPr>
          <w:rStyle w:val="HideTWBExt"/>
        </w:rPr>
        <w:t>&lt;Original&gt;</w:t>
      </w:r>
      <w:r w:rsidRPr="00955BD5">
        <w:rPr>
          <w:rStyle w:val="HideTWBInt"/>
        </w:rPr>
        <w:t>{EN}</w:t>
      </w:r>
      <w:r w:rsidRPr="00955BD5">
        <w:t>en</w:t>
      </w:r>
      <w:r w:rsidRPr="00955BD5">
        <w:rPr>
          <w:rStyle w:val="HideTWBExt"/>
        </w:rPr>
        <w:t>&lt;/Original&gt;</w:t>
      </w:r>
    </w:p>
    <w:p w14:paraId="3DC0EDBD" w14:textId="77777777" w:rsidR="007B2D14" w:rsidRPr="00955BD5" w:rsidRDefault="00BC514C">
      <w:pPr>
        <w:sectPr w:rsidR="007B2D14" w:rsidRPr="00955BD5">
          <w:pgSz w:w="11909" w:h="16834"/>
          <w:pgMar w:top="1134" w:right="1417" w:bottom="1417" w:left="1417" w:header="1134" w:footer="567" w:gutter="0"/>
          <w:cols w:space="720"/>
        </w:sectPr>
      </w:pPr>
      <w:r w:rsidRPr="00955BD5">
        <w:rPr>
          <w:rStyle w:val="HideTWBExt"/>
        </w:rPr>
        <w:t>&lt;/Amend&gt;</w:t>
      </w:r>
    </w:p>
    <w:p w14:paraId="2D6D4F3E" w14:textId="77777777" w:rsidR="007B2D14" w:rsidRPr="00955BD5" w:rsidRDefault="00BC514C">
      <w:pPr>
        <w:pStyle w:val="AmDateTab"/>
      </w:pPr>
      <w:r w:rsidRPr="00955BD5">
        <w:rPr>
          <w:rStyle w:val="HideTWBExt"/>
        </w:rPr>
        <w:t>&lt;Amend&gt;&lt;Date&gt;</w:t>
      </w:r>
      <w:r w:rsidRPr="00955BD5">
        <w:rPr>
          <w:rStyle w:val="HideTWBInt"/>
          <w:color w:val="auto"/>
        </w:rPr>
        <w:t>{12/05/2026}</w:t>
      </w:r>
      <w:r w:rsidRPr="00955BD5">
        <w:t>12.5.2026</w:t>
      </w:r>
      <w:r w:rsidRPr="00955BD5">
        <w:rPr>
          <w:rStyle w:val="HideTWBExt"/>
        </w:rPr>
        <w:t>&lt;/Date&gt;</w:t>
      </w:r>
      <w:r w:rsidRPr="00955BD5">
        <w:tab/>
      </w:r>
      <w:r w:rsidRPr="00955BD5">
        <w:rPr>
          <w:rStyle w:val="HideTWBExt"/>
        </w:rPr>
        <w:t>&lt;ANo&gt;</w:t>
      </w:r>
      <w:r w:rsidRPr="00955BD5">
        <w:t>A10-0103</w:t>
      </w:r>
      <w:r w:rsidRPr="00955BD5">
        <w:rPr>
          <w:rStyle w:val="HideTWBExt"/>
        </w:rPr>
        <w:t>&lt;/ANo&gt;</w:t>
      </w:r>
      <w:r w:rsidRPr="00955BD5">
        <w:t>/</w:t>
      </w:r>
      <w:r w:rsidRPr="00955BD5">
        <w:rPr>
          <w:rStyle w:val="HideTWBExt"/>
        </w:rPr>
        <w:t>&lt;NumAm&gt;</w:t>
      </w:r>
      <w:r w:rsidRPr="00955BD5">
        <w:t>52</w:t>
      </w:r>
      <w:r w:rsidRPr="00955BD5">
        <w:rPr>
          <w:rStyle w:val="HideTWBExt"/>
        </w:rPr>
        <w:t>&lt;/NumAm&gt;</w:t>
      </w:r>
    </w:p>
    <w:p w14:paraId="5585C05C" w14:textId="77777777" w:rsidR="007B2D14" w:rsidRPr="00955BD5" w:rsidRDefault="00BC514C">
      <w:pPr>
        <w:pStyle w:val="AmNumberTabs"/>
      </w:pPr>
      <w:r w:rsidRPr="00955BD5">
        <w:t>Tarkistus</w:t>
      </w:r>
      <w:r w:rsidRPr="00955BD5">
        <w:tab/>
      </w:r>
      <w:r w:rsidRPr="00955BD5">
        <w:tab/>
      </w:r>
      <w:r w:rsidRPr="00955BD5">
        <w:rPr>
          <w:rStyle w:val="HideTWBExt"/>
        </w:rPr>
        <w:t>&lt;NumAm&gt;</w:t>
      </w:r>
      <w:r w:rsidRPr="00955BD5">
        <w:t>52</w:t>
      </w:r>
      <w:r w:rsidRPr="00955BD5">
        <w:rPr>
          <w:rStyle w:val="HideTWBExt"/>
        </w:rPr>
        <w:t>&lt;/NumAm&gt;</w:t>
      </w:r>
    </w:p>
    <w:p w14:paraId="0731642A" w14:textId="77777777" w:rsidR="007B2D14" w:rsidRPr="00955BD5" w:rsidRDefault="00BC514C">
      <w:pPr>
        <w:pStyle w:val="NormalBold"/>
      </w:pPr>
      <w:r w:rsidRPr="00955BD5">
        <w:rPr>
          <w:rStyle w:val="HideTWBExt"/>
          <w:b w:val="0"/>
        </w:rPr>
        <w:t>&lt;RepeatBlock-By&gt;&lt;By&gt;&lt;Members&gt;</w:t>
      </w:r>
      <w:r w:rsidRPr="00955BD5">
        <w:t>Danilo Della Valle, Anthony Smith, Emma Fourreau, Manon Aubry, Rima Hassan, Rudi Kennes, Lynn Boylan, Konstantinos Arvanitis, Marc Botenga, Damien Carême, Leila Chaibi, Giorgos Georgiou, Irene Montero</w:t>
      </w:r>
      <w:r w:rsidRPr="00955BD5">
        <w:rPr>
          <w:rStyle w:val="HideTWBExt"/>
          <w:b w:val="0"/>
        </w:rPr>
        <w:t>&lt;/Members&gt;</w:t>
      </w:r>
    </w:p>
    <w:p w14:paraId="0CDC5177" w14:textId="77777777" w:rsidR="007B2D14" w:rsidRPr="00955BD5" w:rsidRDefault="00BC514C">
      <w:r w:rsidRPr="00955BD5">
        <w:rPr>
          <w:rStyle w:val="HideTWBExt"/>
        </w:rPr>
        <w:t>&lt;AuNomDe&gt;</w:t>
      </w:r>
      <w:r w:rsidRPr="00955BD5">
        <w:rPr>
          <w:rStyle w:val="HideTWBInt"/>
          <w:color w:val="auto"/>
        </w:rPr>
        <w:t>{The Left}</w:t>
      </w:r>
      <w:r w:rsidRPr="00955BD5">
        <w:t>The Left -ryhmän puolesta</w:t>
      </w:r>
      <w:r w:rsidRPr="00955BD5">
        <w:rPr>
          <w:rStyle w:val="HideTWBExt"/>
        </w:rPr>
        <w:t>&lt;/AuNomDe&gt;</w:t>
      </w:r>
    </w:p>
    <w:p w14:paraId="7B2DEA2A" w14:textId="77777777" w:rsidR="007B2D14" w:rsidRPr="00955BD5" w:rsidRDefault="00BC514C">
      <w:pPr>
        <w:pStyle w:val="NormalBold"/>
      </w:pPr>
      <w:r w:rsidRPr="00955BD5">
        <w:rPr>
          <w:rStyle w:val="HideTWBExt"/>
          <w:b w:val="0"/>
        </w:rPr>
        <w:t>&lt;/By&gt;&lt;/RepeatBlock-By&gt;</w:t>
      </w:r>
    </w:p>
    <w:p w14:paraId="2B7D4658" w14:textId="77777777" w:rsidR="007B2D14" w:rsidRPr="00955BD5" w:rsidRDefault="00BC514C">
      <w:pPr>
        <w:pStyle w:val="AmDocTypeTab"/>
      </w:pPr>
      <w:r w:rsidRPr="00955BD5">
        <w:rPr>
          <w:rStyle w:val="HideTWBExt"/>
        </w:rPr>
        <w:t>&lt;TitreType&gt;</w:t>
      </w:r>
      <w:r w:rsidRPr="00955BD5">
        <w:t>Mietintö</w:t>
      </w:r>
      <w:r w:rsidRPr="00955BD5">
        <w:rPr>
          <w:rStyle w:val="HideTWBExt"/>
        </w:rPr>
        <w:t>&lt;/TitreType&gt;</w:t>
      </w:r>
      <w:r w:rsidRPr="00955BD5">
        <w:tab/>
        <w:t>A10-0103/2026</w:t>
      </w:r>
    </w:p>
    <w:p w14:paraId="000065D4" w14:textId="77777777" w:rsidR="007B2D14" w:rsidRPr="00955BD5" w:rsidRDefault="00BC514C">
      <w:pPr>
        <w:pStyle w:val="NormalBold"/>
      </w:pPr>
      <w:r w:rsidRPr="00955BD5">
        <w:rPr>
          <w:rStyle w:val="HideTWBExt"/>
        </w:rPr>
        <w:t>&lt;Rapporteur&gt;</w:t>
      </w:r>
      <w:r w:rsidRPr="00955BD5">
        <w:t>Andrey Kovatchev</w:t>
      </w:r>
      <w:r w:rsidRPr="00955BD5">
        <w:rPr>
          <w:rStyle w:val="HideTWBExt"/>
        </w:rPr>
        <w:t>&lt;/Rapporteur&gt;</w:t>
      </w:r>
    </w:p>
    <w:p w14:paraId="2A4F30E9" w14:textId="77777777" w:rsidR="007B2D14" w:rsidRPr="00955BD5" w:rsidRDefault="00BC514C">
      <w:r w:rsidRPr="00955BD5">
        <w:rPr>
          <w:rStyle w:val="HideTWBExt"/>
        </w:rPr>
        <w:t>&lt;Titre&gt;</w:t>
      </w:r>
      <w:r w:rsidRPr="00955BD5">
        <w:t>Suositus Yhdistyneiden kansakuntien yleiskokouksen 81. istunnosta</w:t>
      </w:r>
      <w:r w:rsidRPr="00955BD5">
        <w:rPr>
          <w:rStyle w:val="HideTWBExt"/>
        </w:rPr>
        <w:t>&lt;/Titre&gt;</w:t>
      </w:r>
    </w:p>
    <w:p w14:paraId="3B142BA5" w14:textId="77777777" w:rsidR="007B2D14" w:rsidRPr="00955BD5" w:rsidRDefault="00BC514C">
      <w:pPr>
        <w:pStyle w:val="Normal12a"/>
      </w:pPr>
      <w:r w:rsidRPr="00955BD5">
        <w:rPr>
          <w:rStyle w:val="HideTWBExt"/>
        </w:rPr>
        <w:t>&lt;DocRef&gt;</w:t>
      </w:r>
      <w:r w:rsidRPr="00955BD5">
        <w:t>(2025/2167(INI))</w:t>
      </w:r>
      <w:r w:rsidRPr="00955BD5">
        <w:rPr>
          <w:rStyle w:val="HideTWBExt"/>
        </w:rPr>
        <w:t>&lt;/DocRef&gt;</w:t>
      </w:r>
    </w:p>
    <w:p w14:paraId="0FDB27C5" w14:textId="77777777" w:rsidR="007B2D14" w:rsidRPr="00955BD5" w:rsidRDefault="00BC514C">
      <w:pPr>
        <w:pStyle w:val="NormalBold"/>
      </w:pPr>
      <w:r w:rsidRPr="00955BD5">
        <w:rPr>
          <w:rStyle w:val="HideTWBExt"/>
        </w:rPr>
        <w:t>&lt;DocAmend&gt;</w:t>
      </w:r>
      <w:r w:rsidRPr="00955BD5">
        <w:t>Päätöslauselmaesitys</w:t>
      </w:r>
      <w:r w:rsidRPr="00955BD5">
        <w:rPr>
          <w:rStyle w:val="HideTWBExt"/>
        </w:rPr>
        <w:t>&lt;/DocAmend&gt;</w:t>
      </w:r>
    </w:p>
    <w:p w14:paraId="65916756" w14:textId="77777777" w:rsidR="007B2D14" w:rsidRPr="00955BD5" w:rsidRDefault="00BC514C">
      <w:pPr>
        <w:pStyle w:val="NormalBold"/>
      </w:pPr>
      <w:r w:rsidRPr="00955BD5">
        <w:rPr>
          <w:rStyle w:val="HideTWBExt"/>
        </w:rPr>
        <w:t>&lt;Article&gt;</w:t>
      </w:r>
      <w:r w:rsidRPr="00955BD5">
        <w:t>1 kohta – a a alakohta</w:t>
      </w:r>
      <w:r w:rsidRPr="00955BD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D1334" w:rsidRPr="00955BD5" w14:paraId="3B276BB3" w14:textId="77777777">
        <w:trPr>
          <w:trHeight w:hRule="exact" w:val="240"/>
          <w:jc w:val="center"/>
        </w:trPr>
        <w:tc>
          <w:tcPr>
            <w:tcW w:w="9752" w:type="dxa"/>
            <w:gridSpan w:val="2"/>
            <w:tcBorders>
              <w:top w:val="nil"/>
              <w:left w:val="nil"/>
              <w:bottom w:val="nil"/>
              <w:right w:val="nil"/>
            </w:tcBorders>
          </w:tcPr>
          <w:p w14:paraId="163645FB" w14:textId="77777777" w:rsidR="007B2D14" w:rsidRPr="00955BD5" w:rsidRDefault="007B2D14"/>
        </w:tc>
      </w:tr>
      <w:tr w:rsidR="003D1334" w:rsidRPr="00955BD5" w14:paraId="667B2725" w14:textId="77777777">
        <w:trPr>
          <w:trHeight w:val="240"/>
          <w:jc w:val="center"/>
        </w:trPr>
        <w:tc>
          <w:tcPr>
            <w:tcW w:w="4876" w:type="dxa"/>
            <w:tcBorders>
              <w:top w:val="nil"/>
              <w:left w:val="nil"/>
              <w:bottom w:val="nil"/>
              <w:right w:val="nil"/>
            </w:tcBorders>
          </w:tcPr>
          <w:p w14:paraId="725B90BC" w14:textId="77777777" w:rsidR="007B2D14" w:rsidRPr="00955BD5" w:rsidRDefault="00BC514C">
            <w:pPr>
              <w:pStyle w:val="AmColumnHeading"/>
            </w:pPr>
            <w:r w:rsidRPr="00955BD5">
              <w:t>Päätöslauselmaesitys</w:t>
            </w:r>
          </w:p>
        </w:tc>
        <w:tc>
          <w:tcPr>
            <w:tcW w:w="4876" w:type="dxa"/>
            <w:tcBorders>
              <w:top w:val="nil"/>
              <w:left w:val="nil"/>
              <w:bottom w:val="nil"/>
              <w:right w:val="nil"/>
            </w:tcBorders>
          </w:tcPr>
          <w:p w14:paraId="3DCC6CEA" w14:textId="77777777" w:rsidR="007B2D14" w:rsidRPr="00955BD5" w:rsidRDefault="00BC514C">
            <w:pPr>
              <w:pStyle w:val="AmColumnHeading"/>
            </w:pPr>
            <w:r w:rsidRPr="00955BD5">
              <w:t>Tarkistus</w:t>
            </w:r>
          </w:p>
        </w:tc>
      </w:tr>
      <w:tr w:rsidR="003D1334" w:rsidRPr="00955BD5" w14:paraId="4AFAC6A6" w14:textId="77777777">
        <w:trPr>
          <w:jc w:val="center"/>
        </w:trPr>
        <w:tc>
          <w:tcPr>
            <w:tcW w:w="4876" w:type="dxa"/>
            <w:tcBorders>
              <w:top w:val="nil"/>
              <w:left w:val="nil"/>
              <w:bottom w:val="nil"/>
              <w:right w:val="nil"/>
            </w:tcBorders>
          </w:tcPr>
          <w:p w14:paraId="1D99A3FD" w14:textId="641DBFAF" w:rsidR="007B2D14" w:rsidRPr="00955BD5" w:rsidRDefault="00BC514C">
            <w:pPr>
              <w:pStyle w:val="Normal6a"/>
            </w:pPr>
            <w:r w:rsidRPr="00955BD5">
              <w:t>aa)</w:t>
            </w:r>
            <w:r w:rsidRPr="00955BD5">
              <w:tab/>
              <w:t xml:space="preserve">ilmaistaan syvä huolestuminen jatkuvista sotilaallisista toimista Lähi-idässä sekä Iranin ja sen puolesta toimivien </w:t>
            </w:r>
            <w:r w:rsidRPr="00955BD5">
              <w:t>alueellisten terrorijärjestöjen epävakautta lisäävästä roolista;</w:t>
            </w:r>
            <w:r w:rsidRPr="00955BD5">
              <w:rPr>
                <w:b/>
                <w:i/>
              </w:rPr>
              <w:t xml:space="preserve"> korostetaan, että Yhdysvaltojen ja Israelin hyökkäykset tehdään sääntöpohjaisen monenvälisen järjestelmän ulkopuolella;</w:t>
            </w:r>
            <w:r w:rsidRPr="00955BD5">
              <w:t xml:space="preserve"> ilmaistaan täysi solidaarisuus ja tuki Iranin kansalle, tuomitaan ankarasti Iranin hallinto rauhanomaisten mielenosoitusten väkivaltaisesta tukahduttamisesta, joukkomurhista sekä mielivaltaisista pidätyksistä ja teloituksista ja kehotetaan perustamaan riippumaton YK:n tiedonhankintavaltuuskunta ja tekemään täyttä yhteistyötä </w:t>
            </w:r>
            <w:r w:rsidRPr="00955BD5">
              <w:t>sen kanssa, jotta voidaan varmistaa vastuuvelvollisuus kaikista kansainvälisen ihmisoikeuksia koskevan oikeuden ja kansainvälisen humanitaarisen oikeuden vakavista loukkauksista; suhtaudutaan myönteisesti YK:n turvallisuusneuvoston päätöslauselmaan 2817 (2026), jossa tuomitaan erittäin ankarasti Iranin iskut Bahrainia, Kuwaitia, Omania, Qataria, Saudi-Arabiaa, Yhdistyneitä arabiemiirikuntia, Jordaniaa ja Irakia vastaan ja vaaditaan lopettamaan ne välittömästi; tuomitaan myös Iranin iskut Israelia vastaan; t</w:t>
            </w:r>
            <w:r w:rsidRPr="00955BD5">
              <w:t>ehostetaan diplomaattisia ponnisteluja monenvälisillä foorumeilla ja pyritään tiiviimpään yhteistyöhön alueella olevien EU:n kumppanien kanssa, jotta voidaan edistää jännitteiden lieventämistä, jälleenrakentamista, merkityksellistä vuoropuhelua ja kestävää alueellista vakautta kansainvälisen oikeuden ja YK:n periaatteiden mukaisesti; harkitaan Libanonin valtiorakenteiden vahvistamista vakauden avaintekijänä;</w:t>
            </w:r>
          </w:p>
        </w:tc>
        <w:tc>
          <w:tcPr>
            <w:tcW w:w="4876" w:type="dxa"/>
            <w:tcBorders>
              <w:top w:val="nil"/>
              <w:left w:val="nil"/>
              <w:bottom w:val="nil"/>
              <w:right w:val="nil"/>
            </w:tcBorders>
          </w:tcPr>
          <w:p w14:paraId="2A34E9D1" w14:textId="6FE7B275" w:rsidR="007B2D14" w:rsidRPr="00955BD5" w:rsidRDefault="00BC514C">
            <w:pPr>
              <w:pStyle w:val="Normal6a"/>
            </w:pPr>
            <w:r w:rsidRPr="00955BD5">
              <w:t>aa)</w:t>
            </w:r>
            <w:r w:rsidRPr="00955BD5">
              <w:tab/>
            </w:r>
            <w:r w:rsidRPr="00955BD5">
              <w:rPr>
                <w:b/>
                <w:i/>
              </w:rPr>
              <w:t>tuomitaan Yhdysvaltojen ja Israelin hyökkäykset, jotka loukkaavat tahallisesti kansainvälistä oikeutta ja tehdään sääntöpohjaisen monenvälisen järjestelmän ulkopuolella; tuomitaan ankarasti Israelin joukkojen siviiliväestöön ja -infrastruktuuriin kohdistamat summittaiset hyökkäykset, jotka saattavat olla kansainvälisen humanitaarisen oikeuden mukaan sotarikoksia; palautetaan mieliin, että Israelilla on miehitysvaltana velvollisuus noudattaa kaikilta osin kansainvälistä oikeutta, mukaan lukien siviilien suo</w:t>
            </w:r>
            <w:r w:rsidRPr="00955BD5">
              <w:rPr>
                <w:b/>
                <w:i/>
              </w:rPr>
              <w:t>jelu ja kollektiivisten rangaistusten kielto, ja vaaditaan vastuuvelvollisuutta kaikista tehdyistä rikkomuksista; ilmaistaan vakava huolestuminen Israelin Iraniin tekemistä iskuista johtuvien lapsiuhrien suuresta määrästä; pannaan merkille, että kansainvälisten järjestöjen mukaan konfliktin alkamisen jälkeen on kuollut tai loukkaantunut satoja lapsia, mukaan lukien 165 koulutyttöä Minabissa tapahtuneessa joukkomurhassa, jonka aiheutti Yhdysvaltojen ilmaisku, sekä ainakin 200 lasta pelkästään Iranissa;</w:t>
            </w:r>
            <w:r w:rsidRPr="00955BD5">
              <w:t xml:space="preserve"> ilmai</w:t>
            </w:r>
            <w:r w:rsidRPr="00955BD5">
              <w:t>staan syvä huolestuminen jatkuvista sotilaallisista toimista Lähi-idässä sekä Iranin ja sen puolesta toimivien alueellisten terrorijärjestöjen epävakautta lisäävästä roolista; ilmaistaan täysi solidaarisuus ja tuki Iranin kansalle, tuomitaan ankarasti Iranin hallinto rauhanomaisten mielenosoitusten väkivaltaisesta tukahduttamisesta, joukkomurhista sekä mielivaltaisista pidätyksistä ja teloituksista ja kehotetaan perustamaan riippumaton YK:n tiedonhankintavaltuuskunta ja tekemään täyttä yhteistyötä sen kanss</w:t>
            </w:r>
            <w:r w:rsidRPr="00955BD5">
              <w:t>a, jotta voidaan varmistaa vastuuvelvollisuus kaikista kansainvälisen ihmisoikeuksia koskevan oikeuden ja kansainvälisen humanitaarisen oikeuden vakavista loukkauksista; suhtaudutaan myönteisesti YK:n turvallisuusneuvoston päätöslauselmaan 2817 (2026), jossa tuomitaan erittäin ankarasti Iranin iskut Bahrainia, Kuwaitia, Omania, Qataria, Saudi-Arabiaa, Yhdistyneitä arabiemiirikuntia, Jordaniaa ja Irakia vastaan ja vaaditaan lopettamaan ne välittömästi; tuomitaan myös Iranin iskut Israelia vastaan; tehostetaa</w:t>
            </w:r>
            <w:r w:rsidRPr="00955BD5">
              <w:t xml:space="preserve">n diplomaattisia ponnisteluja monenvälisillä foorumeilla ja pyritään tiiviimpään yhteistyöhön alueella olevien EU:n kumppanien kanssa, jotta voidaan edistää jännitteiden lieventämistä, jälleenrakentamista, merkityksellistä vuoropuhelua ja kestävää alueellista vakautta kansainvälisen oikeuden ja YK:n periaatteiden mukaisesti; harkitaan Libanonin valtiorakenteiden vahvistamista vakauden avaintekijänä; </w:t>
            </w:r>
            <w:r w:rsidRPr="00955BD5">
              <w:rPr>
                <w:b/>
                <w:i/>
              </w:rPr>
              <w:t>kehotetaan kaikkia osapuolia ryhtymään monenvälisissä puitteissa aitoihin diplomaattisiin toimiin, joilla pyr</w:t>
            </w:r>
            <w:r w:rsidRPr="00955BD5">
              <w:rPr>
                <w:b/>
                <w:i/>
              </w:rPr>
              <w:t>itään jännitteiden liennyttämiseen ja jälleenrakentamiseen sekä kansainväliseen oikeuteen ja keskinäiseen kunnioitukseen perustuvan kestävän alueellisen turvallisuusarkkitehtuurin edistämiseen; korostetaan, että Lähi-idässä ei voida saavuttaa pitkän aikavälin vakautta sotilaallisella pakottamisella vaan se edellyttää osallistavaa vuoropuhelua ja oikeudellisten normien noudattamista;</w:t>
            </w:r>
          </w:p>
        </w:tc>
      </w:tr>
    </w:tbl>
    <w:p w14:paraId="11A3B256" w14:textId="77777777" w:rsidR="007B2D14" w:rsidRPr="00955BD5" w:rsidRDefault="00BC514C">
      <w:pPr>
        <w:pStyle w:val="AmOrLang"/>
      </w:pPr>
      <w:r w:rsidRPr="00955BD5">
        <w:t xml:space="preserve">Or. </w:t>
      </w:r>
      <w:r w:rsidRPr="00955BD5">
        <w:rPr>
          <w:rStyle w:val="HideTWBExt"/>
        </w:rPr>
        <w:t>&lt;Original&gt;</w:t>
      </w:r>
      <w:r w:rsidRPr="00955BD5">
        <w:rPr>
          <w:rStyle w:val="HideTWBInt"/>
        </w:rPr>
        <w:t>{EN}</w:t>
      </w:r>
      <w:r w:rsidRPr="00955BD5">
        <w:t>en</w:t>
      </w:r>
      <w:r w:rsidRPr="00955BD5">
        <w:rPr>
          <w:rStyle w:val="HideTWBExt"/>
        </w:rPr>
        <w:t>&lt;/Original&gt;</w:t>
      </w:r>
    </w:p>
    <w:p w14:paraId="4FFD5386" w14:textId="77777777" w:rsidR="007B2D14" w:rsidRPr="00955BD5" w:rsidRDefault="00BC514C">
      <w:pPr>
        <w:sectPr w:rsidR="007B2D14" w:rsidRPr="00955BD5">
          <w:pgSz w:w="11909" w:h="16834"/>
          <w:pgMar w:top="1134" w:right="1417" w:bottom="1417" w:left="1417" w:header="1134" w:footer="567" w:gutter="0"/>
          <w:cols w:space="720"/>
        </w:sectPr>
      </w:pPr>
      <w:r w:rsidRPr="00955BD5">
        <w:rPr>
          <w:rStyle w:val="HideTWBExt"/>
        </w:rPr>
        <w:t>&lt;/Amend&gt;</w:t>
      </w:r>
    </w:p>
    <w:p w14:paraId="447A240E" w14:textId="77777777" w:rsidR="007B2D14" w:rsidRPr="00955BD5" w:rsidRDefault="00BC514C">
      <w:pPr>
        <w:pStyle w:val="AmDateTab"/>
      </w:pPr>
      <w:r w:rsidRPr="00955BD5">
        <w:rPr>
          <w:rStyle w:val="HideTWBExt"/>
        </w:rPr>
        <w:t>&lt;Amend&gt;&lt;Date&gt;</w:t>
      </w:r>
      <w:r w:rsidRPr="00955BD5">
        <w:rPr>
          <w:rStyle w:val="HideTWBInt"/>
          <w:color w:val="auto"/>
        </w:rPr>
        <w:t>{12/05/2026}</w:t>
      </w:r>
      <w:r w:rsidRPr="00955BD5">
        <w:t>12.5.2026</w:t>
      </w:r>
      <w:r w:rsidRPr="00955BD5">
        <w:rPr>
          <w:rStyle w:val="HideTWBExt"/>
        </w:rPr>
        <w:t>&lt;/Date&gt;</w:t>
      </w:r>
      <w:r w:rsidRPr="00955BD5">
        <w:tab/>
      </w:r>
      <w:r w:rsidRPr="00955BD5">
        <w:rPr>
          <w:rStyle w:val="HideTWBExt"/>
        </w:rPr>
        <w:t>&lt;ANo&gt;</w:t>
      </w:r>
      <w:r w:rsidRPr="00955BD5">
        <w:t>A10-0103</w:t>
      </w:r>
      <w:r w:rsidRPr="00955BD5">
        <w:rPr>
          <w:rStyle w:val="HideTWBExt"/>
        </w:rPr>
        <w:t>&lt;/ANo&gt;</w:t>
      </w:r>
      <w:r w:rsidRPr="00955BD5">
        <w:t>/</w:t>
      </w:r>
      <w:r w:rsidRPr="00955BD5">
        <w:rPr>
          <w:rStyle w:val="HideTWBExt"/>
        </w:rPr>
        <w:t>&lt;NumAm&gt;</w:t>
      </w:r>
      <w:r w:rsidRPr="00955BD5">
        <w:t>53</w:t>
      </w:r>
      <w:r w:rsidRPr="00955BD5">
        <w:rPr>
          <w:rStyle w:val="HideTWBExt"/>
        </w:rPr>
        <w:t>&lt;/NumAm&gt;</w:t>
      </w:r>
    </w:p>
    <w:p w14:paraId="1CC607E7" w14:textId="77777777" w:rsidR="007B2D14" w:rsidRPr="00955BD5" w:rsidRDefault="00BC514C">
      <w:pPr>
        <w:pStyle w:val="AmNumberTabs"/>
      </w:pPr>
      <w:r w:rsidRPr="00955BD5">
        <w:t>Tarkistus</w:t>
      </w:r>
      <w:r w:rsidRPr="00955BD5">
        <w:tab/>
      </w:r>
      <w:r w:rsidRPr="00955BD5">
        <w:tab/>
      </w:r>
      <w:r w:rsidRPr="00955BD5">
        <w:rPr>
          <w:rStyle w:val="HideTWBExt"/>
        </w:rPr>
        <w:t>&lt;NumAm&gt;</w:t>
      </w:r>
      <w:r w:rsidRPr="00955BD5">
        <w:t>53</w:t>
      </w:r>
      <w:r w:rsidRPr="00955BD5">
        <w:rPr>
          <w:rStyle w:val="HideTWBExt"/>
        </w:rPr>
        <w:t>&lt;/NumAm&gt;</w:t>
      </w:r>
    </w:p>
    <w:p w14:paraId="7429E216" w14:textId="77777777" w:rsidR="007B2D14" w:rsidRPr="00955BD5" w:rsidRDefault="00BC514C">
      <w:pPr>
        <w:pStyle w:val="NormalBold"/>
      </w:pPr>
      <w:r w:rsidRPr="00955BD5">
        <w:rPr>
          <w:rStyle w:val="HideTWBExt"/>
          <w:b w:val="0"/>
        </w:rPr>
        <w:t>&lt;RepeatBlock-By&gt;&lt;By&gt;&lt;Members&gt;</w:t>
      </w:r>
      <w:r w:rsidRPr="00955BD5">
        <w:t>Rima Hassan, Anthony Smith, Emma Fourreau, Manon Aubry, Hanna Gedin, Rudi Kennes, Lynn Boylan, Konstantinos Arvanitis, Ilaria Salis, Marc Botenga, Damien Carême, Leila Chaibi, Giorgos Georgiou, Irene Montero</w:t>
      </w:r>
      <w:r w:rsidRPr="00955BD5">
        <w:rPr>
          <w:rStyle w:val="HideTWBExt"/>
          <w:b w:val="0"/>
        </w:rPr>
        <w:t>&lt;/Members&gt;</w:t>
      </w:r>
    </w:p>
    <w:p w14:paraId="05D3568A" w14:textId="77777777" w:rsidR="007B2D14" w:rsidRPr="00955BD5" w:rsidRDefault="00BC514C">
      <w:r w:rsidRPr="00955BD5">
        <w:rPr>
          <w:rStyle w:val="HideTWBExt"/>
        </w:rPr>
        <w:t>&lt;AuNomDe&gt;</w:t>
      </w:r>
      <w:r w:rsidRPr="00955BD5">
        <w:rPr>
          <w:rStyle w:val="HideTWBInt"/>
          <w:color w:val="auto"/>
        </w:rPr>
        <w:t>{The Left}</w:t>
      </w:r>
      <w:r w:rsidRPr="00955BD5">
        <w:t>The Left -ryhmän puolesta</w:t>
      </w:r>
      <w:r w:rsidRPr="00955BD5">
        <w:rPr>
          <w:rStyle w:val="HideTWBExt"/>
        </w:rPr>
        <w:t>&lt;/AuNomDe&gt;</w:t>
      </w:r>
    </w:p>
    <w:p w14:paraId="17AB9905" w14:textId="77777777" w:rsidR="007B2D14" w:rsidRPr="00955BD5" w:rsidRDefault="00BC514C">
      <w:pPr>
        <w:pStyle w:val="NormalBold"/>
      </w:pPr>
      <w:r w:rsidRPr="00955BD5">
        <w:rPr>
          <w:rStyle w:val="HideTWBExt"/>
          <w:b w:val="0"/>
        </w:rPr>
        <w:t>&lt;/By&gt;&lt;/RepeatBlock-By&gt;</w:t>
      </w:r>
    </w:p>
    <w:p w14:paraId="2D1A00BA" w14:textId="77777777" w:rsidR="007B2D14" w:rsidRPr="00955BD5" w:rsidRDefault="00BC514C">
      <w:pPr>
        <w:pStyle w:val="AmDocTypeTab"/>
      </w:pPr>
      <w:r w:rsidRPr="00955BD5">
        <w:rPr>
          <w:rStyle w:val="HideTWBExt"/>
        </w:rPr>
        <w:t>&lt;TitreType&gt;</w:t>
      </w:r>
      <w:r w:rsidRPr="00955BD5">
        <w:t>Mietintö</w:t>
      </w:r>
      <w:r w:rsidRPr="00955BD5">
        <w:rPr>
          <w:rStyle w:val="HideTWBExt"/>
        </w:rPr>
        <w:t>&lt;/TitreType&gt;</w:t>
      </w:r>
      <w:r w:rsidRPr="00955BD5">
        <w:tab/>
        <w:t>A10-0103/2026</w:t>
      </w:r>
    </w:p>
    <w:p w14:paraId="599AA3FB" w14:textId="77777777" w:rsidR="007B2D14" w:rsidRPr="00955BD5" w:rsidRDefault="00BC514C">
      <w:pPr>
        <w:pStyle w:val="NormalBold"/>
      </w:pPr>
      <w:r w:rsidRPr="00955BD5">
        <w:rPr>
          <w:rStyle w:val="HideTWBExt"/>
        </w:rPr>
        <w:t>&lt;Rapporteur&gt;</w:t>
      </w:r>
      <w:r w:rsidRPr="00955BD5">
        <w:t>Andrey Kovatchev</w:t>
      </w:r>
      <w:r w:rsidRPr="00955BD5">
        <w:rPr>
          <w:rStyle w:val="HideTWBExt"/>
        </w:rPr>
        <w:t>&lt;/Rapporteur&gt;</w:t>
      </w:r>
    </w:p>
    <w:p w14:paraId="1C91A7CE" w14:textId="77777777" w:rsidR="007B2D14" w:rsidRPr="00955BD5" w:rsidRDefault="00BC514C">
      <w:r w:rsidRPr="00955BD5">
        <w:rPr>
          <w:rStyle w:val="HideTWBExt"/>
        </w:rPr>
        <w:t>&lt;Titre&gt;</w:t>
      </w:r>
      <w:r w:rsidRPr="00955BD5">
        <w:t>Suositus Yhdistyneiden kansakuntien yleiskokouksen 81. istunnosta</w:t>
      </w:r>
      <w:r w:rsidRPr="00955BD5">
        <w:rPr>
          <w:rStyle w:val="HideTWBExt"/>
        </w:rPr>
        <w:t>&lt;/Titre&gt;</w:t>
      </w:r>
    </w:p>
    <w:p w14:paraId="1ADF5897" w14:textId="77777777" w:rsidR="007B2D14" w:rsidRPr="00955BD5" w:rsidRDefault="00BC514C">
      <w:pPr>
        <w:pStyle w:val="Normal12a"/>
      </w:pPr>
      <w:r w:rsidRPr="00955BD5">
        <w:rPr>
          <w:rStyle w:val="HideTWBExt"/>
        </w:rPr>
        <w:t>&lt;DocRef&gt;</w:t>
      </w:r>
      <w:r w:rsidRPr="00955BD5">
        <w:t>(2025/2167(INI))</w:t>
      </w:r>
      <w:r w:rsidRPr="00955BD5">
        <w:rPr>
          <w:rStyle w:val="HideTWBExt"/>
        </w:rPr>
        <w:t>&lt;/DocRef&gt;</w:t>
      </w:r>
    </w:p>
    <w:p w14:paraId="055648AA" w14:textId="77777777" w:rsidR="007B2D14" w:rsidRPr="00955BD5" w:rsidRDefault="00BC514C">
      <w:pPr>
        <w:pStyle w:val="NormalBold"/>
      </w:pPr>
      <w:r w:rsidRPr="00955BD5">
        <w:rPr>
          <w:rStyle w:val="HideTWBExt"/>
        </w:rPr>
        <w:t>&lt;DocAmend&gt;</w:t>
      </w:r>
      <w:r w:rsidRPr="00955BD5">
        <w:t>Päätöslauselmaesitys</w:t>
      </w:r>
      <w:r w:rsidRPr="00955BD5">
        <w:rPr>
          <w:rStyle w:val="HideTWBExt"/>
        </w:rPr>
        <w:t>&lt;/DocAmend&gt;</w:t>
      </w:r>
    </w:p>
    <w:p w14:paraId="5A2E50E3" w14:textId="77777777" w:rsidR="007B2D14" w:rsidRPr="00955BD5" w:rsidRDefault="00BC514C">
      <w:pPr>
        <w:pStyle w:val="NormalBold"/>
      </w:pPr>
      <w:r w:rsidRPr="00955BD5">
        <w:rPr>
          <w:rStyle w:val="HideTWBExt"/>
        </w:rPr>
        <w:t>&lt;Article&gt;</w:t>
      </w:r>
      <w:r w:rsidRPr="00955BD5">
        <w:t>1 kohta – aa a alakohta (uusi)</w:t>
      </w:r>
      <w:r w:rsidRPr="00955BD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D1334" w:rsidRPr="00955BD5" w14:paraId="20F2C754" w14:textId="77777777">
        <w:trPr>
          <w:trHeight w:hRule="exact" w:val="240"/>
          <w:jc w:val="center"/>
        </w:trPr>
        <w:tc>
          <w:tcPr>
            <w:tcW w:w="9752" w:type="dxa"/>
            <w:gridSpan w:val="2"/>
            <w:tcBorders>
              <w:top w:val="nil"/>
              <w:left w:val="nil"/>
              <w:bottom w:val="nil"/>
              <w:right w:val="nil"/>
            </w:tcBorders>
          </w:tcPr>
          <w:p w14:paraId="3DE1F7F8" w14:textId="77777777" w:rsidR="007B2D14" w:rsidRPr="00955BD5" w:rsidRDefault="007B2D14"/>
        </w:tc>
      </w:tr>
      <w:tr w:rsidR="003D1334" w:rsidRPr="00955BD5" w14:paraId="2475C4FB" w14:textId="77777777">
        <w:trPr>
          <w:trHeight w:val="240"/>
          <w:jc w:val="center"/>
        </w:trPr>
        <w:tc>
          <w:tcPr>
            <w:tcW w:w="4876" w:type="dxa"/>
            <w:tcBorders>
              <w:top w:val="nil"/>
              <w:left w:val="nil"/>
              <w:bottom w:val="nil"/>
              <w:right w:val="nil"/>
            </w:tcBorders>
          </w:tcPr>
          <w:p w14:paraId="1CD59A04" w14:textId="77777777" w:rsidR="007B2D14" w:rsidRPr="00955BD5" w:rsidRDefault="00BC514C">
            <w:pPr>
              <w:pStyle w:val="AmColumnHeading"/>
            </w:pPr>
            <w:r w:rsidRPr="00955BD5">
              <w:t>Päätöslauselmaesitys</w:t>
            </w:r>
          </w:p>
        </w:tc>
        <w:tc>
          <w:tcPr>
            <w:tcW w:w="4876" w:type="dxa"/>
            <w:tcBorders>
              <w:top w:val="nil"/>
              <w:left w:val="nil"/>
              <w:bottom w:val="nil"/>
              <w:right w:val="nil"/>
            </w:tcBorders>
          </w:tcPr>
          <w:p w14:paraId="49823D48" w14:textId="77777777" w:rsidR="007B2D14" w:rsidRPr="00955BD5" w:rsidRDefault="00BC514C">
            <w:pPr>
              <w:pStyle w:val="AmColumnHeading"/>
            </w:pPr>
            <w:r w:rsidRPr="00955BD5">
              <w:t>Tarkistus</w:t>
            </w:r>
          </w:p>
        </w:tc>
      </w:tr>
      <w:tr w:rsidR="003D1334" w:rsidRPr="00955BD5" w14:paraId="1DE8EEE3" w14:textId="77777777">
        <w:trPr>
          <w:jc w:val="center"/>
        </w:trPr>
        <w:tc>
          <w:tcPr>
            <w:tcW w:w="4876" w:type="dxa"/>
            <w:tcBorders>
              <w:top w:val="nil"/>
              <w:left w:val="nil"/>
              <w:bottom w:val="nil"/>
              <w:right w:val="nil"/>
            </w:tcBorders>
          </w:tcPr>
          <w:p w14:paraId="55129225" w14:textId="77777777" w:rsidR="007B2D14" w:rsidRPr="00955BD5" w:rsidRDefault="007B2D14">
            <w:pPr>
              <w:pStyle w:val="Normal6a"/>
            </w:pPr>
          </w:p>
        </w:tc>
        <w:tc>
          <w:tcPr>
            <w:tcW w:w="4876" w:type="dxa"/>
            <w:tcBorders>
              <w:top w:val="nil"/>
              <w:left w:val="nil"/>
              <w:bottom w:val="nil"/>
              <w:right w:val="nil"/>
            </w:tcBorders>
          </w:tcPr>
          <w:p w14:paraId="447D81CA" w14:textId="4A5473B4" w:rsidR="007B2D14" w:rsidRPr="00955BD5" w:rsidRDefault="00BC514C">
            <w:pPr>
              <w:pStyle w:val="Normal6a"/>
            </w:pPr>
            <w:r w:rsidRPr="00955BD5">
              <w:rPr>
                <w:b/>
                <w:i/>
              </w:rPr>
              <w:t>aa a)</w:t>
            </w:r>
            <w:r w:rsidRPr="00955BD5">
              <w:tab/>
            </w:r>
            <w:r w:rsidRPr="00955BD5">
              <w:rPr>
                <w:b/>
                <w:i/>
              </w:rPr>
              <w:t xml:space="preserve">tuomitaan jyrkästi siviilikohteisiin, kuten kouluihin ja asuinalueille, kohdistetut </w:t>
            </w:r>
            <w:r w:rsidRPr="00955BD5">
              <w:rPr>
                <w:b/>
                <w:i/>
              </w:rPr>
              <w:t>hyökkäykset, joissa on kuollut lapsia ja jotka saattavat olla vakavia kansainvälisen humanitaarisen oikeuden loukkauksia; muistutetaan, että siviilikohteisiin kohdistuvien iskujen kielto on yksi kansainvälisen humanitaarisen oikeuden perustavanlaatuisimpia periaatteita, muistutetaan lisäksi, että lapsilla on kansainvälisen oikeuden nojalla oikeus erityiseen suojeluun, ja vaaditaan täyttä vastuuvelvollisuutta kaikista heihin kohdistuvista loukkauksista;</w:t>
            </w:r>
          </w:p>
        </w:tc>
      </w:tr>
    </w:tbl>
    <w:p w14:paraId="0C213F67" w14:textId="77777777" w:rsidR="007B2D14" w:rsidRPr="00955BD5" w:rsidRDefault="00BC514C">
      <w:pPr>
        <w:pStyle w:val="AmOrLang"/>
      </w:pPr>
      <w:r w:rsidRPr="00955BD5">
        <w:t xml:space="preserve">Or. </w:t>
      </w:r>
      <w:r w:rsidRPr="00955BD5">
        <w:rPr>
          <w:rStyle w:val="HideTWBExt"/>
        </w:rPr>
        <w:t>&lt;Original&gt;</w:t>
      </w:r>
      <w:r w:rsidRPr="00955BD5">
        <w:rPr>
          <w:rStyle w:val="HideTWBInt"/>
        </w:rPr>
        <w:t>{EN}</w:t>
      </w:r>
      <w:r w:rsidRPr="00955BD5">
        <w:t>en</w:t>
      </w:r>
      <w:r w:rsidRPr="00955BD5">
        <w:rPr>
          <w:rStyle w:val="HideTWBExt"/>
        </w:rPr>
        <w:t>&lt;/Original&gt;</w:t>
      </w:r>
    </w:p>
    <w:p w14:paraId="728A0A16" w14:textId="77777777" w:rsidR="007B2D14" w:rsidRPr="00955BD5" w:rsidRDefault="00BC514C">
      <w:pPr>
        <w:sectPr w:rsidR="007B2D14" w:rsidRPr="00955BD5">
          <w:pgSz w:w="11909" w:h="16834"/>
          <w:pgMar w:top="1134" w:right="1417" w:bottom="1417" w:left="1417" w:header="1134" w:footer="567" w:gutter="0"/>
          <w:cols w:space="720"/>
        </w:sectPr>
      </w:pPr>
      <w:r w:rsidRPr="00955BD5">
        <w:rPr>
          <w:rStyle w:val="HideTWBExt"/>
        </w:rPr>
        <w:t>&lt;/Amend&gt;</w:t>
      </w:r>
    </w:p>
    <w:p w14:paraId="34B1EC9F" w14:textId="77777777" w:rsidR="007B2D14" w:rsidRPr="00955BD5" w:rsidRDefault="00BC514C">
      <w:pPr>
        <w:pStyle w:val="AmDateTab"/>
      </w:pPr>
      <w:r w:rsidRPr="00955BD5">
        <w:rPr>
          <w:rStyle w:val="HideTWBExt"/>
        </w:rPr>
        <w:t>&lt;Amend&gt;&lt;Date&gt;</w:t>
      </w:r>
      <w:r w:rsidRPr="00955BD5">
        <w:rPr>
          <w:rStyle w:val="HideTWBInt"/>
          <w:color w:val="auto"/>
        </w:rPr>
        <w:t>{12/05/2026}</w:t>
      </w:r>
      <w:r w:rsidRPr="00955BD5">
        <w:t>12.5.2026</w:t>
      </w:r>
      <w:r w:rsidRPr="00955BD5">
        <w:rPr>
          <w:rStyle w:val="HideTWBExt"/>
        </w:rPr>
        <w:t>&lt;/Date&gt;</w:t>
      </w:r>
      <w:r w:rsidRPr="00955BD5">
        <w:tab/>
      </w:r>
      <w:r w:rsidRPr="00955BD5">
        <w:rPr>
          <w:rStyle w:val="HideTWBExt"/>
        </w:rPr>
        <w:t>&lt;ANo&gt;</w:t>
      </w:r>
      <w:r w:rsidRPr="00955BD5">
        <w:t>A10-0103</w:t>
      </w:r>
      <w:r w:rsidRPr="00955BD5">
        <w:rPr>
          <w:rStyle w:val="HideTWBExt"/>
        </w:rPr>
        <w:t>&lt;/ANo&gt;</w:t>
      </w:r>
      <w:r w:rsidRPr="00955BD5">
        <w:t>/</w:t>
      </w:r>
      <w:r w:rsidRPr="00955BD5">
        <w:rPr>
          <w:rStyle w:val="HideTWBExt"/>
        </w:rPr>
        <w:t>&lt;NumAm&gt;</w:t>
      </w:r>
      <w:r w:rsidRPr="00955BD5">
        <w:t>54</w:t>
      </w:r>
      <w:r w:rsidRPr="00955BD5">
        <w:rPr>
          <w:rStyle w:val="HideTWBExt"/>
        </w:rPr>
        <w:t>&lt;/NumAm&gt;</w:t>
      </w:r>
    </w:p>
    <w:p w14:paraId="28CF68B4" w14:textId="77777777" w:rsidR="007B2D14" w:rsidRPr="00955BD5" w:rsidRDefault="00BC514C">
      <w:pPr>
        <w:pStyle w:val="AmNumberTabs"/>
      </w:pPr>
      <w:r w:rsidRPr="00955BD5">
        <w:t>Tarkistus</w:t>
      </w:r>
      <w:r w:rsidRPr="00955BD5">
        <w:tab/>
      </w:r>
      <w:r w:rsidRPr="00955BD5">
        <w:tab/>
      </w:r>
      <w:r w:rsidRPr="00955BD5">
        <w:rPr>
          <w:rStyle w:val="HideTWBExt"/>
        </w:rPr>
        <w:t>&lt;NumAm&gt;</w:t>
      </w:r>
      <w:r w:rsidRPr="00955BD5">
        <w:t>54</w:t>
      </w:r>
      <w:r w:rsidRPr="00955BD5">
        <w:rPr>
          <w:rStyle w:val="HideTWBExt"/>
        </w:rPr>
        <w:t>&lt;/NumAm&gt;</w:t>
      </w:r>
    </w:p>
    <w:p w14:paraId="37F08C2B" w14:textId="77777777" w:rsidR="007B2D14" w:rsidRPr="00955BD5" w:rsidRDefault="00BC514C">
      <w:pPr>
        <w:pStyle w:val="NormalBold"/>
      </w:pPr>
      <w:r w:rsidRPr="00955BD5">
        <w:rPr>
          <w:rStyle w:val="HideTWBExt"/>
          <w:b w:val="0"/>
        </w:rPr>
        <w:t>&lt;RepeatBlock-By&gt;&lt;By&gt;&lt;Members&gt;</w:t>
      </w:r>
      <w:r w:rsidRPr="00955BD5">
        <w:t>Rima Hassan, Anthony Smith, Emma Fourreau, Manon Aubry, Rudi Kennes, Lynn Boylan, Ilaria Salis, Marc Botenga, Damien Carême, Leila Chaibi, Irene Montero</w:t>
      </w:r>
      <w:r w:rsidRPr="00955BD5">
        <w:rPr>
          <w:rStyle w:val="HideTWBExt"/>
          <w:b w:val="0"/>
        </w:rPr>
        <w:t>&lt;/Members&gt;</w:t>
      </w:r>
    </w:p>
    <w:p w14:paraId="223E321A" w14:textId="77777777" w:rsidR="007B2D14" w:rsidRPr="00955BD5" w:rsidRDefault="00BC514C">
      <w:r w:rsidRPr="00955BD5">
        <w:rPr>
          <w:rStyle w:val="HideTWBExt"/>
        </w:rPr>
        <w:t>&lt;AuNomDe&gt;</w:t>
      </w:r>
      <w:r w:rsidRPr="00955BD5">
        <w:rPr>
          <w:rStyle w:val="HideTWBInt"/>
          <w:color w:val="auto"/>
        </w:rPr>
        <w:t>{The Left}</w:t>
      </w:r>
      <w:r w:rsidRPr="00955BD5">
        <w:t>The Left -ryhmän puolesta</w:t>
      </w:r>
      <w:r w:rsidRPr="00955BD5">
        <w:rPr>
          <w:rStyle w:val="HideTWBExt"/>
        </w:rPr>
        <w:t>&lt;/AuNomDe&gt;</w:t>
      </w:r>
    </w:p>
    <w:p w14:paraId="4714D92D" w14:textId="77777777" w:rsidR="007B2D14" w:rsidRPr="00955BD5" w:rsidRDefault="00BC514C">
      <w:pPr>
        <w:pStyle w:val="NormalBold"/>
      </w:pPr>
      <w:r w:rsidRPr="00955BD5">
        <w:rPr>
          <w:rStyle w:val="HideTWBExt"/>
          <w:b w:val="0"/>
        </w:rPr>
        <w:t>&lt;/By&gt;&lt;/RepeatBlock-By&gt;</w:t>
      </w:r>
    </w:p>
    <w:p w14:paraId="05DC6300" w14:textId="77777777" w:rsidR="007B2D14" w:rsidRPr="00955BD5" w:rsidRDefault="00BC514C">
      <w:pPr>
        <w:pStyle w:val="AmDocTypeTab"/>
      </w:pPr>
      <w:r w:rsidRPr="00955BD5">
        <w:rPr>
          <w:rStyle w:val="HideTWBExt"/>
        </w:rPr>
        <w:t>&lt;TitreType&gt;</w:t>
      </w:r>
      <w:r w:rsidRPr="00955BD5">
        <w:t>Mietintö</w:t>
      </w:r>
      <w:r w:rsidRPr="00955BD5">
        <w:rPr>
          <w:rStyle w:val="HideTWBExt"/>
        </w:rPr>
        <w:t>&lt;/TitreType&gt;</w:t>
      </w:r>
      <w:r w:rsidRPr="00955BD5">
        <w:tab/>
        <w:t>A10-0103/2026</w:t>
      </w:r>
    </w:p>
    <w:p w14:paraId="72CEADB2" w14:textId="77777777" w:rsidR="007B2D14" w:rsidRPr="00955BD5" w:rsidRDefault="00BC514C">
      <w:pPr>
        <w:pStyle w:val="NormalBold"/>
      </w:pPr>
      <w:r w:rsidRPr="00955BD5">
        <w:rPr>
          <w:rStyle w:val="HideTWBExt"/>
        </w:rPr>
        <w:t>&lt;Rapporteur&gt;</w:t>
      </w:r>
      <w:r w:rsidRPr="00955BD5">
        <w:t>Andrey Kovatchev</w:t>
      </w:r>
      <w:r w:rsidRPr="00955BD5">
        <w:rPr>
          <w:rStyle w:val="HideTWBExt"/>
        </w:rPr>
        <w:t>&lt;/Rapporteur&gt;</w:t>
      </w:r>
    </w:p>
    <w:p w14:paraId="7DEA766D" w14:textId="77777777" w:rsidR="007B2D14" w:rsidRPr="00955BD5" w:rsidRDefault="00BC514C">
      <w:r w:rsidRPr="00955BD5">
        <w:rPr>
          <w:rStyle w:val="HideTWBExt"/>
        </w:rPr>
        <w:t>&lt;Titre&gt;</w:t>
      </w:r>
      <w:r w:rsidRPr="00955BD5">
        <w:t>Suositus Yhdistyneiden kansakuntien yleiskokouksen 81. istunnosta</w:t>
      </w:r>
      <w:r w:rsidRPr="00955BD5">
        <w:rPr>
          <w:rStyle w:val="HideTWBExt"/>
        </w:rPr>
        <w:t>&lt;/Titre&gt;</w:t>
      </w:r>
    </w:p>
    <w:p w14:paraId="26CE420A" w14:textId="77777777" w:rsidR="007B2D14" w:rsidRPr="00955BD5" w:rsidRDefault="00BC514C">
      <w:pPr>
        <w:pStyle w:val="Normal12a"/>
      </w:pPr>
      <w:r w:rsidRPr="00955BD5">
        <w:rPr>
          <w:rStyle w:val="HideTWBExt"/>
        </w:rPr>
        <w:t>&lt;DocRef&gt;</w:t>
      </w:r>
      <w:r w:rsidRPr="00955BD5">
        <w:t>(2025/2167(INI))</w:t>
      </w:r>
      <w:r w:rsidRPr="00955BD5">
        <w:rPr>
          <w:rStyle w:val="HideTWBExt"/>
        </w:rPr>
        <w:t>&lt;/DocRef&gt;</w:t>
      </w:r>
    </w:p>
    <w:p w14:paraId="51C838A6" w14:textId="77777777" w:rsidR="007B2D14" w:rsidRPr="00955BD5" w:rsidRDefault="00BC514C">
      <w:pPr>
        <w:pStyle w:val="NormalBold"/>
      </w:pPr>
      <w:r w:rsidRPr="00955BD5">
        <w:rPr>
          <w:rStyle w:val="HideTWBExt"/>
        </w:rPr>
        <w:t>&lt;DocAmend&gt;</w:t>
      </w:r>
      <w:r w:rsidRPr="00955BD5">
        <w:t>Päätöslauselmaesitys</w:t>
      </w:r>
      <w:r w:rsidRPr="00955BD5">
        <w:rPr>
          <w:rStyle w:val="HideTWBExt"/>
        </w:rPr>
        <w:t>&lt;/DocAmend&gt;</w:t>
      </w:r>
    </w:p>
    <w:p w14:paraId="093208EE" w14:textId="77777777" w:rsidR="007B2D14" w:rsidRPr="00955BD5" w:rsidRDefault="00BC514C">
      <w:pPr>
        <w:pStyle w:val="NormalBold"/>
      </w:pPr>
      <w:r w:rsidRPr="00955BD5">
        <w:rPr>
          <w:rStyle w:val="HideTWBExt"/>
        </w:rPr>
        <w:t>&lt;Article&gt;</w:t>
      </w:r>
      <w:r w:rsidRPr="00955BD5">
        <w:t>1 kohta – ab alakohta</w:t>
      </w:r>
      <w:r w:rsidRPr="00955BD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D1334" w:rsidRPr="00955BD5" w14:paraId="4C503C5F" w14:textId="77777777">
        <w:trPr>
          <w:trHeight w:hRule="exact" w:val="240"/>
          <w:jc w:val="center"/>
        </w:trPr>
        <w:tc>
          <w:tcPr>
            <w:tcW w:w="9752" w:type="dxa"/>
            <w:gridSpan w:val="2"/>
            <w:tcBorders>
              <w:top w:val="nil"/>
              <w:left w:val="nil"/>
              <w:bottom w:val="nil"/>
              <w:right w:val="nil"/>
            </w:tcBorders>
          </w:tcPr>
          <w:p w14:paraId="5F8D5705" w14:textId="77777777" w:rsidR="007B2D14" w:rsidRPr="00955BD5" w:rsidRDefault="007B2D14"/>
        </w:tc>
      </w:tr>
      <w:tr w:rsidR="003D1334" w:rsidRPr="00955BD5" w14:paraId="170DC7C5" w14:textId="77777777">
        <w:trPr>
          <w:trHeight w:val="240"/>
          <w:jc w:val="center"/>
        </w:trPr>
        <w:tc>
          <w:tcPr>
            <w:tcW w:w="4876" w:type="dxa"/>
            <w:tcBorders>
              <w:top w:val="nil"/>
              <w:left w:val="nil"/>
              <w:bottom w:val="nil"/>
              <w:right w:val="nil"/>
            </w:tcBorders>
          </w:tcPr>
          <w:p w14:paraId="3D28F562" w14:textId="77777777" w:rsidR="007B2D14" w:rsidRPr="00955BD5" w:rsidRDefault="00BC514C">
            <w:pPr>
              <w:pStyle w:val="AmColumnHeading"/>
            </w:pPr>
            <w:r w:rsidRPr="00955BD5">
              <w:t>Päätöslauselmaesitys</w:t>
            </w:r>
          </w:p>
        </w:tc>
        <w:tc>
          <w:tcPr>
            <w:tcW w:w="4876" w:type="dxa"/>
            <w:tcBorders>
              <w:top w:val="nil"/>
              <w:left w:val="nil"/>
              <w:bottom w:val="nil"/>
              <w:right w:val="nil"/>
            </w:tcBorders>
          </w:tcPr>
          <w:p w14:paraId="675A8784" w14:textId="77777777" w:rsidR="007B2D14" w:rsidRPr="00955BD5" w:rsidRDefault="00BC514C">
            <w:pPr>
              <w:pStyle w:val="AmColumnHeading"/>
            </w:pPr>
            <w:r w:rsidRPr="00955BD5">
              <w:t>Tarkistus</w:t>
            </w:r>
          </w:p>
        </w:tc>
      </w:tr>
      <w:tr w:rsidR="003D1334" w:rsidRPr="00955BD5" w14:paraId="0B11FC90" w14:textId="77777777">
        <w:trPr>
          <w:jc w:val="center"/>
        </w:trPr>
        <w:tc>
          <w:tcPr>
            <w:tcW w:w="4876" w:type="dxa"/>
            <w:tcBorders>
              <w:top w:val="nil"/>
              <w:left w:val="nil"/>
              <w:bottom w:val="nil"/>
              <w:right w:val="nil"/>
            </w:tcBorders>
          </w:tcPr>
          <w:p w14:paraId="06B58ADD" w14:textId="77777777" w:rsidR="007B2D14" w:rsidRPr="00955BD5" w:rsidRDefault="00BC514C">
            <w:pPr>
              <w:pStyle w:val="Normal6a"/>
            </w:pPr>
            <w:r w:rsidRPr="00955BD5">
              <w:t>ab)</w:t>
            </w:r>
            <w:r w:rsidRPr="00955BD5">
              <w:tab/>
              <w:t xml:space="preserve">pannaan merkille 17. marraskuuta 2025 Gazan </w:t>
            </w:r>
            <w:r w:rsidRPr="00955BD5">
              <w:t>konfliktin lopettamista koskevasta kattavasta suunnitelmasta annettu YK:n turvallisuusneuvoston päätöslauselma 2803, joka on askel kohti vuoropuhelun lisäämistä ja luottamuksen rakentamista kaikkien asianomaisten sidosryhmien kesken sekä uskottava polku kohti kahden valtion ratkaisua; korostetaan, että on tärkeää tutkia edelleen mahdollisten uusien mekanismien ja YK:n peruskirjan mukaisten olemassa olevien kansainvälisten rauhan ja turvallisuuden rakenteiden välisiä synergioita ja yhteistyötä; tehdään aktii</w:t>
            </w:r>
            <w:r w:rsidRPr="00955BD5">
              <w:t>visesti yhteistyötä jäsenvaltioiden kanssa sellaisen pysyvän tulitauon aikaansaamiseksi, joka pannaan tehokkaasti täytäntöön ja jota noudatetaan, sekä kahden valtion ratkaisun toteuttamiseksi kaikilta osin; tuomitaan kaikki kansainvälisen humanitaarisen oikeuden loukkaukset, myös sotarikokset;</w:t>
            </w:r>
          </w:p>
        </w:tc>
        <w:tc>
          <w:tcPr>
            <w:tcW w:w="4876" w:type="dxa"/>
            <w:tcBorders>
              <w:top w:val="nil"/>
              <w:left w:val="nil"/>
              <w:bottom w:val="nil"/>
              <w:right w:val="nil"/>
            </w:tcBorders>
          </w:tcPr>
          <w:p w14:paraId="7D9CFFE5" w14:textId="4F33B053" w:rsidR="007B2D14" w:rsidRPr="00955BD5" w:rsidRDefault="00BC514C">
            <w:pPr>
              <w:pStyle w:val="Normal6a"/>
            </w:pPr>
            <w:r w:rsidRPr="00955BD5">
              <w:t>ab)</w:t>
            </w:r>
            <w:r w:rsidRPr="00955BD5">
              <w:tab/>
              <w:t>pannaan merkille 17. marraskuuta 2025 Gazan konfliktin lopettamista koskevasta kattavasta suunnitelmasta annettu YK:n turvallisuusneuvoston päätöslauselma 2803, joka on askel kohti vuoropuhelun lisäämistä ja luottamuksen rakentamista kaikkien asianomaisten sidosryhmien kesken sekä uskottava polku kohti kahden valtion ratkaisua; korostetaan, että on tärkeää tutkia edelleen mahdollisten uusien mekanismien ja YK:n peruskirjan mukaisten olemassa olevien kansainvälisten rauhan ja turvallisuuden rakenteiden väli</w:t>
            </w:r>
            <w:r w:rsidRPr="00955BD5">
              <w:t xml:space="preserve">siä synergioita ja yhteistyötä; tehdään aktiivisesti yhteistyötä jäsenvaltioiden kanssa sellaisen pysyvän tulitauon aikaansaamiseksi, joka pannaan tehokkaasti täytäntöön ja jota noudatetaan, sekä kahden valtion ratkaisun toteuttamiseksi kaikilta osin; tuomitaan kaikki kansainvälisen humanitaarisen oikeuden loukkaukset, myös </w:t>
            </w:r>
            <w:r w:rsidRPr="00955BD5">
              <w:rPr>
                <w:b/>
                <w:i/>
              </w:rPr>
              <w:t>Israelin tekemät</w:t>
            </w:r>
            <w:r w:rsidRPr="00955BD5">
              <w:t xml:space="preserve"> sotarikokset; </w:t>
            </w:r>
            <w:r w:rsidRPr="00955BD5">
              <w:rPr>
                <w:b/>
                <w:i/>
              </w:rPr>
              <w:t>katsotaan, että Israel nyt osoittanut hyvin selvästi rikkovansa useita kansainvälisen oikeuden mukaisia sääntöjä ja velvoitteita ja että se epäonnistunut p</w:t>
            </w:r>
            <w:r w:rsidRPr="00955BD5">
              <w:rPr>
                <w:b/>
                <w:i/>
              </w:rPr>
              <w:t>ahasti joukkotuhontana pidettävän rikoksen estämisessä rikkoen räikeästi Kansainvälisen tuomioistuimen määräyksiä;</w:t>
            </w:r>
          </w:p>
        </w:tc>
      </w:tr>
    </w:tbl>
    <w:p w14:paraId="4C12EA44" w14:textId="77777777" w:rsidR="007B2D14" w:rsidRPr="00955BD5" w:rsidRDefault="00BC514C">
      <w:pPr>
        <w:pStyle w:val="AmOrLang"/>
      </w:pPr>
      <w:r w:rsidRPr="00955BD5">
        <w:t xml:space="preserve">Or. </w:t>
      </w:r>
      <w:r w:rsidRPr="00955BD5">
        <w:rPr>
          <w:rStyle w:val="HideTWBExt"/>
        </w:rPr>
        <w:t>&lt;Original&gt;</w:t>
      </w:r>
      <w:r w:rsidRPr="00955BD5">
        <w:rPr>
          <w:rStyle w:val="HideTWBInt"/>
        </w:rPr>
        <w:t>{EN}</w:t>
      </w:r>
      <w:r w:rsidRPr="00955BD5">
        <w:t>en</w:t>
      </w:r>
      <w:r w:rsidRPr="00955BD5">
        <w:rPr>
          <w:rStyle w:val="HideTWBExt"/>
        </w:rPr>
        <w:t>&lt;/Original&gt;</w:t>
      </w:r>
    </w:p>
    <w:p w14:paraId="0CB21743" w14:textId="77777777" w:rsidR="007B2D14" w:rsidRPr="00955BD5" w:rsidRDefault="00BC514C">
      <w:pPr>
        <w:sectPr w:rsidR="007B2D14" w:rsidRPr="00955BD5">
          <w:pgSz w:w="11909" w:h="16834"/>
          <w:pgMar w:top="1134" w:right="1417" w:bottom="1417" w:left="1417" w:header="1134" w:footer="567" w:gutter="0"/>
          <w:cols w:space="720"/>
        </w:sectPr>
      </w:pPr>
      <w:r w:rsidRPr="00955BD5">
        <w:rPr>
          <w:rStyle w:val="HideTWBExt"/>
        </w:rPr>
        <w:t>&lt;/Amend&gt;</w:t>
      </w:r>
    </w:p>
    <w:p w14:paraId="27330FAD" w14:textId="77777777" w:rsidR="007B2D14" w:rsidRPr="00955BD5" w:rsidRDefault="00BC514C">
      <w:pPr>
        <w:pStyle w:val="AmDateTab"/>
      </w:pPr>
      <w:r w:rsidRPr="00955BD5">
        <w:rPr>
          <w:rStyle w:val="HideTWBExt"/>
        </w:rPr>
        <w:t>&lt;Amend&gt;&lt;Date&gt;</w:t>
      </w:r>
      <w:r w:rsidRPr="00955BD5">
        <w:rPr>
          <w:rStyle w:val="HideTWBInt"/>
          <w:color w:val="auto"/>
        </w:rPr>
        <w:t>{12/05/2026}</w:t>
      </w:r>
      <w:r w:rsidRPr="00955BD5">
        <w:t>12.5.2026</w:t>
      </w:r>
      <w:r w:rsidRPr="00955BD5">
        <w:rPr>
          <w:rStyle w:val="HideTWBExt"/>
        </w:rPr>
        <w:t>&lt;/Date&gt;</w:t>
      </w:r>
      <w:r w:rsidRPr="00955BD5">
        <w:tab/>
      </w:r>
      <w:r w:rsidRPr="00955BD5">
        <w:rPr>
          <w:rStyle w:val="HideTWBExt"/>
        </w:rPr>
        <w:t>&lt;ANo&gt;</w:t>
      </w:r>
      <w:r w:rsidRPr="00955BD5">
        <w:t>A10-0103</w:t>
      </w:r>
      <w:r w:rsidRPr="00955BD5">
        <w:rPr>
          <w:rStyle w:val="HideTWBExt"/>
        </w:rPr>
        <w:t>&lt;/ANo&gt;</w:t>
      </w:r>
      <w:r w:rsidRPr="00955BD5">
        <w:t>/</w:t>
      </w:r>
      <w:r w:rsidRPr="00955BD5">
        <w:rPr>
          <w:rStyle w:val="HideTWBExt"/>
        </w:rPr>
        <w:t>&lt;NumAm&gt;</w:t>
      </w:r>
      <w:r w:rsidRPr="00955BD5">
        <w:t>55</w:t>
      </w:r>
      <w:r w:rsidRPr="00955BD5">
        <w:rPr>
          <w:rStyle w:val="HideTWBExt"/>
        </w:rPr>
        <w:t>&lt;/NumAm&gt;</w:t>
      </w:r>
    </w:p>
    <w:p w14:paraId="6CED2B5F" w14:textId="77777777" w:rsidR="007B2D14" w:rsidRPr="00955BD5" w:rsidRDefault="00BC514C">
      <w:pPr>
        <w:pStyle w:val="AmNumberTabs"/>
      </w:pPr>
      <w:r w:rsidRPr="00955BD5">
        <w:t>Tarkistus</w:t>
      </w:r>
      <w:r w:rsidRPr="00955BD5">
        <w:tab/>
      </w:r>
      <w:r w:rsidRPr="00955BD5">
        <w:tab/>
      </w:r>
      <w:r w:rsidRPr="00955BD5">
        <w:rPr>
          <w:rStyle w:val="HideTWBExt"/>
        </w:rPr>
        <w:t>&lt;NumAm&gt;</w:t>
      </w:r>
      <w:r w:rsidRPr="00955BD5">
        <w:t>55</w:t>
      </w:r>
      <w:r w:rsidRPr="00955BD5">
        <w:rPr>
          <w:rStyle w:val="HideTWBExt"/>
        </w:rPr>
        <w:t>&lt;/NumAm&gt;</w:t>
      </w:r>
    </w:p>
    <w:p w14:paraId="61A5DF4F" w14:textId="77777777" w:rsidR="007B2D14" w:rsidRPr="00955BD5" w:rsidRDefault="00BC514C">
      <w:pPr>
        <w:pStyle w:val="NormalBold"/>
      </w:pPr>
      <w:r w:rsidRPr="00955BD5">
        <w:rPr>
          <w:rStyle w:val="HideTWBExt"/>
          <w:b w:val="0"/>
        </w:rPr>
        <w:t>&lt;RepeatBlock-By&gt;&lt;By&gt;&lt;Members&gt;</w:t>
      </w:r>
      <w:r w:rsidRPr="00955BD5">
        <w:t>Rima Hassan, Anthony Smith, Emma Fourreau, Manon Aubry, Danilo Della Valle, Hanna Gedin, Rudi Kennes, Lynn Boylan, Konstantinos Arvanitis, Ilaria Salis, Estrella Galán, Marc Botenga, Damien Carême, Leila Chaibi, Giorgos Georgiou, Irene Montero</w:t>
      </w:r>
      <w:r w:rsidRPr="00955BD5">
        <w:rPr>
          <w:rStyle w:val="HideTWBExt"/>
          <w:b w:val="0"/>
        </w:rPr>
        <w:t>&lt;/Members&gt;</w:t>
      </w:r>
    </w:p>
    <w:p w14:paraId="3374C705" w14:textId="77777777" w:rsidR="007B2D14" w:rsidRPr="00955BD5" w:rsidRDefault="00BC514C">
      <w:r w:rsidRPr="00955BD5">
        <w:rPr>
          <w:rStyle w:val="HideTWBExt"/>
        </w:rPr>
        <w:t>&lt;AuNomDe&gt;</w:t>
      </w:r>
      <w:r w:rsidRPr="00955BD5">
        <w:rPr>
          <w:rStyle w:val="HideTWBInt"/>
          <w:color w:val="auto"/>
        </w:rPr>
        <w:t>{The Left}</w:t>
      </w:r>
      <w:r w:rsidRPr="00955BD5">
        <w:t>The Left -ryhmän puolesta</w:t>
      </w:r>
      <w:r w:rsidRPr="00955BD5">
        <w:rPr>
          <w:rStyle w:val="HideTWBExt"/>
        </w:rPr>
        <w:t>&lt;/AuNomDe&gt;</w:t>
      </w:r>
    </w:p>
    <w:p w14:paraId="2203E52F" w14:textId="77777777" w:rsidR="007B2D14" w:rsidRPr="00955BD5" w:rsidRDefault="00BC514C">
      <w:pPr>
        <w:pStyle w:val="NormalBold"/>
      </w:pPr>
      <w:r w:rsidRPr="00955BD5">
        <w:rPr>
          <w:rStyle w:val="HideTWBExt"/>
          <w:b w:val="0"/>
        </w:rPr>
        <w:t>&lt;/By&gt;&lt;/RepeatBlock-By&gt;</w:t>
      </w:r>
    </w:p>
    <w:p w14:paraId="0A7BF1CD" w14:textId="77777777" w:rsidR="007B2D14" w:rsidRPr="00955BD5" w:rsidRDefault="00BC514C">
      <w:pPr>
        <w:pStyle w:val="AmDocTypeTab"/>
      </w:pPr>
      <w:r w:rsidRPr="00955BD5">
        <w:rPr>
          <w:rStyle w:val="HideTWBExt"/>
        </w:rPr>
        <w:t>&lt;TitreType&gt;</w:t>
      </w:r>
      <w:r w:rsidRPr="00955BD5">
        <w:t>Mietintö</w:t>
      </w:r>
      <w:r w:rsidRPr="00955BD5">
        <w:rPr>
          <w:rStyle w:val="HideTWBExt"/>
        </w:rPr>
        <w:t>&lt;/TitreType&gt;</w:t>
      </w:r>
      <w:r w:rsidRPr="00955BD5">
        <w:tab/>
        <w:t>A10-0103/2026</w:t>
      </w:r>
    </w:p>
    <w:p w14:paraId="4FF80204" w14:textId="77777777" w:rsidR="007B2D14" w:rsidRPr="00955BD5" w:rsidRDefault="00BC514C">
      <w:pPr>
        <w:pStyle w:val="NormalBold"/>
      </w:pPr>
      <w:r w:rsidRPr="00955BD5">
        <w:rPr>
          <w:rStyle w:val="HideTWBExt"/>
        </w:rPr>
        <w:t>&lt;Rapporteur&gt;</w:t>
      </w:r>
      <w:r w:rsidRPr="00955BD5">
        <w:t>Andrey Kovatchev</w:t>
      </w:r>
      <w:r w:rsidRPr="00955BD5">
        <w:rPr>
          <w:rStyle w:val="HideTWBExt"/>
        </w:rPr>
        <w:t>&lt;/Rapporteur&gt;</w:t>
      </w:r>
    </w:p>
    <w:p w14:paraId="7872244C" w14:textId="77777777" w:rsidR="007B2D14" w:rsidRPr="00955BD5" w:rsidRDefault="00BC514C">
      <w:r w:rsidRPr="00955BD5">
        <w:rPr>
          <w:rStyle w:val="HideTWBExt"/>
        </w:rPr>
        <w:t>&lt;Titre&gt;</w:t>
      </w:r>
      <w:r w:rsidRPr="00955BD5">
        <w:t>Suositus Yhdistyneiden kansakuntien yleiskokouksen 81. istunnosta</w:t>
      </w:r>
      <w:r w:rsidRPr="00955BD5">
        <w:rPr>
          <w:rStyle w:val="HideTWBExt"/>
        </w:rPr>
        <w:t>&lt;/Titre&gt;</w:t>
      </w:r>
    </w:p>
    <w:p w14:paraId="4DE77770" w14:textId="77777777" w:rsidR="007B2D14" w:rsidRPr="00955BD5" w:rsidRDefault="00BC514C">
      <w:pPr>
        <w:pStyle w:val="Normal12a"/>
      </w:pPr>
      <w:r w:rsidRPr="00955BD5">
        <w:rPr>
          <w:rStyle w:val="HideTWBExt"/>
        </w:rPr>
        <w:t>&lt;DocRef&gt;</w:t>
      </w:r>
      <w:r w:rsidRPr="00955BD5">
        <w:t>(2025/2167(INI))</w:t>
      </w:r>
      <w:r w:rsidRPr="00955BD5">
        <w:rPr>
          <w:rStyle w:val="HideTWBExt"/>
        </w:rPr>
        <w:t>&lt;/DocRef&gt;</w:t>
      </w:r>
    </w:p>
    <w:p w14:paraId="43DDD908" w14:textId="77777777" w:rsidR="007B2D14" w:rsidRPr="00955BD5" w:rsidRDefault="00BC514C">
      <w:pPr>
        <w:pStyle w:val="NormalBold"/>
      </w:pPr>
      <w:r w:rsidRPr="00955BD5">
        <w:rPr>
          <w:rStyle w:val="HideTWBExt"/>
        </w:rPr>
        <w:t>&lt;DocAmend&gt;</w:t>
      </w:r>
      <w:r w:rsidRPr="00955BD5">
        <w:t>Päätöslauselmaesitys</w:t>
      </w:r>
      <w:r w:rsidRPr="00955BD5">
        <w:rPr>
          <w:rStyle w:val="HideTWBExt"/>
        </w:rPr>
        <w:t>&lt;/DocAmend&gt;</w:t>
      </w:r>
    </w:p>
    <w:p w14:paraId="30DBDD7A" w14:textId="77777777" w:rsidR="007B2D14" w:rsidRPr="00955BD5" w:rsidRDefault="00BC514C">
      <w:pPr>
        <w:pStyle w:val="NormalBold"/>
      </w:pPr>
      <w:r w:rsidRPr="00955BD5">
        <w:rPr>
          <w:rStyle w:val="HideTWBExt"/>
        </w:rPr>
        <w:t>&lt;Article&gt;</w:t>
      </w:r>
      <w:r w:rsidRPr="00955BD5">
        <w:t>1 kohta – ab a alakohta (uusi)</w:t>
      </w:r>
      <w:r w:rsidRPr="00955BD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D1334" w:rsidRPr="00955BD5" w14:paraId="22F63B13" w14:textId="77777777">
        <w:trPr>
          <w:trHeight w:hRule="exact" w:val="240"/>
          <w:jc w:val="center"/>
        </w:trPr>
        <w:tc>
          <w:tcPr>
            <w:tcW w:w="9752" w:type="dxa"/>
            <w:gridSpan w:val="2"/>
            <w:tcBorders>
              <w:top w:val="nil"/>
              <w:left w:val="nil"/>
              <w:bottom w:val="nil"/>
              <w:right w:val="nil"/>
            </w:tcBorders>
          </w:tcPr>
          <w:p w14:paraId="7DCC556D" w14:textId="77777777" w:rsidR="007B2D14" w:rsidRPr="00955BD5" w:rsidRDefault="007B2D14"/>
        </w:tc>
      </w:tr>
      <w:tr w:rsidR="003D1334" w:rsidRPr="00955BD5" w14:paraId="62C15129" w14:textId="77777777">
        <w:trPr>
          <w:trHeight w:val="240"/>
          <w:jc w:val="center"/>
        </w:trPr>
        <w:tc>
          <w:tcPr>
            <w:tcW w:w="4876" w:type="dxa"/>
            <w:tcBorders>
              <w:top w:val="nil"/>
              <w:left w:val="nil"/>
              <w:bottom w:val="nil"/>
              <w:right w:val="nil"/>
            </w:tcBorders>
          </w:tcPr>
          <w:p w14:paraId="5B4500C6" w14:textId="77777777" w:rsidR="007B2D14" w:rsidRPr="00955BD5" w:rsidRDefault="00BC514C">
            <w:pPr>
              <w:pStyle w:val="AmColumnHeading"/>
            </w:pPr>
            <w:r w:rsidRPr="00955BD5">
              <w:t>Päätöslauselmaesitys</w:t>
            </w:r>
          </w:p>
        </w:tc>
        <w:tc>
          <w:tcPr>
            <w:tcW w:w="4876" w:type="dxa"/>
            <w:tcBorders>
              <w:top w:val="nil"/>
              <w:left w:val="nil"/>
              <w:bottom w:val="nil"/>
              <w:right w:val="nil"/>
            </w:tcBorders>
          </w:tcPr>
          <w:p w14:paraId="013B809A" w14:textId="77777777" w:rsidR="007B2D14" w:rsidRPr="00955BD5" w:rsidRDefault="00BC514C">
            <w:pPr>
              <w:pStyle w:val="AmColumnHeading"/>
            </w:pPr>
            <w:r w:rsidRPr="00955BD5">
              <w:t>Tarkistus</w:t>
            </w:r>
          </w:p>
        </w:tc>
      </w:tr>
      <w:tr w:rsidR="003D1334" w:rsidRPr="00955BD5" w14:paraId="603C8748" w14:textId="77777777">
        <w:trPr>
          <w:jc w:val="center"/>
        </w:trPr>
        <w:tc>
          <w:tcPr>
            <w:tcW w:w="4876" w:type="dxa"/>
            <w:tcBorders>
              <w:top w:val="nil"/>
              <w:left w:val="nil"/>
              <w:bottom w:val="nil"/>
              <w:right w:val="nil"/>
            </w:tcBorders>
          </w:tcPr>
          <w:p w14:paraId="2D537B19" w14:textId="77777777" w:rsidR="007B2D14" w:rsidRPr="00955BD5" w:rsidRDefault="007B2D14">
            <w:pPr>
              <w:pStyle w:val="Normal6a"/>
            </w:pPr>
          </w:p>
        </w:tc>
        <w:tc>
          <w:tcPr>
            <w:tcW w:w="4876" w:type="dxa"/>
            <w:tcBorders>
              <w:top w:val="nil"/>
              <w:left w:val="nil"/>
              <w:bottom w:val="nil"/>
              <w:right w:val="nil"/>
            </w:tcBorders>
          </w:tcPr>
          <w:p w14:paraId="49954796" w14:textId="71A0E8EC" w:rsidR="007B2D14" w:rsidRPr="00955BD5" w:rsidRDefault="00BC514C">
            <w:pPr>
              <w:pStyle w:val="Normal6a"/>
              <w:rPr>
                <w:b/>
                <w:i/>
              </w:rPr>
            </w:pPr>
            <w:r w:rsidRPr="00955BD5">
              <w:rPr>
                <w:b/>
                <w:i/>
              </w:rPr>
              <w:t>ab a)</w:t>
            </w:r>
            <w:r w:rsidRPr="00955BD5">
              <w:tab/>
            </w:r>
            <w:r w:rsidRPr="00955BD5">
              <w:rPr>
                <w:b/>
                <w:i/>
              </w:rPr>
              <w:t xml:space="preserve">tuomitaan Israelin harjoittama ennennäkemätön siviilien tappaminen ja haavoittaminen, väestön laajamittainen pakkosiirto ja sairaaloiden ja lääkintätilojen järjestelmällinen tuhoaminen Gazassa; tuomitaan lisäksi Israelin toteuttama humanitaarisen avun saarto, joka saattaa olla nälänhädän käyttöä sodankäynnin välineenä; tuomitaan Israelissa ehdotettu palestiinalaisiin kohdistuva ”kuolemanrangaistuslaki”; katsotaan, että Israel nyt osoittanut hyvin selvästi rikkovansa useita kansainvälisen oikeuden mukaisia </w:t>
            </w:r>
            <w:r w:rsidRPr="00955BD5">
              <w:rPr>
                <w:b/>
                <w:i/>
              </w:rPr>
              <w:t>sääntöjä ja velvoitteita sekä EU:n ja Israelin assosiaatiosopimuksen</w:t>
            </w:r>
            <w:r w:rsidRPr="00955BD5">
              <w:rPr>
                <w:b/>
                <w:i/>
                <w:vertAlign w:val="superscript"/>
              </w:rPr>
              <w:t>1 a</w:t>
            </w:r>
            <w:r w:rsidRPr="00955BD5">
              <w:rPr>
                <w:b/>
                <w:i/>
              </w:rPr>
              <w:t xml:space="preserve"> 2 artiklaa ja että se epäonnistunut joukkotuhontana pidettävän rikoksen estämisessä sivuuttaen Kansainvälisen tuomioistuimen määräykset; keskeytetään näin ollen EU:n ja Israelin välisen assosiaatiosopimuksen soveltaminen;</w:t>
            </w:r>
          </w:p>
          <w:p w14:paraId="724745A6" w14:textId="77777777" w:rsidR="00A014B5" w:rsidRPr="00955BD5" w:rsidRDefault="00A014B5">
            <w:pPr>
              <w:pStyle w:val="Normal6a"/>
              <w:rPr>
                <w:b/>
                <w:i/>
              </w:rPr>
            </w:pPr>
          </w:p>
          <w:p w14:paraId="263444B2" w14:textId="77777777" w:rsidR="00A014B5" w:rsidRPr="00955BD5" w:rsidRDefault="00BC514C">
            <w:pPr>
              <w:pStyle w:val="Normal6a"/>
              <w:rPr>
                <w:b/>
                <w:i/>
              </w:rPr>
            </w:pPr>
            <w:r w:rsidRPr="00955BD5">
              <w:rPr>
                <w:b/>
                <w:i/>
              </w:rPr>
              <w:t>______________</w:t>
            </w:r>
          </w:p>
          <w:p w14:paraId="76A62DEB" w14:textId="4A61F048" w:rsidR="00A014B5" w:rsidRPr="00955BD5" w:rsidRDefault="00BC514C">
            <w:pPr>
              <w:pStyle w:val="Normal6a"/>
              <w:rPr>
                <w:b/>
                <w:bCs/>
                <w:i/>
                <w:iCs/>
              </w:rPr>
            </w:pPr>
            <w:r w:rsidRPr="00955BD5">
              <w:rPr>
                <w:b/>
                <w:i/>
                <w:vertAlign w:val="superscript"/>
              </w:rPr>
              <w:t>1 a</w:t>
            </w:r>
            <w:r w:rsidRPr="00955BD5">
              <w:rPr>
                <w:b/>
                <w:i/>
              </w:rPr>
              <w:t xml:space="preserve"> Euro-Välimeri-sopimus Euroopan yhteisöjen ja niiden jäsenvaltioiden sekä Israelin valtion välisestä assosioinnista (EYVL L 147, 21.6.2000, s. 3, ELI: http://data.europa.eu/eli/agree_internation/2000/384/oj).</w:t>
            </w:r>
          </w:p>
        </w:tc>
      </w:tr>
    </w:tbl>
    <w:p w14:paraId="0D1EB930" w14:textId="77777777" w:rsidR="007B2D14" w:rsidRPr="00955BD5" w:rsidRDefault="00BC514C">
      <w:pPr>
        <w:pStyle w:val="AmOrLang"/>
      </w:pPr>
      <w:r w:rsidRPr="00955BD5">
        <w:t xml:space="preserve">Or. </w:t>
      </w:r>
      <w:r w:rsidRPr="00955BD5">
        <w:rPr>
          <w:rStyle w:val="HideTWBExt"/>
        </w:rPr>
        <w:t>&lt;Original&gt;</w:t>
      </w:r>
      <w:r w:rsidRPr="00955BD5">
        <w:rPr>
          <w:rStyle w:val="HideTWBInt"/>
        </w:rPr>
        <w:t>{EN}</w:t>
      </w:r>
      <w:r w:rsidRPr="00955BD5">
        <w:t>en</w:t>
      </w:r>
      <w:r w:rsidRPr="00955BD5">
        <w:rPr>
          <w:rStyle w:val="HideTWBExt"/>
        </w:rPr>
        <w:t>&lt;/Original&gt;</w:t>
      </w:r>
    </w:p>
    <w:p w14:paraId="6EB32CB8" w14:textId="77777777" w:rsidR="007B2D14" w:rsidRPr="00955BD5" w:rsidRDefault="00BC514C">
      <w:pPr>
        <w:sectPr w:rsidR="007B2D14" w:rsidRPr="00955BD5">
          <w:pgSz w:w="11909" w:h="16834"/>
          <w:pgMar w:top="1134" w:right="1417" w:bottom="1417" w:left="1417" w:header="1134" w:footer="567" w:gutter="0"/>
          <w:cols w:space="720"/>
        </w:sectPr>
      </w:pPr>
      <w:r w:rsidRPr="00955BD5">
        <w:rPr>
          <w:rStyle w:val="HideTWBExt"/>
        </w:rPr>
        <w:t>&lt;/Amend&gt;</w:t>
      </w:r>
    </w:p>
    <w:p w14:paraId="6AC77737" w14:textId="77777777" w:rsidR="007B2D14" w:rsidRPr="00955BD5" w:rsidRDefault="00BC514C">
      <w:pPr>
        <w:pStyle w:val="AmDateTab"/>
      </w:pPr>
      <w:r w:rsidRPr="00955BD5">
        <w:rPr>
          <w:rStyle w:val="HideTWBExt"/>
        </w:rPr>
        <w:t>&lt;Amend&gt;&lt;Date&gt;</w:t>
      </w:r>
      <w:r w:rsidRPr="00955BD5">
        <w:rPr>
          <w:rStyle w:val="HideTWBInt"/>
          <w:color w:val="auto"/>
        </w:rPr>
        <w:t>{12/05/2026}</w:t>
      </w:r>
      <w:r w:rsidRPr="00955BD5">
        <w:t>12.5.2026</w:t>
      </w:r>
      <w:r w:rsidRPr="00955BD5">
        <w:rPr>
          <w:rStyle w:val="HideTWBExt"/>
        </w:rPr>
        <w:t>&lt;/Date&gt;</w:t>
      </w:r>
      <w:r w:rsidRPr="00955BD5">
        <w:tab/>
      </w:r>
      <w:r w:rsidRPr="00955BD5">
        <w:rPr>
          <w:rStyle w:val="HideTWBExt"/>
        </w:rPr>
        <w:t>&lt;ANo&gt;</w:t>
      </w:r>
      <w:r w:rsidRPr="00955BD5">
        <w:t>A10-0103</w:t>
      </w:r>
      <w:r w:rsidRPr="00955BD5">
        <w:rPr>
          <w:rStyle w:val="HideTWBExt"/>
        </w:rPr>
        <w:t>&lt;/ANo&gt;</w:t>
      </w:r>
      <w:r w:rsidRPr="00955BD5">
        <w:t>/</w:t>
      </w:r>
      <w:r w:rsidRPr="00955BD5">
        <w:rPr>
          <w:rStyle w:val="HideTWBExt"/>
        </w:rPr>
        <w:t>&lt;NumAm&gt;</w:t>
      </w:r>
      <w:r w:rsidRPr="00955BD5">
        <w:t>56</w:t>
      </w:r>
      <w:r w:rsidRPr="00955BD5">
        <w:rPr>
          <w:rStyle w:val="HideTWBExt"/>
        </w:rPr>
        <w:t>&lt;/NumAm&gt;</w:t>
      </w:r>
    </w:p>
    <w:p w14:paraId="01357A3C" w14:textId="77777777" w:rsidR="007B2D14" w:rsidRPr="00955BD5" w:rsidRDefault="00BC514C">
      <w:pPr>
        <w:pStyle w:val="AmNumberTabs"/>
      </w:pPr>
      <w:r w:rsidRPr="00955BD5">
        <w:t>Tarkistus</w:t>
      </w:r>
      <w:r w:rsidRPr="00955BD5">
        <w:tab/>
      </w:r>
      <w:r w:rsidRPr="00955BD5">
        <w:tab/>
      </w:r>
      <w:r w:rsidRPr="00955BD5">
        <w:rPr>
          <w:rStyle w:val="HideTWBExt"/>
        </w:rPr>
        <w:t>&lt;NumAm&gt;</w:t>
      </w:r>
      <w:r w:rsidRPr="00955BD5">
        <w:t>56</w:t>
      </w:r>
      <w:r w:rsidRPr="00955BD5">
        <w:rPr>
          <w:rStyle w:val="HideTWBExt"/>
        </w:rPr>
        <w:t>&lt;/NumAm&gt;</w:t>
      </w:r>
    </w:p>
    <w:p w14:paraId="7B9F1002" w14:textId="77777777" w:rsidR="007B2D14" w:rsidRPr="00955BD5" w:rsidRDefault="00BC514C">
      <w:pPr>
        <w:pStyle w:val="NormalBold"/>
      </w:pPr>
      <w:r w:rsidRPr="00955BD5">
        <w:rPr>
          <w:rStyle w:val="HideTWBExt"/>
          <w:b w:val="0"/>
        </w:rPr>
        <w:t>&lt;RepeatBlock-By&gt;&lt;By&gt;&lt;Members&gt;</w:t>
      </w:r>
      <w:r w:rsidRPr="00955BD5">
        <w:t>Rima Hassan, Anthony Smith, Emma Fourreau, Manon Aubry, Hanna Gedin, Rudi Kennes, Lynn Boylan, Konstantinos Arvanitis, Ilaria Salis, Estrella Galán, João Oliveira, Marc Botenga, Damien Carême, Leila Chaibi, Giorgos Georgiou, Irene Montero, Danilo Della Valle</w:t>
      </w:r>
      <w:r w:rsidRPr="00955BD5">
        <w:rPr>
          <w:rStyle w:val="HideTWBExt"/>
          <w:b w:val="0"/>
        </w:rPr>
        <w:t>&lt;/Members&gt;</w:t>
      </w:r>
    </w:p>
    <w:p w14:paraId="2036101F" w14:textId="77777777" w:rsidR="007B2D14" w:rsidRPr="00955BD5" w:rsidRDefault="00BC514C">
      <w:r w:rsidRPr="00955BD5">
        <w:rPr>
          <w:rStyle w:val="HideTWBExt"/>
        </w:rPr>
        <w:t>&lt;AuNomDe&gt;</w:t>
      </w:r>
      <w:r w:rsidRPr="00955BD5">
        <w:rPr>
          <w:rStyle w:val="HideTWBInt"/>
          <w:color w:val="auto"/>
        </w:rPr>
        <w:t>{The Left}</w:t>
      </w:r>
      <w:r w:rsidRPr="00955BD5">
        <w:t>The Left -ryhmän puolesta</w:t>
      </w:r>
      <w:r w:rsidRPr="00955BD5">
        <w:rPr>
          <w:rStyle w:val="HideTWBExt"/>
        </w:rPr>
        <w:t>&lt;/AuNomDe&gt;</w:t>
      </w:r>
    </w:p>
    <w:p w14:paraId="551529C9" w14:textId="77777777" w:rsidR="007B2D14" w:rsidRPr="00955BD5" w:rsidRDefault="00BC514C">
      <w:pPr>
        <w:pStyle w:val="NormalBold"/>
      </w:pPr>
      <w:r w:rsidRPr="00955BD5">
        <w:rPr>
          <w:rStyle w:val="HideTWBExt"/>
          <w:b w:val="0"/>
        </w:rPr>
        <w:t>&lt;/By&gt;&lt;/RepeatBlock-By&gt;</w:t>
      </w:r>
    </w:p>
    <w:p w14:paraId="27F0EA86" w14:textId="77777777" w:rsidR="007B2D14" w:rsidRPr="00955BD5" w:rsidRDefault="00BC514C">
      <w:pPr>
        <w:pStyle w:val="AmDocTypeTab"/>
      </w:pPr>
      <w:r w:rsidRPr="00955BD5">
        <w:rPr>
          <w:rStyle w:val="HideTWBExt"/>
        </w:rPr>
        <w:t>&lt;TitreType&gt;</w:t>
      </w:r>
      <w:r w:rsidRPr="00955BD5">
        <w:t>Mietintö</w:t>
      </w:r>
      <w:r w:rsidRPr="00955BD5">
        <w:rPr>
          <w:rStyle w:val="HideTWBExt"/>
        </w:rPr>
        <w:t>&lt;/TitreType&gt;</w:t>
      </w:r>
      <w:r w:rsidRPr="00955BD5">
        <w:tab/>
        <w:t>A10-0103/2026</w:t>
      </w:r>
    </w:p>
    <w:p w14:paraId="6061DCBC" w14:textId="77777777" w:rsidR="007B2D14" w:rsidRPr="00955BD5" w:rsidRDefault="00BC514C">
      <w:pPr>
        <w:pStyle w:val="NormalBold"/>
      </w:pPr>
      <w:r w:rsidRPr="00955BD5">
        <w:rPr>
          <w:rStyle w:val="HideTWBExt"/>
        </w:rPr>
        <w:t>&lt;Rapporteur&gt;</w:t>
      </w:r>
      <w:r w:rsidRPr="00955BD5">
        <w:t>Andrey Kovatchev</w:t>
      </w:r>
      <w:r w:rsidRPr="00955BD5">
        <w:rPr>
          <w:rStyle w:val="HideTWBExt"/>
        </w:rPr>
        <w:t>&lt;/Rapporteur&gt;</w:t>
      </w:r>
    </w:p>
    <w:p w14:paraId="255E1222" w14:textId="77777777" w:rsidR="007B2D14" w:rsidRPr="00955BD5" w:rsidRDefault="00BC514C">
      <w:r w:rsidRPr="00955BD5">
        <w:rPr>
          <w:rStyle w:val="HideTWBExt"/>
        </w:rPr>
        <w:t>&lt;Titre&gt;</w:t>
      </w:r>
      <w:r w:rsidRPr="00955BD5">
        <w:t>Suositus Yhdistyneiden kansakuntien yleiskokouksen 81. istunnosta</w:t>
      </w:r>
      <w:r w:rsidRPr="00955BD5">
        <w:rPr>
          <w:rStyle w:val="HideTWBExt"/>
        </w:rPr>
        <w:t>&lt;/Titre&gt;</w:t>
      </w:r>
    </w:p>
    <w:p w14:paraId="24EA632B" w14:textId="77777777" w:rsidR="007B2D14" w:rsidRPr="00955BD5" w:rsidRDefault="00BC514C">
      <w:pPr>
        <w:pStyle w:val="Normal12a"/>
      </w:pPr>
      <w:r w:rsidRPr="00955BD5">
        <w:rPr>
          <w:rStyle w:val="HideTWBExt"/>
        </w:rPr>
        <w:t>&lt;DocRef&gt;</w:t>
      </w:r>
      <w:r w:rsidRPr="00955BD5">
        <w:t>(2025/2167(INI))</w:t>
      </w:r>
      <w:r w:rsidRPr="00955BD5">
        <w:rPr>
          <w:rStyle w:val="HideTWBExt"/>
        </w:rPr>
        <w:t>&lt;/DocRef&gt;</w:t>
      </w:r>
    </w:p>
    <w:p w14:paraId="4EEB20AB" w14:textId="77777777" w:rsidR="007B2D14" w:rsidRPr="00955BD5" w:rsidRDefault="00BC514C">
      <w:pPr>
        <w:pStyle w:val="NormalBold"/>
      </w:pPr>
      <w:r w:rsidRPr="00955BD5">
        <w:rPr>
          <w:rStyle w:val="HideTWBExt"/>
        </w:rPr>
        <w:t>&lt;DocAmend&gt;</w:t>
      </w:r>
      <w:r w:rsidRPr="00955BD5">
        <w:t>Päätöslauselmaesitys</w:t>
      </w:r>
      <w:r w:rsidRPr="00955BD5">
        <w:rPr>
          <w:rStyle w:val="HideTWBExt"/>
        </w:rPr>
        <w:t>&lt;/DocAmend&gt;</w:t>
      </w:r>
    </w:p>
    <w:p w14:paraId="2D5114DE" w14:textId="77777777" w:rsidR="007B2D14" w:rsidRPr="00955BD5" w:rsidRDefault="00BC514C">
      <w:pPr>
        <w:pStyle w:val="NormalBold"/>
      </w:pPr>
      <w:r w:rsidRPr="00955BD5">
        <w:rPr>
          <w:rStyle w:val="HideTWBExt"/>
        </w:rPr>
        <w:t>&lt;Article&gt;</w:t>
      </w:r>
      <w:r w:rsidRPr="00955BD5">
        <w:t>1 kohta – ab b alakohta (uusi)</w:t>
      </w:r>
      <w:r w:rsidRPr="00955BD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D1334" w:rsidRPr="00955BD5" w14:paraId="2C826C75" w14:textId="77777777">
        <w:trPr>
          <w:trHeight w:hRule="exact" w:val="240"/>
          <w:jc w:val="center"/>
        </w:trPr>
        <w:tc>
          <w:tcPr>
            <w:tcW w:w="9752" w:type="dxa"/>
            <w:gridSpan w:val="2"/>
            <w:tcBorders>
              <w:top w:val="nil"/>
              <w:left w:val="nil"/>
              <w:bottom w:val="nil"/>
              <w:right w:val="nil"/>
            </w:tcBorders>
          </w:tcPr>
          <w:p w14:paraId="1A9A4CD6" w14:textId="77777777" w:rsidR="007B2D14" w:rsidRPr="00955BD5" w:rsidRDefault="007B2D14"/>
        </w:tc>
      </w:tr>
      <w:tr w:rsidR="003D1334" w:rsidRPr="00955BD5" w14:paraId="408BE01C" w14:textId="77777777">
        <w:trPr>
          <w:trHeight w:val="240"/>
          <w:jc w:val="center"/>
        </w:trPr>
        <w:tc>
          <w:tcPr>
            <w:tcW w:w="4876" w:type="dxa"/>
            <w:tcBorders>
              <w:top w:val="nil"/>
              <w:left w:val="nil"/>
              <w:bottom w:val="nil"/>
              <w:right w:val="nil"/>
            </w:tcBorders>
          </w:tcPr>
          <w:p w14:paraId="22879F9E" w14:textId="77777777" w:rsidR="007B2D14" w:rsidRPr="00955BD5" w:rsidRDefault="00BC514C">
            <w:pPr>
              <w:pStyle w:val="AmColumnHeading"/>
            </w:pPr>
            <w:r w:rsidRPr="00955BD5">
              <w:t>Päätöslauselmaesitys</w:t>
            </w:r>
          </w:p>
        </w:tc>
        <w:tc>
          <w:tcPr>
            <w:tcW w:w="4876" w:type="dxa"/>
            <w:tcBorders>
              <w:top w:val="nil"/>
              <w:left w:val="nil"/>
              <w:bottom w:val="nil"/>
              <w:right w:val="nil"/>
            </w:tcBorders>
          </w:tcPr>
          <w:p w14:paraId="48034571" w14:textId="77777777" w:rsidR="007B2D14" w:rsidRPr="00955BD5" w:rsidRDefault="00BC514C">
            <w:pPr>
              <w:pStyle w:val="AmColumnHeading"/>
            </w:pPr>
            <w:r w:rsidRPr="00955BD5">
              <w:t>Tarkistus</w:t>
            </w:r>
          </w:p>
        </w:tc>
      </w:tr>
      <w:tr w:rsidR="003D1334" w:rsidRPr="00955BD5" w14:paraId="33CC9DE2" w14:textId="77777777">
        <w:trPr>
          <w:jc w:val="center"/>
        </w:trPr>
        <w:tc>
          <w:tcPr>
            <w:tcW w:w="4876" w:type="dxa"/>
            <w:tcBorders>
              <w:top w:val="nil"/>
              <w:left w:val="nil"/>
              <w:bottom w:val="nil"/>
              <w:right w:val="nil"/>
            </w:tcBorders>
          </w:tcPr>
          <w:p w14:paraId="512166C4" w14:textId="77777777" w:rsidR="007B2D14" w:rsidRPr="00955BD5" w:rsidRDefault="007B2D14">
            <w:pPr>
              <w:pStyle w:val="Normal6a"/>
            </w:pPr>
          </w:p>
        </w:tc>
        <w:tc>
          <w:tcPr>
            <w:tcW w:w="4876" w:type="dxa"/>
            <w:tcBorders>
              <w:top w:val="nil"/>
              <w:left w:val="nil"/>
              <w:bottom w:val="nil"/>
              <w:right w:val="nil"/>
            </w:tcBorders>
          </w:tcPr>
          <w:p w14:paraId="097049D1" w14:textId="41B37697" w:rsidR="007B2D14" w:rsidRPr="00955BD5" w:rsidRDefault="00BC514C">
            <w:pPr>
              <w:pStyle w:val="Normal6a"/>
            </w:pPr>
            <w:r w:rsidRPr="00955BD5">
              <w:rPr>
                <w:b/>
                <w:i/>
              </w:rPr>
              <w:t>ab b)</w:t>
            </w:r>
            <w:r w:rsidRPr="00955BD5">
              <w:tab/>
            </w:r>
            <w:r w:rsidRPr="00955BD5">
              <w:rPr>
                <w:b/>
                <w:i/>
              </w:rPr>
              <w:t xml:space="preserve">keskeytetään EU:n ja Israelin </w:t>
            </w:r>
            <w:r w:rsidRPr="00955BD5">
              <w:rPr>
                <w:b/>
                <w:i/>
              </w:rPr>
              <w:t>assosiaatiosopimuksen soveltaminen ja harkitaan uudelleen, pitääkö EU voimassa sopimuksen, jolla edistetään sellaisen valtion legitimointia ja rahoittamista, joka tekee rikoksia ihmisyyttä vastaan ja sotarikoksia;</w:t>
            </w:r>
          </w:p>
        </w:tc>
      </w:tr>
    </w:tbl>
    <w:p w14:paraId="4BD1C177" w14:textId="77777777" w:rsidR="007B2D14" w:rsidRPr="00955BD5" w:rsidRDefault="00BC514C">
      <w:pPr>
        <w:pStyle w:val="AmOrLang"/>
      </w:pPr>
      <w:r w:rsidRPr="00955BD5">
        <w:t xml:space="preserve">Or. </w:t>
      </w:r>
      <w:r w:rsidRPr="00955BD5">
        <w:rPr>
          <w:rStyle w:val="HideTWBExt"/>
        </w:rPr>
        <w:t>&lt;Original&gt;</w:t>
      </w:r>
      <w:r w:rsidRPr="00955BD5">
        <w:rPr>
          <w:rStyle w:val="HideTWBInt"/>
        </w:rPr>
        <w:t>{EN}</w:t>
      </w:r>
      <w:r w:rsidRPr="00955BD5">
        <w:t>en</w:t>
      </w:r>
      <w:r w:rsidRPr="00955BD5">
        <w:rPr>
          <w:rStyle w:val="HideTWBExt"/>
        </w:rPr>
        <w:t>&lt;/Original&gt;</w:t>
      </w:r>
    </w:p>
    <w:p w14:paraId="48F7CE51" w14:textId="77777777" w:rsidR="007B2D14" w:rsidRPr="00955BD5" w:rsidRDefault="00BC514C">
      <w:pPr>
        <w:sectPr w:rsidR="007B2D14" w:rsidRPr="00955BD5">
          <w:pgSz w:w="11909" w:h="16834"/>
          <w:pgMar w:top="1134" w:right="1417" w:bottom="1417" w:left="1417" w:header="1134" w:footer="567" w:gutter="0"/>
          <w:cols w:space="720"/>
        </w:sectPr>
      </w:pPr>
      <w:r w:rsidRPr="00955BD5">
        <w:rPr>
          <w:rStyle w:val="HideTWBExt"/>
        </w:rPr>
        <w:t>&lt;/Amend&gt;</w:t>
      </w:r>
    </w:p>
    <w:p w14:paraId="65B2DC54" w14:textId="77777777" w:rsidR="007B2D14" w:rsidRPr="00955BD5" w:rsidRDefault="00BC514C">
      <w:pPr>
        <w:pStyle w:val="AmDateTab"/>
      </w:pPr>
      <w:r w:rsidRPr="00955BD5">
        <w:rPr>
          <w:rStyle w:val="HideTWBExt"/>
        </w:rPr>
        <w:t>&lt;Amend&gt;&lt;Date&gt;</w:t>
      </w:r>
      <w:r w:rsidRPr="00955BD5">
        <w:rPr>
          <w:rStyle w:val="HideTWBInt"/>
          <w:color w:val="auto"/>
        </w:rPr>
        <w:t>{12/05/2026}</w:t>
      </w:r>
      <w:r w:rsidRPr="00955BD5">
        <w:t>12.5.2026</w:t>
      </w:r>
      <w:r w:rsidRPr="00955BD5">
        <w:rPr>
          <w:rStyle w:val="HideTWBExt"/>
        </w:rPr>
        <w:t>&lt;/Date&gt;</w:t>
      </w:r>
      <w:r w:rsidRPr="00955BD5">
        <w:tab/>
      </w:r>
      <w:r w:rsidRPr="00955BD5">
        <w:rPr>
          <w:rStyle w:val="HideTWBExt"/>
        </w:rPr>
        <w:t>&lt;ANo&gt;</w:t>
      </w:r>
      <w:r w:rsidRPr="00955BD5">
        <w:t>A10-0103</w:t>
      </w:r>
      <w:r w:rsidRPr="00955BD5">
        <w:rPr>
          <w:rStyle w:val="HideTWBExt"/>
        </w:rPr>
        <w:t>&lt;/ANo&gt;</w:t>
      </w:r>
      <w:r w:rsidRPr="00955BD5">
        <w:t>/</w:t>
      </w:r>
      <w:r w:rsidRPr="00955BD5">
        <w:rPr>
          <w:rStyle w:val="HideTWBExt"/>
        </w:rPr>
        <w:t>&lt;NumAm&gt;</w:t>
      </w:r>
      <w:r w:rsidRPr="00955BD5">
        <w:t>57</w:t>
      </w:r>
      <w:r w:rsidRPr="00955BD5">
        <w:rPr>
          <w:rStyle w:val="HideTWBExt"/>
        </w:rPr>
        <w:t>&lt;/NumAm&gt;</w:t>
      </w:r>
    </w:p>
    <w:p w14:paraId="19BB79BB" w14:textId="77777777" w:rsidR="007B2D14" w:rsidRPr="00955BD5" w:rsidRDefault="00BC514C">
      <w:pPr>
        <w:pStyle w:val="AmNumberTabs"/>
      </w:pPr>
      <w:r w:rsidRPr="00955BD5">
        <w:t>Tarkistus</w:t>
      </w:r>
      <w:r w:rsidRPr="00955BD5">
        <w:tab/>
      </w:r>
      <w:r w:rsidRPr="00955BD5">
        <w:tab/>
      </w:r>
      <w:r w:rsidRPr="00955BD5">
        <w:rPr>
          <w:rStyle w:val="HideTWBExt"/>
        </w:rPr>
        <w:t>&lt;NumAm&gt;</w:t>
      </w:r>
      <w:r w:rsidRPr="00955BD5">
        <w:t>57</w:t>
      </w:r>
      <w:r w:rsidRPr="00955BD5">
        <w:rPr>
          <w:rStyle w:val="HideTWBExt"/>
        </w:rPr>
        <w:t>&lt;/NumAm&gt;</w:t>
      </w:r>
    </w:p>
    <w:p w14:paraId="4839AE09" w14:textId="77777777" w:rsidR="007B2D14" w:rsidRPr="00955BD5" w:rsidRDefault="00BC514C">
      <w:pPr>
        <w:pStyle w:val="NormalBold"/>
      </w:pPr>
      <w:r w:rsidRPr="00955BD5">
        <w:rPr>
          <w:rStyle w:val="HideTWBExt"/>
          <w:b w:val="0"/>
        </w:rPr>
        <w:t>&lt;RepeatBlock-By&gt;&lt;By&gt;&lt;Members&gt;</w:t>
      </w:r>
      <w:r w:rsidRPr="00955BD5">
        <w:t xml:space="preserve">Rima Hassan, Anthony Smith, Emma Fourreau, Manon Aubry, Hanna Gedin, Rudi </w:t>
      </w:r>
      <w:r w:rsidRPr="00955BD5">
        <w:t>Kennes, Lynn Boylan, Konstantinos Arvanitis, Ilaria Salis, João Oliveira, Marc Botenga, Damien Carême, Leila Chaibi, Giorgos Georgiou, Irene Montero, Danilo Della Valle</w:t>
      </w:r>
      <w:r w:rsidRPr="00955BD5">
        <w:rPr>
          <w:rStyle w:val="HideTWBExt"/>
          <w:b w:val="0"/>
        </w:rPr>
        <w:t>&lt;/Members&gt;</w:t>
      </w:r>
    </w:p>
    <w:p w14:paraId="67D66476" w14:textId="77777777" w:rsidR="007B2D14" w:rsidRPr="00955BD5" w:rsidRDefault="00BC514C">
      <w:r w:rsidRPr="00955BD5">
        <w:rPr>
          <w:rStyle w:val="HideTWBExt"/>
        </w:rPr>
        <w:t>&lt;AuNomDe&gt;</w:t>
      </w:r>
      <w:r w:rsidRPr="00955BD5">
        <w:rPr>
          <w:rStyle w:val="HideTWBInt"/>
          <w:color w:val="auto"/>
        </w:rPr>
        <w:t>{The Left}</w:t>
      </w:r>
      <w:r w:rsidRPr="00955BD5">
        <w:t>The Left -ryhmän puolesta</w:t>
      </w:r>
      <w:r w:rsidRPr="00955BD5">
        <w:rPr>
          <w:rStyle w:val="HideTWBExt"/>
        </w:rPr>
        <w:t>&lt;/AuNomDe&gt;</w:t>
      </w:r>
    </w:p>
    <w:p w14:paraId="26D8F0DD" w14:textId="77777777" w:rsidR="007B2D14" w:rsidRPr="00955BD5" w:rsidRDefault="00BC514C">
      <w:pPr>
        <w:pStyle w:val="NormalBold"/>
      </w:pPr>
      <w:r w:rsidRPr="00955BD5">
        <w:rPr>
          <w:rStyle w:val="HideTWBExt"/>
          <w:b w:val="0"/>
        </w:rPr>
        <w:t>&lt;/By&gt;&lt;/RepeatBlock-By&gt;</w:t>
      </w:r>
    </w:p>
    <w:p w14:paraId="6B9D1AA2" w14:textId="77777777" w:rsidR="007B2D14" w:rsidRPr="00955BD5" w:rsidRDefault="00BC514C">
      <w:pPr>
        <w:pStyle w:val="AmDocTypeTab"/>
      </w:pPr>
      <w:r w:rsidRPr="00955BD5">
        <w:rPr>
          <w:rStyle w:val="HideTWBExt"/>
        </w:rPr>
        <w:t>&lt;TitreType&gt;</w:t>
      </w:r>
      <w:r w:rsidRPr="00955BD5">
        <w:t>Mietintö</w:t>
      </w:r>
      <w:r w:rsidRPr="00955BD5">
        <w:rPr>
          <w:rStyle w:val="HideTWBExt"/>
        </w:rPr>
        <w:t>&lt;/TitreType&gt;</w:t>
      </w:r>
      <w:r w:rsidRPr="00955BD5">
        <w:tab/>
        <w:t>A10-0103/2026</w:t>
      </w:r>
    </w:p>
    <w:p w14:paraId="0513BC94" w14:textId="77777777" w:rsidR="007B2D14" w:rsidRPr="00955BD5" w:rsidRDefault="00BC514C">
      <w:pPr>
        <w:pStyle w:val="NormalBold"/>
      </w:pPr>
      <w:r w:rsidRPr="00955BD5">
        <w:rPr>
          <w:rStyle w:val="HideTWBExt"/>
        </w:rPr>
        <w:t>&lt;Rapporteur&gt;</w:t>
      </w:r>
      <w:r w:rsidRPr="00955BD5">
        <w:t>Andrey Kovatchev</w:t>
      </w:r>
      <w:r w:rsidRPr="00955BD5">
        <w:rPr>
          <w:rStyle w:val="HideTWBExt"/>
        </w:rPr>
        <w:t>&lt;/Rapporteur&gt;</w:t>
      </w:r>
    </w:p>
    <w:p w14:paraId="613639D4" w14:textId="77777777" w:rsidR="007B2D14" w:rsidRPr="00955BD5" w:rsidRDefault="00BC514C">
      <w:r w:rsidRPr="00955BD5">
        <w:rPr>
          <w:rStyle w:val="HideTWBExt"/>
        </w:rPr>
        <w:t>&lt;Titre&gt;</w:t>
      </w:r>
      <w:r w:rsidRPr="00955BD5">
        <w:t>Suositus Yhdistyneiden kansakuntien yleiskokouksen 81. istunnosta</w:t>
      </w:r>
      <w:r w:rsidRPr="00955BD5">
        <w:rPr>
          <w:rStyle w:val="HideTWBExt"/>
        </w:rPr>
        <w:t>&lt;/Titre&gt;</w:t>
      </w:r>
    </w:p>
    <w:p w14:paraId="78555F77" w14:textId="77777777" w:rsidR="007B2D14" w:rsidRPr="00955BD5" w:rsidRDefault="00BC514C">
      <w:pPr>
        <w:pStyle w:val="Normal12a"/>
      </w:pPr>
      <w:r w:rsidRPr="00955BD5">
        <w:rPr>
          <w:rStyle w:val="HideTWBExt"/>
        </w:rPr>
        <w:t>&lt;DocRef&gt;</w:t>
      </w:r>
      <w:r w:rsidRPr="00955BD5">
        <w:t>(2025/2167(INI))</w:t>
      </w:r>
      <w:r w:rsidRPr="00955BD5">
        <w:rPr>
          <w:rStyle w:val="HideTWBExt"/>
        </w:rPr>
        <w:t>&lt;/DocRef&gt;</w:t>
      </w:r>
    </w:p>
    <w:p w14:paraId="7E3C562E" w14:textId="77777777" w:rsidR="007B2D14" w:rsidRPr="00955BD5" w:rsidRDefault="00BC514C">
      <w:pPr>
        <w:pStyle w:val="NormalBold"/>
      </w:pPr>
      <w:r w:rsidRPr="00955BD5">
        <w:rPr>
          <w:rStyle w:val="HideTWBExt"/>
        </w:rPr>
        <w:t>&lt;DocAmend&gt;</w:t>
      </w:r>
      <w:r w:rsidRPr="00955BD5">
        <w:t>Päätöslauselmaesitys</w:t>
      </w:r>
      <w:r w:rsidRPr="00955BD5">
        <w:rPr>
          <w:rStyle w:val="HideTWBExt"/>
        </w:rPr>
        <w:t>&lt;/DocAmend&gt;</w:t>
      </w:r>
    </w:p>
    <w:p w14:paraId="6BC32FF3" w14:textId="77777777" w:rsidR="007B2D14" w:rsidRPr="00955BD5" w:rsidRDefault="00BC514C">
      <w:pPr>
        <w:pStyle w:val="NormalBold"/>
      </w:pPr>
      <w:r w:rsidRPr="00955BD5">
        <w:rPr>
          <w:rStyle w:val="HideTWBExt"/>
        </w:rPr>
        <w:t>&lt;Article&gt;</w:t>
      </w:r>
      <w:r w:rsidRPr="00955BD5">
        <w:t>1 kohta – ab c alakohta (uusi)</w:t>
      </w:r>
      <w:r w:rsidRPr="00955BD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D1334" w:rsidRPr="00955BD5" w14:paraId="15469186" w14:textId="77777777">
        <w:trPr>
          <w:trHeight w:hRule="exact" w:val="240"/>
          <w:jc w:val="center"/>
        </w:trPr>
        <w:tc>
          <w:tcPr>
            <w:tcW w:w="9752" w:type="dxa"/>
            <w:gridSpan w:val="2"/>
            <w:tcBorders>
              <w:top w:val="nil"/>
              <w:left w:val="nil"/>
              <w:bottom w:val="nil"/>
              <w:right w:val="nil"/>
            </w:tcBorders>
          </w:tcPr>
          <w:p w14:paraId="3A136641" w14:textId="77777777" w:rsidR="007B2D14" w:rsidRPr="00955BD5" w:rsidRDefault="007B2D14"/>
        </w:tc>
      </w:tr>
      <w:tr w:rsidR="003D1334" w:rsidRPr="00955BD5" w14:paraId="5321C0EE" w14:textId="77777777">
        <w:trPr>
          <w:trHeight w:val="240"/>
          <w:jc w:val="center"/>
        </w:trPr>
        <w:tc>
          <w:tcPr>
            <w:tcW w:w="4876" w:type="dxa"/>
            <w:tcBorders>
              <w:top w:val="nil"/>
              <w:left w:val="nil"/>
              <w:bottom w:val="nil"/>
              <w:right w:val="nil"/>
            </w:tcBorders>
          </w:tcPr>
          <w:p w14:paraId="4F498736" w14:textId="77777777" w:rsidR="007B2D14" w:rsidRPr="00955BD5" w:rsidRDefault="00BC514C">
            <w:pPr>
              <w:pStyle w:val="AmColumnHeading"/>
            </w:pPr>
            <w:r w:rsidRPr="00955BD5">
              <w:t>Päätöslauselmaesitys</w:t>
            </w:r>
          </w:p>
        </w:tc>
        <w:tc>
          <w:tcPr>
            <w:tcW w:w="4876" w:type="dxa"/>
            <w:tcBorders>
              <w:top w:val="nil"/>
              <w:left w:val="nil"/>
              <w:bottom w:val="nil"/>
              <w:right w:val="nil"/>
            </w:tcBorders>
          </w:tcPr>
          <w:p w14:paraId="52D51209" w14:textId="77777777" w:rsidR="007B2D14" w:rsidRPr="00955BD5" w:rsidRDefault="00BC514C">
            <w:pPr>
              <w:pStyle w:val="AmColumnHeading"/>
            </w:pPr>
            <w:r w:rsidRPr="00955BD5">
              <w:t>Tarkistus</w:t>
            </w:r>
          </w:p>
        </w:tc>
      </w:tr>
      <w:tr w:rsidR="003D1334" w:rsidRPr="00955BD5" w14:paraId="27DBC77D" w14:textId="77777777">
        <w:trPr>
          <w:jc w:val="center"/>
        </w:trPr>
        <w:tc>
          <w:tcPr>
            <w:tcW w:w="4876" w:type="dxa"/>
            <w:tcBorders>
              <w:top w:val="nil"/>
              <w:left w:val="nil"/>
              <w:bottom w:val="nil"/>
              <w:right w:val="nil"/>
            </w:tcBorders>
          </w:tcPr>
          <w:p w14:paraId="50F3463F" w14:textId="77777777" w:rsidR="007B2D14" w:rsidRPr="00955BD5" w:rsidRDefault="007B2D14">
            <w:pPr>
              <w:pStyle w:val="Normal6a"/>
            </w:pPr>
          </w:p>
        </w:tc>
        <w:tc>
          <w:tcPr>
            <w:tcW w:w="4876" w:type="dxa"/>
            <w:tcBorders>
              <w:top w:val="nil"/>
              <w:left w:val="nil"/>
              <w:bottom w:val="nil"/>
              <w:right w:val="nil"/>
            </w:tcBorders>
          </w:tcPr>
          <w:p w14:paraId="7927E589" w14:textId="392488C2" w:rsidR="00090612" w:rsidRPr="00955BD5" w:rsidRDefault="00BC514C" w:rsidP="00090612">
            <w:pPr>
              <w:pStyle w:val="Normal6a"/>
              <w:rPr>
                <w:b/>
                <w:i/>
              </w:rPr>
            </w:pPr>
            <w:r w:rsidRPr="00955BD5">
              <w:rPr>
                <w:b/>
                <w:i/>
              </w:rPr>
              <w:t>ab c)</w:t>
            </w:r>
            <w:r w:rsidRPr="00955BD5">
              <w:tab/>
            </w:r>
            <w:r w:rsidRPr="00955BD5">
              <w:rPr>
                <w:b/>
                <w:i/>
              </w:rPr>
              <w:t>kehotetaan lopettamaan kaikki asevienti Israeliin noudattaen neuvoston yhteistä kantaa 2008/944/YUTP</w:t>
            </w:r>
            <w:r w:rsidRPr="00955BD5">
              <w:rPr>
                <w:b/>
                <w:i/>
                <w:vertAlign w:val="superscript"/>
              </w:rPr>
              <w:t>1 a</w:t>
            </w:r>
            <w:r w:rsidRPr="00955BD5">
              <w:rPr>
                <w:b/>
                <w:i/>
              </w:rPr>
              <w:t xml:space="preserve"> sekä joukkotuhontana pidettävän rikoksen ehkäisemiseksi ja rankaisemiseksi tehdyn yleissopimuksen I artiklasta ja III artiklan e alakohdasta johtuvia velvoitteita, koska tällaisia aseita käytetään sotarikoksiin; korostetaan, että jos tällaisia siirtoja ei pysäytetä, on olemassa vakava vaara joutua osalliseksi sotarikoksiin ja joukkotuhontaan;</w:t>
            </w:r>
          </w:p>
          <w:p w14:paraId="04519A0F" w14:textId="30E8E8AD" w:rsidR="00090612" w:rsidRPr="00955BD5" w:rsidRDefault="00BC514C" w:rsidP="00090612">
            <w:pPr>
              <w:pStyle w:val="Normal6a"/>
              <w:rPr>
                <w:b/>
                <w:i/>
              </w:rPr>
            </w:pPr>
            <w:r w:rsidRPr="00955BD5">
              <w:rPr>
                <w:b/>
                <w:i/>
              </w:rPr>
              <w:t>______________</w:t>
            </w:r>
          </w:p>
          <w:p w14:paraId="63044110" w14:textId="00E1A264" w:rsidR="00090612" w:rsidRPr="00955BD5" w:rsidRDefault="00BC514C" w:rsidP="002E02C2">
            <w:pPr>
              <w:pStyle w:val="Normal6a"/>
              <w:rPr>
                <w:b/>
                <w:i/>
              </w:rPr>
            </w:pPr>
            <w:r w:rsidRPr="00955BD5">
              <w:rPr>
                <w:b/>
                <w:bCs/>
                <w:i/>
                <w:iCs/>
                <w:vertAlign w:val="superscript"/>
              </w:rPr>
              <w:t>1</w:t>
            </w:r>
            <w:r w:rsidRPr="00955BD5">
              <w:rPr>
                <w:b/>
                <w:bCs/>
                <w:i/>
                <w:iCs/>
                <w:vertAlign w:val="superscript"/>
              </w:rPr>
              <w:t> a</w:t>
            </w:r>
            <w:r w:rsidRPr="00955BD5">
              <w:rPr>
                <w:b/>
                <w:bCs/>
                <w:i/>
                <w:iCs/>
              </w:rPr>
              <w:t xml:space="preserve"> Neuvoston yhteinen kanta 2008/944/YUTP, vahvistettu 8. joulukuuta 2008, sotilasteknologian ja puolustustarvikkeiden viennin valvontaa koskevien yhteisten sääntöjen määrittämisestä (EUVL L 335, 13.12.2008, s. 99,</w:t>
            </w:r>
            <w:r w:rsidRPr="00955BD5">
              <w:rPr>
                <w:rFonts w:ascii="Roboto" w:hAnsi="Roboto"/>
                <w:b/>
                <w:bCs/>
                <w:i/>
                <w:iCs/>
                <w:sz w:val="21"/>
                <w:shd w:val="clear" w:color="auto" w:fill="FFFFFF"/>
              </w:rPr>
              <w:t xml:space="preserve"> </w:t>
            </w:r>
            <w:r w:rsidRPr="00955BD5">
              <w:rPr>
                <w:b/>
                <w:bCs/>
                <w:i/>
                <w:iCs/>
              </w:rPr>
              <w:t>ELI:</w:t>
            </w:r>
            <w:r w:rsidRPr="00955BD5">
              <w:rPr>
                <w:b/>
                <w:i/>
              </w:rPr>
              <w:t> </w:t>
            </w:r>
            <w:hyperlink r:id="rId13" w:tooltip="Avaa asiakirjan ELI URI -osoitteen kautta." w:history="1">
              <w:r w:rsidR="00090612" w:rsidRPr="00955BD5">
                <w:rPr>
                  <w:rStyle w:val="Hyperlink"/>
                  <w:b/>
                  <w:i/>
                  <w:color w:val="auto"/>
                </w:rPr>
                <w:t>http://data.europa.eu/eli/compos/2008/944/oj</w:t>
              </w:r>
            </w:hyperlink>
            <w:r w:rsidRPr="00955BD5">
              <w:rPr>
                <w:b/>
                <w:i/>
              </w:rPr>
              <w:t>).</w:t>
            </w:r>
          </w:p>
          <w:p w14:paraId="1FDACC49" w14:textId="5E002B12" w:rsidR="00090612" w:rsidRPr="00955BD5" w:rsidRDefault="00090612">
            <w:pPr>
              <w:pStyle w:val="Normal6a"/>
            </w:pPr>
          </w:p>
        </w:tc>
      </w:tr>
    </w:tbl>
    <w:p w14:paraId="3580DE60" w14:textId="77777777" w:rsidR="007B2D14" w:rsidRPr="00955BD5" w:rsidRDefault="00BC514C">
      <w:pPr>
        <w:pStyle w:val="AmOrLang"/>
      </w:pPr>
      <w:r w:rsidRPr="00955BD5">
        <w:t xml:space="preserve">Or. </w:t>
      </w:r>
      <w:r w:rsidRPr="00955BD5">
        <w:rPr>
          <w:rStyle w:val="HideTWBExt"/>
        </w:rPr>
        <w:t>&lt;Original&gt;</w:t>
      </w:r>
      <w:r w:rsidRPr="00955BD5">
        <w:rPr>
          <w:rStyle w:val="HideTWBInt"/>
        </w:rPr>
        <w:t>{EN}</w:t>
      </w:r>
      <w:r w:rsidRPr="00955BD5">
        <w:t>en</w:t>
      </w:r>
      <w:r w:rsidRPr="00955BD5">
        <w:rPr>
          <w:rStyle w:val="HideTWBExt"/>
        </w:rPr>
        <w:t>&lt;/Original&gt;</w:t>
      </w:r>
    </w:p>
    <w:p w14:paraId="2BDFEC28" w14:textId="77777777" w:rsidR="007B2D14" w:rsidRPr="00955BD5" w:rsidRDefault="00BC514C">
      <w:pPr>
        <w:sectPr w:rsidR="007B2D14" w:rsidRPr="00955BD5">
          <w:pgSz w:w="11909" w:h="16834"/>
          <w:pgMar w:top="1134" w:right="1417" w:bottom="1417" w:left="1417" w:header="1134" w:footer="567" w:gutter="0"/>
          <w:cols w:space="720"/>
        </w:sectPr>
      </w:pPr>
      <w:r w:rsidRPr="00955BD5">
        <w:rPr>
          <w:rStyle w:val="HideTWBExt"/>
        </w:rPr>
        <w:t>&lt;/Amend&gt;</w:t>
      </w:r>
    </w:p>
    <w:p w14:paraId="487387DB" w14:textId="77777777" w:rsidR="007B2D14" w:rsidRPr="00955BD5" w:rsidRDefault="00BC514C">
      <w:pPr>
        <w:pStyle w:val="AmDateTab"/>
      </w:pPr>
      <w:r w:rsidRPr="00955BD5">
        <w:rPr>
          <w:rStyle w:val="HideTWBExt"/>
        </w:rPr>
        <w:t>&lt;Amend&gt;&lt;Date&gt;</w:t>
      </w:r>
      <w:r w:rsidRPr="00955BD5">
        <w:rPr>
          <w:rStyle w:val="HideTWBInt"/>
          <w:color w:val="auto"/>
        </w:rPr>
        <w:t>{12/05/2026}</w:t>
      </w:r>
      <w:r w:rsidRPr="00955BD5">
        <w:t>12.5.2026</w:t>
      </w:r>
      <w:r w:rsidRPr="00955BD5">
        <w:rPr>
          <w:rStyle w:val="HideTWBExt"/>
        </w:rPr>
        <w:t>&lt;/Date&gt;</w:t>
      </w:r>
      <w:r w:rsidRPr="00955BD5">
        <w:tab/>
      </w:r>
      <w:r w:rsidRPr="00955BD5">
        <w:rPr>
          <w:rStyle w:val="HideTWBExt"/>
        </w:rPr>
        <w:t>&lt;ANo&gt;</w:t>
      </w:r>
      <w:r w:rsidRPr="00955BD5">
        <w:t>A10-0103</w:t>
      </w:r>
      <w:r w:rsidRPr="00955BD5">
        <w:rPr>
          <w:rStyle w:val="HideTWBExt"/>
        </w:rPr>
        <w:t>&lt;/ANo&gt;</w:t>
      </w:r>
      <w:r w:rsidRPr="00955BD5">
        <w:t>/</w:t>
      </w:r>
      <w:r w:rsidRPr="00955BD5">
        <w:rPr>
          <w:rStyle w:val="HideTWBExt"/>
        </w:rPr>
        <w:t>&lt;NumAm&gt;</w:t>
      </w:r>
      <w:r w:rsidRPr="00955BD5">
        <w:t>58</w:t>
      </w:r>
      <w:r w:rsidRPr="00955BD5">
        <w:rPr>
          <w:rStyle w:val="HideTWBExt"/>
        </w:rPr>
        <w:t>&lt;/NumAm&gt;</w:t>
      </w:r>
    </w:p>
    <w:p w14:paraId="132FC7C9" w14:textId="77777777" w:rsidR="007B2D14" w:rsidRPr="00955BD5" w:rsidRDefault="00BC514C">
      <w:pPr>
        <w:pStyle w:val="AmNumberTabs"/>
      </w:pPr>
      <w:r w:rsidRPr="00955BD5">
        <w:t>Tarkistus</w:t>
      </w:r>
      <w:r w:rsidRPr="00955BD5">
        <w:tab/>
      </w:r>
      <w:r w:rsidRPr="00955BD5">
        <w:tab/>
      </w:r>
      <w:r w:rsidRPr="00955BD5">
        <w:rPr>
          <w:rStyle w:val="HideTWBExt"/>
        </w:rPr>
        <w:t>&lt;NumAm&gt;</w:t>
      </w:r>
      <w:r w:rsidRPr="00955BD5">
        <w:t>58</w:t>
      </w:r>
      <w:r w:rsidRPr="00955BD5">
        <w:rPr>
          <w:rStyle w:val="HideTWBExt"/>
        </w:rPr>
        <w:t>&lt;/NumAm&gt;</w:t>
      </w:r>
    </w:p>
    <w:p w14:paraId="2B101AB9" w14:textId="77777777" w:rsidR="007B2D14" w:rsidRPr="00955BD5" w:rsidRDefault="00BC514C">
      <w:pPr>
        <w:pStyle w:val="NormalBold"/>
      </w:pPr>
      <w:r w:rsidRPr="00955BD5">
        <w:rPr>
          <w:rStyle w:val="HideTWBExt"/>
          <w:b w:val="0"/>
        </w:rPr>
        <w:t>&lt;RepeatBlock-By&gt;&lt;By&gt;&lt;Members&gt;</w:t>
      </w:r>
      <w:r w:rsidRPr="00955BD5">
        <w:t xml:space="preserve">Rima Hassan, Anthony Smith, Emma Fourreau, Manon Aubry, Hanna Gedin, Rudi Kennes, Lynn Boylan, Konstantinos Arvanitis, Ilaria Salis, Marc Botenga, Damien </w:t>
      </w:r>
      <w:r w:rsidRPr="00955BD5">
        <w:t>Carême, Leila Chaibi, Giorgos Georgiou, Irene Montero, Danilo Della Valle</w:t>
      </w:r>
      <w:r w:rsidRPr="00955BD5">
        <w:rPr>
          <w:rStyle w:val="HideTWBExt"/>
          <w:b w:val="0"/>
        </w:rPr>
        <w:t>&lt;/Members&gt;</w:t>
      </w:r>
    </w:p>
    <w:p w14:paraId="23DE0798" w14:textId="77777777" w:rsidR="007B2D14" w:rsidRPr="00955BD5" w:rsidRDefault="00BC514C">
      <w:r w:rsidRPr="00955BD5">
        <w:rPr>
          <w:rStyle w:val="HideTWBExt"/>
        </w:rPr>
        <w:t>&lt;AuNomDe&gt;</w:t>
      </w:r>
      <w:r w:rsidRPr="00955BD5">
        <w:rPr>
          <w:rStyle w:val="HideTWBInt"/>
          <w:color w:val="auto"/>
        </w:rPr>
        <w:t>{The Left}</w:t>
      </w:r>
      <w:r w:rsidRPr="00955BD5">
        <w:t>The Left -ryhmän puolesta</w:t>
      </w:r>
      <w:r w:rsidRPr="00955BD5">
        <w:rPr>
          <w:rStyle w:val="HideTWBExt"/>
        </w:rPr>
        <w:t>&lt;/AuNomDe&gt;</w:t>
      </w:r>
    </w:p>
    <w:p w14:paraId="17D62AA3" w14:textId="77777777" w:rsidR="007B2D14" w:rsidRPr="00955BD5" w:rsidRDefault="00BC514C">
      <w:pPr>
        <w:pStyle w:val="NormalBold"/>
      </w:pPr>
      <w:r w:rsidRPr="00955BD5">
        <w:rPr>
          <w:rStyle w:val="HideTWBExt"/>
          <w:b w:val="0"/>
        </w:rPr>
        <w:t>&lt;/By&gt;&lt;/RepeatBlock-By&gt;</w:t>
      </w:r>
    </w:p>
    <w:p w14:paraId="0E2E6F95" w14:textId="77777777" w:rsidR="007B2D14" w:rsidRPr="00955BD5" w:rsidRDefault="00BC514C">
      <w:pPr>
        <w:pStyle w:val="AmDocTypeTab"/>
      </w:pPr>
      <w:r w:rsidRPr="00955BD5">
        <w:rPr>
          <w:rStyle w:val="HideTWBExt"/>
        </w:rPr>
        <w:t>&lt;TitreType&gt;</w:t>
      </w:r>
      <w:r w:rsidRPr="00955BD5">
        <w:t>Mietintö</w:t>
      </w:r>
      <w:r w:rsidRPr="00955BD5">
        <w:rPr>
          <w:rStyle w:val="HideTWBExt"/>
        </w:rPr>
        <w:t>&lt;/TitreType&gt;</w:t>
      </w:r>
      <w:r w:rsidRPr="00955BD5">
        <w:tab/>
        <w:t>A10-0103/2026</w:t>
      </w:r>
    </w:p>
    <w:p w14:paraId="267B5BBB" w14:textId="77777777" w:rsidR="007B2D14" w:rsidRPr="00955BD5" w:rsidRDefault="00BC514C">
      <w:pPr>
        <w:pStyle w:val="NormalBold"/>
      </w:pPr>
      <w:r w:rsidRPr="00955BD5">
        <w:rPr>
          <w:rStyle w:val="HideTWBExt"/>
        </w:rPr>
        <w:t>&lt;Rapporteur&gt;</w:t>
      </w:r>
      <w:r w:rsidRPr="00955BD5">
        <w:t>Andrey Kovatchev</w:t>
      </w:r>
      <w:r w:rsidRPr="00955BD5">
        <w:rPr>
          <w:rStyle w:val="HideTWBExt"/>
        </w:rPr>
        <w:t>&lt;/Rapporteur&gt;</w:t>
      </w:r>
    </w:p>
    <w:p w14:paraId="657ADC0A" w14:textId="77777777" w:rsidR="007B2D14" w:rsidRPr="00955BD5" w:rsidRDefault="00BC514C">
      <w:r w:rsidRPr="00955BD5">
        <w:rPr>
          <w:rStyle w:val="HideTWBExt"/>
        </w:rPr>
        <w:t>&lt;Titre&gt;</w:t>
      </w:r>
      <w:r w:rsidRPr="00955BD5">
        <w:t>Suositus Yhdistyneiden kansakuntien yleiskokouksen 81. istunnosta</w:t>
      </w:r>
      <w:r w:rsidRPr="00955BD5">
        <w:rPr>
          <w:rStyle w:val="HideTWBExt"/>
        </w:rPr>
        <w:t>&lt;/Titre&gt;</w:t>
      </w:r>
    </w:p>
    <w:p w14:paraId="355853EF" w14:textId="77777777" w:rsidR="007B2D14" w:rsidRPr="00955BD5" w:rsidRDefault="00BC514C">
      <w:pPr>
        <w:pStyle w:val="Normal12a"/>
      </w:pPr>
      <w:r w:rsidRPr="00955BD5">
        <w:rPr>
          <w:rStyle w:val="HideTWBExt"/>
        </w:rPr>
        <w:t>&lt;DocRef&gt;</w:t>
      </w:r>
      <w:r w:rsidRPr="00955BD5">
        <w:t>(2025/2167(INI))</w:t>
      </w:r>
      <w:r w:rsidRPr="00955BD5">
        <w:rPr>
          <w:rStyle w:val="HideTWBExt"/>
        </w:rPr>
        <w:t>&lt;/DocRef&gt;</w:t>
      </w:r>
    </w:p>
    <w:p w14:paraId="1898CBAC" w14:textId="77777777" w:rsidR="007B2D14" w:rsidRPr="00955BD5" w:rsidRDefault="00BC514C">
      <w:pPr>
        <w:pStyle w:val="NormalBold"/>
      </w:pPr>
      <w:r w:rsidRPr="00955BD5">
        <w:rPr>
          <w:rStyle w:val="HideTWBExt"/>
        </w:rPr>
        <w:t>&lt;DocAmend&gt;</w:t>
      </w:r>
      <w:r w:rsidRPr="00955BD5">
        <w:t>Päätöslauselmaesitys</w:t>
      </w:r>
      <w:r w:rsidRPr="00955BD5">
        <w:rPr>
          <w:rStyle w:val="HideTWBExt"/>
        </w:rPr>
        <w:t>&lt;/DocAmend&gt;</w:t>
      </w:r>
    </w:p>
    <w:p w14:paraId="38CA42C7" w14:textId="77777777" w:rsidR="007B2D14" w:rsidRPr="00955BD5" w:rsidRDefault="00BC514C">
      <w:pPr>
        <w:pStyle w:val="NormalBold"/>
      </w:pPr>
      <w:r w:rsidRPr="00955BD5">
        <w:rPr>
          <w:rStyle w:val="HideTWBExt"/>
        </w:rPr>
        <w:t>&lt;Article&gt;</w:t>
      </w:r>
      <w:r w:rsidRPr="00955BD5">
        <w:t>1 kohta – ab d alakohta (uusi)</w:t>
      </w:r>
      <w:r w:rsidRPr="00955BD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D1334" w:rsidRPr="00955BD5" w14:paraId="743B13B2" w14:textId="77777777">
        <w:trPr>
          <w:trHeight w:hRule="exact" w:val="240"/>
          <w:jc w:val="center"/>
        </w:trPr>
        <w:tc>
          <w:tcPr>
            <w:tcW w:w="9752" w:type="dxa"/>
            <w:gridSpan w:val="2"/>
            <w:tcBorders>
              <w:top w:val="nil"/>
              <w:left w:val="nil"/>
              <w:bottom w:val="nil"/>
              <w:right w:val="nil"/>
            </w:tcBorders>
          </w:tcPr>
          <w:p w14:paraId="42709619" w14:textId="77777777" w:rsidR="007B2D14" w:rsidRPr="00955BD5" w:rsidRDefault="007B2D14"/>
        </w:tc>
      </w:tr>
      <w:tr w:rsidR="003D1334" w:rsidRPr="00955BD5" w14:paraId="2BF2755D" w14:textId="77777777">
        <w:trPr>
          <w:trHeight w:val="240"/>
          <w:jc w:val="center"/>
        </w:trPr>
        <w:tc>
          <w:tcPr>
            <w:tcW w:w="4876" w:type="dxa"/>
            <w:tcBorders>
              <w:top w:val="nil"/>
              <w:left w:val="nil"/>
              <w:bottom w:val="nil"/>
              <w:right w:val="nil"/>
            </w:tcBorders>
          </w:tcPr>
          <w:p w14:paraId="196F92F8" w14:textId="77777777" w:rsidR="007B2D14" w:rsidRPr="00955BD5" w:rsidRDefault="00BC514C">
            <w:pPr>
              <w:pStyle w:val="AmColumnHeading"/>
            </w:pPr>
            <w:r w:rsidRPr="00955BD5">
              <w:t>Päätöslauselmaesitys</w:t>
            </w:r>
          </w:p>
        </w:tc>
        <w:tc>
          <w:tcPr>
            <w:tcW w:w="4876" w:type="dxa"/>
            <w:tcBorders>
              <w:top w:val="nil"/>
              <w:left w:val="nil"/>
              <w:bottom w:val="nil"/>
              <w:right w:val="nil"/>
            </w:tcBorders>
          </w:tcPr>
          <w:p w14:paraId="6865FEF2" w14:textId="77777777" w:rsidR="007B2D14" w:rsidRPr="00955BD5" w:rsidRDefault="00BC514C">
            <w:pPr>
              <w:pStyle w:val="AmColumnHeading"/>
            </w:pPr>
            <w:r w:rsidRPr="00955BD5">
              <w:t>Tarkistus</w:t>
            </w:r>
          </w:p>
        </w:tc>
      </w:tr>
      <w:tr w:rsidR="003D1334" w:rsidRPr="00955BD5" w14:paraId="5AF89605" w14:textId="77777777">
        <w:trPr>
          <w:jc w:val="center"/>
        </w:trPr>
        <w:tc>
          <w:tcPr>
            <w:tcW w:w="4876" w:type="dxa"/>
            <w:tcBorders>
              <w:top w:val="nil"/>
              <w:left w:val="nil"/>
              <w:bottom w:val="nil"/>
              <w:right w:val="nil"/>
            </w:tcBorders>
          </w:tcPr>
          <w:p w14:paraId="0F8D3666" w14:textId="77777777" w:rsidR="007B2D14" w:rsidRPr="00955BD5" w:rsidRDefault="007B2D14">
            <w:pPr>
              <w:pStyle w:val="Normal6a"/>
            </w:pPr>
          </w:p>
        </w:tc>
        <w:tc>
          <w:tcPr>
            <w:tcW w:w="4876" w:type="dxa"/>
            <w:tcBorders>
              <w:top w:val="nil"/>
              <w:left w:val="nil"/>
              <w:bottom w:val="nil"/>
              <w:right w:val="nil"/>
            </w:tcBorders>
          </w:tcPr>
          <w:p w14:paraId="376C90B7" w14:textId="5FDD3F03" w:rsidR="007B2D14" w:rsidRPr="00955BD5" w:rsidRDefault="00BC514C">
            <w:pPr>
              <w:pStyle w:val="Normal6a"/>
            </w:pPr>
            <w:r w:rsidRPr="00955BD5">
              <w:rPr>
                <w:b/>
                <w:i/>
              </w:rPr>
              <w:t>ab d)</w:t>
            </w:r>
            <w:r w:rsidRPr="00955BD5">
              <w:tab/>
            </w:r>
            <w:r w:rsidRPr="00955BD5">
              <w:rPr>
                <w:b/>
                <w:i/>
              </w:rPr>
              <w:t>tuomitaan ankarasti Israelin joukkojen toistuvat hyökkäykset Libanonissa toimivan YK:n väliaikaisen rauhanturvajoukon (UNIFIL) asemia, henkilöstöä ja varusteita vastaan Etelä-Libanonissa, mukaan lukien suora tulitus, YK:n aseman loukkaaminen Israelin panssarivaunuilla sekä ainakin viiden rauhanturvaajan haavoittaminen ja ainakin yhden surmaaminen; muistutetaan, että YK:n rauhanturvaajiin ja tiloihin ei saa koskaan kohdistaa iskuja ja että tällaiset iskut saattavat olla kansainvälisen oikeuden mukaan sotarik</w:t>
            </w:r>
            <w:r w:rsidRPr="00955BD5">
              <w:rPr>
                <w:b/>
                <w:i/>
              </w:rPr>
              <w:t>oksia; vaaditaan täyttä vastuuvelvollisuutta sekä UNIFILin turvallisuuden ja vapaan liikkuvuuden täydellistä takaamista;</w:t>
            </w:r>
          </w:p>
        </w:tc>
      </w:tr>
    </w:tbl>
    <w:p w14:paraId="0DA019FB" w14:textId="77777777" w:rsidR="007B2D14" w:rsidRPr="00955BD5" w:rsidRDefault="00BC514C">
      <w:pPr>
        <w:pStyle w:val="AmOrLang"/>
      </w:pPr>
      <w:r w:rsidRPr="00955BD5">
        <w:t xml:space="preserve">Or. </w:t>
      </w:r>
      <w:r w:rsidRPr="00955BD5">
        <w:rPr>
          <w:rStyle w:val="HideTWBExt"/>
        </w:rPr>
        <w:t>&lt;Original&gt;</w:t>
      </w:r>
      <w:r w:rsidRPr="00955BD5">
        <w:rPr>
          <w:rStyle w:val="HideTWBInt"/>
        </w:rPr>
        <w:t>{EN}</w:t>
      </w:r>
      <w:r w:rsidRPr="00955BD5">
        <w:t>en</w:t>
      </w:r>
      <w:r w:rsidRPr="00955BD5">
        <w:rPr>
          <w:rStyle w:val="HideTWBExt"/>
        </w:rPr>
        <w:t>&lt;/Original&gt;</w:t>
      </w:r>
    </w:p>
    <w:p w14:paraId="521175B1" w14:textId="77777777" w:rsidR="007B2D14" w:rsidRPr="00955BD5" w:rsidRDefault="00BC514C">
      <w:pPr>
        <w:sectPr w:rsidR="007B2D14" w:rsidRPr="00955BD5">
          <w:pgSz w:w="11909" w:h="16834"/>
          <w:pgMar w:top="1134" w:right="1417" w:bottom="1417" w:left="1417" w:header="1134" w:footer="567" w:gutter="0"/>
          <w:cols w:space="720"/>
        </w:sectPr>
      </w:pPr>
      <w:r w:rsidRPr="00955BD5">
        <w:rPr>
          <w:rStyle w:val="HideTWBExt"/>
        </w:rPr>
        <w:t>&lt;/Amend&gt;</w:t>
      </w:r>
    </w:p>
    <w:p w14:paraId="02DCFA65" w14:textId="77777777" w:rsidR="007B2D14" w:rsidRPr="00955BD5" w:rsidRDefault="00BC514C">
      <w:pPr>
        <w:pStyle w:val="AmDateTab"/>
      </w:pPr>
      <w:r w:rsidRPr="00955BD5">
        <w:rPr>
          <w:rStyle w:val="HideTWBExt"/>
        </w:rPr>
        <w:t>&lt;Amend&gt;&lt;Date&gt;</w:t>
      </w:r>
      <w:r w:rsidRPr="00955BD5">
        <w:rPr>
          <w:rStyle w:val="HideTWBInt"/>
          <w:color w:val="auto"/>
        </w:rPr>
        <w:t>{12/05/2026}</w:t>
      </w:r>
      <w:r w:rsidRPr="00955BD5">
        <w:t>12.5.2026</w:t>
      </w:r>
      <w:r w:rsidRPr="00955BD5">
        <w:rPr>
          <w:rStyle w:val="HideTWBExt"/>
        </w:rPr>
        <w:t>&lt;/Date&gt;</w:t>
      </w:r>
      <w:r w:rsidRPr="00955BD5">
        <w:tab/>
      </w:r>
      <w:r w:rsidRPr="00955BD5">
        <w:rPr>
          <w:rStyle w:val="HideTWBExt"/>
        </w:rPr>
        <w:t>&lt;ANo&gt;</w:t>
      </w:r>
      <w:r w:rsidRPr="00955BD5">
        <w:t>A10-0103</w:t>
      </w:r>
      <w:r w:rsidRPr="00955BD5">
        <w:rPr>
          <w:rStyle w:val="HideTWBExt"/>
        </w:rPr>
        <w:t>&lt;/ANo&gt;</w:t>
      </w:r>
      <w:r w:rsidRPr="00955BD5">
        <w:t>/</w:t>
      </w:r>
      <w:r w:rsidRPr="00955BD5">
        <w:rPr>
          <w:rStyle w:val="HideTWBExt"/>
        </w:rPr>
        <w:t>&lt;NumAm&gt;</w:t>
      </w:r>
      <w:r w:rsidRPr="00955BD5">
        <w:t>59</w:t>
      </w:r>
      <w:r w:rsidRPr="00955BD5">
        <w:rPr>
          <w:rStyle w:val="HideTWBExt"/>
        </w:rPr>
        <w:t>&lt;/NumAm&gt;</w:t>
      </w:r>
    </w:p>
    <w:p w14:paraId="727EA82A" w14:textId="77777777" w:rsidR="007B2D14" w:rsidRPr="00955BD5" w:rsidRDefault="00BC514C">
      <w:pPr>
        <w:pStyle w:val="AmNumberTabs"/>
      </w:pPr>
      <w:r w:rsidRPr="00955BD5">
        <w:t>Tarkistus</w:t>
      </w:r>
      <w:r w:rsidRPr="00955BD5">
        <w:tab/>
      </w:r>
      <w:r w:rsidRPr="00955BD5">
        <w:tab/>
      </w:r>
      <w:r w:rsidRPr="00955BD5">
        <w:rPr>
          <w:rStyle w:val="HideTWBExt"/>
        </w:rPr>
        <w:t>&lt;NumAm&gt;</w:t>
      </w:r>
      <w:r w:rsidRPr="00955BD5">
        <w:t>59</w:t>
      </w:r>
      <w:r w:rsidRPr="00955BD5">
        <w:rPr>
          <w:rStyle w:val="HideTWBExt"/>
        </w:rPr>
        <w:t>&lt;/NumAm&gt;</w:t>
      </w:r>
    </w:p>
    <w:p w14:paraId="00064B4D" w14:textId="77777777" w:rsidR="007B2D14" w:rsidRPr="00955BD5" w:rsidRDefault="00BC514C">
      <w:pPr>
        <w:pStyle w:val="NormalBold"/>
      </w:pPr>
      <w:r w:rsidRPr="00955BD5">
        <w:rPr>
          <w:rStyle w:val="HideTWBExt"/>
          <w:b w:val="0"/>
        </w:rPr>
        <w:t>&lt;RepeatBlock-By&gt;&lt;By&gt;&lt;Members&gt;</w:t>
      </w:r>
      <w:r w:rsidRPr="00955BD5">
        <w:t>Danilo Della Valle, Rudi Kennes, Lynn Boylan, Konstantinos Arvanitis, Ilaria Salis, Marc Botenga, Giorgos Georgiou, Irene Montero</w:t>
      </w:r>
      <w:r w:rsidRPr="00955BD5">
        <w:rPr>
          <w:rStyle w:val="HideTWBExt"/>
          <w:b w:val="0"/>
        </w:rPr>
        <w:t>&lt;/Members&gt;</w:t>
      </w:r>
    </w:p>
    <w:p w14:paraId="0C836CB8" w14:textId="77777777" w:rsidR="007B2D14" w:rsidRPr="00955BD5" w:rsidRDefault="00BC514C">
      <w:r w:rsidRPr="00955BD5">
        <w:rPr>
          <w:rStyle w:val="HideTWBExt"/>
        </w:rPr>
        <w:t>&lt;AuNomDe&gt;</w:t>
      </w:r>
      <w:r w:rsidRPr="00955BD5">
        <w:rPr>
          <w:rStyle w:val="HideTWBInt"/>
          <w:color w:val="auto"/>
        </w:rPr>
        <w:t>{The Left}</w:t>
      </w:r>
      <w:r w:rsidRPr="00955BD5">
        <w:t>The Left -ryhmän puolesta</w:t>
      </w:r>
      <w:r w:rsidRPr="00955BD5">
        <w:rPr>
          <w:rStyle w:val="HideTWBExt"/>
        </w:rPr>
        <w:t>&lt;/AuNomDe&gt;</w:t>
      </w:r>
    </w:p>
    <w:p w14:paraId="28EE749C" w14:textId="77777777" w:rsidR="007B2D14" w:rsidRPr="00955BD5" w:rsidRDefault="00BC514C">
      <w:pPr>
        <w:pStyle w:val="NormalBold"/>
      </w:pPr>
      <w:r w:rsidRPr="00955BD5">
        <w:rPr>
          <w:rStyle w:val="HideTWBExt"/>
          <w:b w:val="0"/>
        </w:rPr>
        <w:t>&lt;/By&gt;&lt;/RepeatBlock-By&gt;</w:t>
      </w:r>
    </w:p>
    <w:p w14:paraId="5EFC5AC8" w14:textId="77777777" w:rsidR="007B2D14" w:rsidRPr="00955BD5" w:rsidRDefault="00BC514C">
      <w:pPr>
        <w:pStyle w:val="AmDocTypeTab"/>
      </w:pPr>
      <w:r w:rsidRPr="00955BD5">
        <w:rPr>
          <w:rStyle w:val="HideTWBExt"/>
        </w:rPr>
        <w:t>&lt;TitreType&gt;</w:t>
      </w:r>
      <w:r w:rsidRPr="00955BD5">
        <w:t>Mietintö</w:t>
      </w:r>
      <w:r w:rsidRPr="00955BD5">
        <w:rPr>
          <w:rStyle w:val="HideTWBExt"/>
        </w:rPr>
        <w:t>&lt;/TitreType&gt;</w:t>
      </w:r>
      <w:r w:rsidRPr="00955BD5">
        <w:tab/>
        <w:t>A10-0103/2026</w:t>
      </w:r>
    </w:p>
    <w:p w14:paraId="123397AE" w14:textId="77777777" w:rsidR="007B2D14" w:rsidRPr="00955BD5" w:rsidRDefault="00BC514C">
      <w:pPr>
        <w:pStyle w:val="NormalBold"/>
      </w:pPr>
      <w:r w:rsidRPr="00955BD5">
        <w:rPr>
          <w:rStyle w:val="HideTWBExt"/>
        </w:rPr>
        <w:t>&lt;Rapporteur&gt;</w:t>
      </w:r>
      <w:r w:rsidRPr="00955BD5">
        <w:t>Andrey Kovatchev</w:t>
      </w:r>
      <w:r w:rsidRPr="00955BD5">
        <w:rPr>
          <w:rStyle w:val="HideTWBExt"/>
        </w:rPr>
        <w:t>&lt;/Rapporteur&gt;</w:t>
      </w:r>
    </w:p>
    <w:p w14:paraId="604EACB3" w14:textId="77777777" w:rsidR="007B2D14" w:rsidRPr="00955BD5" w:rsidRDefault="00BC514C">
      <w:r w:rsidRPr="00955BD5">
        <w:rPr>
          <w:rStyle w:val="HideTWBExt"/>
        </w:rPr>
        <w:t>&lt;Titre&gt;</w:t>
      </w:r>
      <w:r w:rsidRPr="00955BD5">
        <w:t>Suositus Yhdistyneiden kansakuntien yleiskokouksen 81. istunnosta</w:t>
      </w:r>
      <w:r w:rsidRPr="00955BD5">
        <w:rPr>
          <w:rStyle w:val="HideTWBExt"/>
        </w:rPr>
        <w:t>&lt;/Titre&gt;</w:t>
      </w:r>
    </w:p>
    <w:p w14:paraId="45443B99" w14:textId="77777777" w:rsidR="007B2D14" w:rsidRPr="00955BD5" w:rsidRDefault="00BC514C">
      <w:pPr>
        <w:pStyle w:val="Normal12a"/>
      </w:pPr>
      <w:r w:rsidRPr="00955BD5">
        <w:rPr>
          <w:rStyle w:val="HideTWBExt"/>
        </w:rPr>
        <w:t>&lt;DocRef&gt;</w:t>
      </w:r>
      <w:r w:rsidRPr="00955BD5">
        <w:t>(2025/2167(INI))</w:t>
      </w:r>
      <w:r w:rsidRPr="00955BD5">
        <w:rPr>
          <w:rStyle w:val="HideTWBExt"/>
        </w:rPr>
        <w:t>&lt;/DocRef&gt;</w:t>
      </w:r>
    </w:p>
    <w:p w14:paraId="65AF3DFD" w14:textId="77777777" w:rsidR="007B2D14" w:rsidRPr="00955BD5" w:rsidRDefault="00BC514C">
      <w:pPr>
        <w:pStyle w:val="NormalBold"/>
      </w:pPr>
      <w:r w:rsidRPr="00955BD5">
        <w:rPr>
          <w:rStyle w:val="HideTWBExt"/>
        </w:rPr>
        <w:t>&lt;DocAmend&gt;</w:t>
      </w:r>
      <w:r w:rsidRPr="00955BD5">
        <w:t>Päätöslauselmaesitys</w:t>
      </w:r>
      <w:r w:rsidRPr="00955BD5">
        <w:rPr>
          <w:rStyle w:val="HideTWBExt"/>
        </w:rPr>
        <w:t>&lt;/DocAmend&gt;</w:t>
      </w:r>
    </w:p>
    <w:p w14:paraId="0EE9F1D9" w14:textId="77777777" w:rsidR="007B2D14" w:rsidRPr="00955BD5" w:rsidRDefault="00BC514C">
      <w:pPr>
        <w:pStyle w:val="NormalBold"/>
      </w:pPr>
      <w:r w:rsidRPr="00955BD5">
        <w:rPr>
          <w:rStyle w:val="HideTWBExt"/>
        </w:rPr>
        <w:t>&lt;Article&gt;</w:t>
      </w:r>
      <w:r w:rsidRPr="00955BD5">
        <w:t>1 kohta – ab e alakohta (uusi)</w:t>
      </w:r>
      <w:r w:rsidRPr="00955BD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D1334" w:rsidRPr="00955BD5" w14:paraId="6D3D5030" w14:textId="77777777">
        <w:trPr>
          <w:trHeight w:hRule="exact" w:val="240"/>
          <w:jc w:val="center"/>
        </w:trPr>
        <w:tc>
          <w:tcPr>
            <w:tcW w:w="9752" w:type="dxa"/>
            <w:gridSpan w:val="2"/>
            <w:tcBorders>
              <w:top w:val="nil"/>
              <w:left w:val="nil"/>
              <w:bottom w:val="nil"/>
              <w:right w:val="nil"/>
            </w:tcBorders>
          </w:tcPr>
          <w:p w14:paraId="3FEFCAA1" w14:textId="77777777" w:rsidR="007B2D14" w:rsidRPr="00955BD5" w:rsidRDefault="007B2D14"/>
        </w:tc>
      </w:tr>
      <w:tr w:rsidR="003D1334" w:rsidRPr="00955BD5" w14:paraId="5B72E864" w14:textId="77777777">
        <w:trPr>
          <w:trHeight w:val="240"/>
          <w:jc w:val="center"/>
        </w:trPr>
        <w:tc>
          <w:tcPr>
            <w:tcW w:w="4876" w:type="dxa"/>
            <w:tcBorders>
              <w:top w:val="nil"/>
              <w:left w:val="nil"/>
              <w:bottom w:val="nil"/>
              <w:right w:val="nil"/>
            </w:tcBorders>
          </w:tcPr>
          <w:p w14:paraId="643A2923" w14:textId="77777777" w:rsidR="007B2D14" w:rsidRPr="00955BD5" w:rsidRDefault="00BC514C">
            <w:pPr>
              <w:pStyle w:val="AmColumnHeading"/>
            </w:pPr>
            <w:r w:rsidRPr="00955BD5">
              <w:t>Päätöslauselmaesitys</w:t>
            </w:r>
          </w:p>
        </w:tc>
        <w:tc>
          <w:tcPr>
            <w:tcW w:w="4876" w:type="dxa"/>
            <w:tcBorders>
              <w:top w:val="nil"/>
              <w:left w:val="nil"/>
              <w:bottom w:val="nil"/>
              <w:right w:val="nil"/>
            </w:tcBorders>
          </w:tcPr>
          <w:p w14:paraId="26490C8B" w14:textId="77777777" w:rsidR="007B2D14" w:rsidRPr="00955BD5" w:rsidRDefault="00BC514C">
            <w:pPr>
              <w:pStyle w:val="AmColumnHeading"/>
            </w:pPr>
            <w:r w:rsidRPr="00955BD5">
              <w:t>Tarkistus</w:t>
            </w:r>
          </w:p>
        </w:tc>
      </w:tr>
      <w:tr w:rsidR="003D1334" w:rsidRPr="00955BD5" w14:paraId="3657B36D" w14:textId="77777777">
        <w:trPr>
          <w:jc w:val="center"/>
        </w:trPr>
        <w:tc>
          <w:tcPr>
            <w:tcW w:w="4876" w:type="dxa"/>
            <w:tcBorders>
              <w:top w:val="nil"/>
              <w:left w:val="nil"/>
              <w:bottom w:val="nil"/>
              <w:right w:val="nil"/>
            </w:tcBorders>
          </w:tcPr>
          <w:p w14:paraId="624A317F" w14:textId="77777777" w:rsidR="007B2D14" w:rsidRPr="00955BD5" w:rsidRDefault="007B2D14">
            <w:pPr>
              <w:pStyle w:val="Normal6a"/>
            </w:pPr>
          </w:p>
        </w:tc>
        <w:tc>
          <w:tcPr>
            <w:tcW w:w="4876" w:type="dxa"/>
            <w:tcBorders>
              <w:top w:val="nil"/>
              <w:left w:val="nil"/>
              <w:bottom w:val="nil"/>
              <w:right w:val="nil"/>
            </w:tcBorders>
          </w:tcPr>
          <w:p w14:paraId="5359C7ED" w14:textId="416FC09B" w:rsidR="007B2D14" w:rsidRPr="00955BD5" w:rsidRDefault="00BC514C">
            <w:pPr>
              <w:pStyle w:val="Normal6a"/>
            </w:pPr>
            <w:r w:rsidRPr="00955BD5">
              <w:rPr>
                <w:b/>
                <w:i/>
              </w:rPr>
              <w:t>ab e)</w:t>
            </w:r>
            <w:r w:rsidRPr="00955BD5">
              <w:tab/>
            </w:r>
            <w:r w:rsidRPr="00955BD5">
              <w:rPr>
                <w:b/>
                <w:i/>
              </w:rPr>
              <w:t xml:space="preserve">ilmaistaan syvä huoli siitä, että EU on reagoinut vain rajallisesti puututtaessa Israelin Gazassa ja Länsirannalla väitetysti tekemiin </w:t>
            </w:r>
            <w:r w:rsidRPr="00955BD5">
              <w:rPr>
                <w:b/>
                <w:i/>
              </w:rPr>
              <w:t>kansainvälisen humanitaarisen oikeuden järjestelmällisiin loukkauksiin, mukaan lukien suhteeton voiman käyttö, siirtokuntien laajentaminen ja humanitaariset rajoitukset, ja määrättäessä niistä seuraamuksia; pannaan merkille epäjohdonmukaisuus muissa vastaavissa tilanteissa hyväksyttyjen toimenpiteiden kanssa; harkitaan asianmukaisia ja oikeasuhteisia toimenpiteitä, mukaan lukien EU:n ja Israelin assosiaatiosopimuksen soveltamisen välitön keskeyttäminen, SEU-sopimuksen 2 artiklan ja asiaankuuluvien YK:n päät</w:t>
            </w:r>
            <w:r w:rsidRPr="00955BD5">
              <w:rPr>
                <w:b/>
                <w:i/>
              </w:rPr>
              <w:t>öslauselmien mukaisesti, jotta voidaan varmistaa EU:n ulkoisen toiminnan johdonmukaisuus ja uskottavuus;</w:t>
            </w:r>
          </w:p>
        </w:tc>
      </w:tr>
    </w:tbl>
    <w:p w14:paraId="2D6AE4AD" w14:textId="2258228F" w:rsidR="007B2D14" w:rsidRPr="00955BD5" w:rsidRDefault="00BC514C" w:rsidP="00BC514C">
      <w:pPr>
        <w:pStyle w:val="AmOrLang"/>
      </w:pPr>
      <w:r w:rsidRPr="00955BD5">
        <w:t xml:space="preserve">Or. </w:t>
      </w:r>
      <w:r w:rsidRPr="00955BD5">
        <w:rPr>
          <w:rStyle w:val="HideTWBExt"/>
        </w:rPr>
        <w:t>&lt;Original&gt;</w:t>
      </w:r>
      <w:r w:rsidRPr="00955BD5">
        <w:rPr>
          <w:rStyle w:val="HideTWBInt"/>
        </w:rPr>
        <w:t>{EN}</w:t>
      </w:r>
      <w:r w:rsidRPr="00955BD5">
        <w:t>en</w:t>
      </w:r>
      <w:r w:rsidRPr="00955BD5">
        <w:rPr>
          <w:rStyle w:val="HideTWBExt"/>
        </w:rPr>
        <w:t>&lt;/Original&gt;</w:t>
      </w:r>
      <w:r w:rsidRPr="00955BD5">
        <w:rPr>
          <w:rStyle w:val="HideTWBExt"/>
        </w:rPr>
        <w:t>&lt;/Amend&gt;</w:t>
      </w:r>
      <w:r w:rsidRPr="00955BD5">
        <w:rPr>
          <w:rStyle w:val="HideTWBExt"/>
        </w:rPr>
        <w:t>&lt;/RepeatBlock-Amend&gt;</w:t>
      </w:r>
    </w:p>
    <w:sectPr w:rsidR="007B2D14" w:rsidRPr="00955BD5">
      <w:pgSz w:w="11909" w:h="16834"/>
      <w:pgMar w:top="1134" w:right="1417" w:bottom="1417" w:left="1417" w:header="1134"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C58D26" w14:textId="77777777" w:rsidR="00BC514C" w:rsidRPr="00955BD5" w:rsidRDefault="00BC514C">
      <w:r w:rsidRPr="00955BD5">
        <w:separator/>
      </w:r>
    </w:p>
  </w:endnote>
  <w:endnote w:type="continuationSeparator" w:id="0">
    <w:p w14:paraId="3D3C9765" w14:textId="77777777" w:rsidR="00BC514C" w:rsidRPr="00955BD5" w:rsidRDefault="00BC514C">
      <w:r w:rsidRPr="00955BD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4FD241" w14:textId="77777777" w:rsidR="00BC514C" w:rsidRDefault="00BC514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39E850" w14:textId="77777777" w:rsidR="00955BD5" w:rsidRPr="00955BD5" w:rsidRDefault="00955BD5" w:rsidP="00955BD5">
    <w:pPr>
      <w:pStyle w:val="EPFooter"/>
    </w:pPr>
    <w:r w:rsidRPr="00955BD5">
      <w:rPr>
        <w:rStyle w:val="HideTWBExt"/>
      </w:rPr>
      <w:t>&lt;PathFdR&gt;</w:t>
    </w:r>
    <w:r w:rsidRPr="00955BD5">
      <w:t>AM\1343847FI.docx</w:t>
    </w:r>
    <w:r w:rsidRPr="00955BD5">
      <w:rPr>
        <w:rStyle w:val="HideTWBExt"/>
      </w:rPr>
      <w:t>&lt;/PathFdR&gt;</w:t>
    </w:r>
    <w:r w:rsidRPr="00955BD5">
      <w:tab/>
    </w:r>
    <w:r w:rsidRPr="00955BD5">
      <w:tab/>
      <w:t>PE</w:t>
    </w:r>
    <w:r w:rsidRPr="00955BD5">
      <w:rPr>
        <w:rStyle w:val="HideTWBExt"/>
      </w:rPr>
      <w:t>&lt;NoPE&gt;</w:t>
    </w:r>
    <w:r w:rsidRPr="00955BD5">
      <w:t>783.214</w:t>
    </w:r>
    <w:r w:rsidRPr="00955BD5">
      <w:rPr>
        <w:rStyle w:val="HideTWBExt"/>
      </w:rPr>
      <w:t>&lt;/NoPE&gt;&lt;Version&gt;</w:t>
    </w:r>
    <w:r w:rsidRPr="00955BD5">
      <w:t>v01-00</w:t>
    </w:r>
    <w:r w:rsidRPr="00955BD5">
      <w:rPr>
        <w:rStyle w:val="HideTWBExt"/>
      </w:rPr>
      <w:t>&lt;/Version&gt;</w:t>
    </w:r>
  </w:p>
  <w:p w14:paraId="7A05A7EE" w14:textId="7E987E54" w:rsidR="007B2D14" w:rsidRPr="00955BD5" w:rsidRDefault="00955BD5" w:rsidP="00955BD5">
    <w:pPr>
      <w:pStyle w:val="EPFooter2"/>
    </w:pPr>
    <w:r w:rsidRPr="00955BD5">
      <w:t>FI</w:t>
    </w:r>
    <w:r w:rsidRPr="00955BD5">
      <w:tab/>
    </w:r>
    <w:r w:rsidRPr="00955BD5">
      <w:rPr>
        <w:b w:val="0"/>
        <w:i/>
        <w:color w:val="C0C0C0"/>
        <w:sz w:val="22"/>
      </w:rPr>
      <w:t>Moninaisuudessaan yhtenäinen</w:t>
    </w:r>
    <w:r w:rsidRPr="00955BD5">
      <w:tab/>
      <w:t>FI</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1C57EB" w14:textId="77777777" w:rsidR="00BC514C" w:rsidRDefault="00BC51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FD4142" w14:textId="77777777" w:rsidR="00BC514C" w:rsidRPr="00955BD5" w:rsidRDefault="00BC514C">
      <w:r w:rsidRPr="00955BD5">
        <w:separator/>
      </w:r>
    </w:p>
  </w:footnote>
  <w:footnote w:type="continuationSeparator" w:id="0">
    <w:p w14:paraId="2AF0AA6C" w14:textId="77777777" w:rsidR="00BC514C" w:rsidRPr="00955BD5" w:rsidRDefault="00BC514C">
      <w:r w:rsidRPr="00955BD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07574" w14:textId="77777777" w:rsidR="00BC514C" w:rsidRDefault="00BC514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5A067F" w14:textId="77777777" w:rsidR="00BC514C" w:rsidRDefault="00BC514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D7B7CC" w14:textId="77777777" w:rsidR="00BC514C" w:rsidRDefault="00BC514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y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6728 HideTWBExt;}{\s16\ql \li0\ri0\nowidctlpar\wrapdefault\aspalpha\aspnum\faauto\adjustright\rin0\lin0\itap0 \rtlch\fcs1 \af0\afs20\alang1025 \ltrch\fcs0 _x000d__x000a_\b\fs24\lang2057\langfe2057\cgrid\langnp2057\langfenp2057 \sbasedon0 \snext16 \spriority0 \styrsid156728 NormalBold;}}{\*\rsidtbl \rsid24658\rsid156728\rsid358857\rsid735077\rsid787282\rsid1659652\rsid2892074\rsid3622648\rsid4666813\rsid5708216_x000d__x000a_\rsid6641733\rsid7553164\rsid8465581\rsid8681905\rsid8724649\rsid9636012\rsid9862312\rsid11215221\rsid11370291\rsid11434737\rsid11607138\rsid11824949\rsid12154954\rsid14424199\rsid15204470\rsid15285974\rsid15535219\rsid15950462\rsid16324206\rsid16662270}_x000d__x000a_{\mmathPr\mmathFont34\mbrkBin0\mbrkBinSub0\msmallFrac0\mdispDef1\mlMargin0\mrMargin0\mdefJc1\mwrapIndent1440\mintLim0\mnaryLim1}{\info{\author FELIX Karina}{\operator FELIX Karina}{\creatim\yr2019\mo6\dy28\hr13\min55}{\revtim\yr2019\mo6\dy28\hr13\min55}_x000d__x000a_{\version1}{\edmins0}{\nofpages1}{\nofwords13}{\nofchars75}{\*\company European Parliament}{\nofcharsws87}{\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6728\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659652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659652 \chftnsepc _x000d__x000a_\par }}{\*\aftnsep \ltrpar \pard\plain \ltrpar\ql \li0\ri0\widctlpar\wrapdefault\aspalpha\aspnum\faauto\adjustright\rin0\lin0\itap0 \rtlch\fcs1 \af0\afs20\alang1025 \ltrch\fcs0 \fs24\lang2057\langfe2057\cgrid\langnp2057\langfenp2057 {\rtlch\fcs1 \af0 _x000d__x000a_\ltrch\fcs0 \insrsid1659652 \chftnsep _x000d__x000a_\par }}{\*\aftnsepc \ltrpar \pard\plain \ltrpar\ql \li0\ri0\widctlpar\wrapdefault\aspalpha\aspnum\faauto\adjustright\rin0\lin0\itap0 \rtlch\fcs1 \af0\afs20\alang1025 \ltrch\fcs0 \fs24\lang2057\langfe2057\cgrid\langnp2057\langfenp2057 {\rtlch\fcs1 \af0 _x000d__x000a_\ltrch\fcs0 \insrsid1659652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16\ql \li0\ri0\nowidctlpar\wrapdefault\aspalpha\aspnum\faauto\adjustright\rin0\lin0\itap0\pararsid156728 \rtlch\fcs1 \af0\afs20\alang1025 \ltrch\fcs0 \b\fs24\lang2057\langfe2057\cgrid\langnp2057\langfenp2057 {\rtlch\fcs1 \af0 \ltrch\fcs0 _x000d__x000a_\cs15\b0\v\f1\fs20\cf9\lang1024\langfe1024\noproof\insrsid156728\charrsid9375197 {\*\bkmkstart By}&lt;}{\rtlch\fcs1 \af0 \ltrch\fcs0 \cs15\b0\v\f1\fs20\cf9\lang1024\langfe1024\noproof\insrsid156728 By&gt;&lt;}{\rtlch\fcs1 \af0 \ltrch\fcs0 _x000d__x000a_\cs15\b0\v\f1\fs20\cf9\lang1024\langfe1024\noproof\insrsid156728\charrsid9375197 Members&gt;}{\rtlch\fcs1 \af0 \ltrch\fcs0 \insrsid156728\charrsid9375197 [ZMEMBERS]}{\rtlch\fcs1 \af0 \ltrch\fcs0 _x000d__x000a_\cs15\b0\v\f1\fs20\cf9\lang1024\langfe1024\noproof\insrsid156728\charrsid9375197 &lt;/Members&gt;}{\rtlch\fcs1 \af0 \ltrch\fcs0 \insrsid156728\charrsid9375197 _x000d__x000a_\par }\pard\plain \ltrpar\ql \li0\ri0\widctlpar\wrapdefault\aspalpha\aspnum\faauto\adjustright\rin0\lin0\itap0\pararsid156728 \rtlch\fcs1 \af0\afs20\alang1025 \ltrch\fcs0 \fs24\lang2057\langfe2057\cgrid\langnp2057\langfenp2057 {\rtlch\fcs1 \af0 \ltrch\fcs0 _x000d__x000a_\cs15\v\f1\fs20\cf9\lang1024\langfe1024\noproof\langnp1043\insrsid156728\charrsid6296823 &lt;AuNomDe&gt;}{\rtlch\fcs1 \af0 \ltrch\fcs0 \cs15\v\f1\fs20\cf9\lang1024\langfe1024\noproof\langnp2067\insrsid156728\charrsid16390444 &lt;}{\rtlch\fcs1 \af0 \ltrch\fcs0 _x000d__x000a_\cs15\v\f1\fs20\cf9\lang1024\langfe1024\noproof\langnp2067\insrsid156728 OptDel}{\rtlch\fcs1 \af0 \ltrch\fcs0 \cs15\v\f1\fs20\cf9\lang1024\langfe1024\noproof\langnp2067\insrsid156728\charrsid16390444 &gt;}{\rtlch\fcs1 \af0 \ltrch\fcs0 _x000d__x000a_\lang1024\langfe1024\noproof\langnp1043\insrsid156728\charrsid6296823 [ZONBEHALF]}{\rtlch\fcs1 \af0 \ltrch\fcs0 \cs15\v\f1\fs20\cf9\lang1024\langfe1024\noproof\langnp2067\insrsid156728\charrsid16390444 &lt;}{\rtlch\fcs1 \af0 \ltrch\fcs0 _x000d__x000a_\cs15\v\f1\fs20\cf9\lang1024\langfe1024\noproof\langnp2067\insrsid156728 /OptDel}{\rtlch\fcs1 \af0 \ltrch\fcs0 \cs15\v\f1\fs20\cf9\lang1024\langfe1024\noproof\langnp2067\insrsid156728\charrsid16390444 &gt;}{\rtlch\fcs1 \af0 \ltrch\fcs0 _x000d__x000a_\cs15\v\f1\fs20\cf9\lang1024\langfe1024\noproof\langnp1043\insrsid156728\charrsid6296823 &lt;/AuNomDe&gt;}{\rtlch\fcs1 \af0 \ltrch\fcs0 \lang1043\langfe2057\langnp1043\insrsid156728\charrsid12461056 _x000d__x000a_\par }{\rtlch\fcs1 \ab\af0 \ltrch\fcs0 \cs15\v\f1\fs20\cf9\lang1024\langfe1024\noproof\insrsid156728\charrsid6054407 &lt;/By&gt;}{\rtlch\fcs1 \af0 \ltrch\fcs0 \insrsid24658\charrsid16324206 {\*\bkmkend By}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f8_x000d__x000a_d36aa82d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865981 HideTWBExt;}{\s16\ql \li0\ri0\nowidctlpar\tqr\tx9071\wrapdefault\aspalpha\aspnum\faauto\adjustright\rin0\lin0\itap0 \rtlch\fcs1 \af0\afs20\alang1025 \ltrch\fcs0 _x000d__x000a_\b\fs24\lang2057\langfe2057\cgrid\langnp2057\langfenp2057 \sbasedon0 \snext16 \spriority0 \styrsid1865981 AmDocTypeTab;}{\s17\ql \li0\ri0\sa240\nowidctlpar\wrapdefault\aspalpha\aspnum\faauto\adjustright\rin0\lin0\itap0 \rtlch\fcs1 \af0\afs20\alang1025 _x000d__x000a_\ltrch\fcs0 \fs24\lang2057\langfe2057\cgrid\langnp2057\langfenp2057 \sbasedon0 \snext17 \spriority0 \styrsid1865981 Normal12a;}{\s18\ql \li-850\ri-850\widctlpar\tqc\tx4535\tqr\tx9921\wrapdefault\aspalpha\aspnum\faauto\adjustright\rin-850\lin-850\itap0 _x000d__x000a_\rtlch\fcs1 \af1\afs20\alang1025 \ltrch\fcs0 \b\f1\fs48\lang2057\langfe2057\cgrid\langnp2057\langfenp2057 \sbasedon0 \snext0 \spriority0 \styrsid1865981 EPFooter2;}{_x000d__x000a_\s19\ql \li0\ri0\nowidctlpar\wrapdefault\aspalpha\aspnum\faauto\adjustright\rin0\lin0\itap0 \rtlch\fcs1 \af0\afs20\alang1025 \ltrch\fcs0 \b\fs24\lang2057\langfe2057\cgrid\langnp2057\langfenp2057 \sbasedon0 \snext19 \spriority0 \styrsid1865981 NormalBold;}_x000d__x000a_{\s20\qr \li0\ri0\sb240\sa240\nowidctlpar\wrapdefault\aspalpha\aspnum\faauto\adjustright\rin0\lin0\itap0 \rtlch\fcs1 \af0\afs20\alang1025 \ltrch\fcs0 \fs24\lang2057\langfe2057\cgrid\langnp2057\langfenp2057 \sbasedon0 \snext20 \spriority0 \styrsid1865981 _x000d__x000a_AmOrLang;}{\s21\ql \li0\ri0\sa120\nowidctlpar\wrapdefault\aspalpha\aspnum\faauto\adjustright\rin0\lin0\itap0 \rtlch\fcs1 \af0\afs20\alang1025 \ltrch\fcs0 \fs24\lang2057\langfe2057\cgrid\langnp2057\langfenp2057 _x000d__x000a_\sbasedon0 \snext21 \spriority0 \styrsid1865981 Normal6a;}{\s22\ql \li0\ri0\nowidctlpar\tqr\tx9071\wrapdefault\aspalpha\aspnum\faauto\adjustright\rin0\lin0\itap0 \rtlch\fcs1 \af0\afs20\alang1025 \ltrch\fcs0 _x000d__x000a_\fs24\lang2057\langfe2057\cgrid\langnp2057\langfenp2057 \sbasedon0 \snext22 \spriority0 \styrsid1865981 AmDateTab;}{\s23\qc \li0\ri0\sa240\nowidctlpar\wrapdefault\aspalpha\aspnum\faauto\adjustright\rin0\lin0\itap0 \rtlch\fcs1 \af0\afs20\alang1025 _x000d__x000a_\ltrch\fcs0 \i\fs24\lang2057\langfe2057\cgrid\langnp2057\langfenp2057 \sbasedon0 \snext23 \spriority0 \styrsid1865981 Am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865981 AmNumberTabs;}{\s25\ql \li0\ri0\sb240\sa240\nowidctlpar_x000d__x000a_\tqc\tx4535\tqr\tx9071\wrapdefault\aspalpha\aspnum\faauto\adjustright\rin0\lin0\itap0 \rtlch\fcs1 \af0\afs20\alang1025 \ltrch\fcs0 \fs22\lang2057\langfe2057\cgrid\langnp2057\langfenp2057 \sbasedon0 \snext25 \spriority0 \styrsid1865981 EPFooter;}}_x000d__x000a_{\*\rsidtbl \rsid24658\rsid358857\rsid735077\rsid787282\rsid1865981\rsid2237677\rsid2892074\rsid3622648\rsid4666813\rsid5708216\rsid6641733\rsid7553164\rsid8465581\rsid8681905\rsid8724649\rsid9636012\rsid9862312\rsid11215221\rsid11370291\rsid11434737_x000d__x000a_\rsid11607138\rsid11824949\rsid12154954\rsid14424199\rsid15204470\rsid15285974\rsid15535219\rsid15950462\rsid16324206\rsid16662270}{\mmathPr\mmathFont34\mbrkBin0\mbrkBinSub0\msmallFrac0\mdispDef1\mlMargin0\mrMargin0\mdefJc1\mwrapIndent1440\mintLim0_x000d__x000a_\mnaryLim1}{\info{\author FELIX Karina}{\operator FELIX Karina}{\creatim\yr2019\mo6\dy28\hr13\min55}{\revtim\yr2019\mo6\dy28\hr13\min55}{\version1}{\edmins0}{\nofpages2}{\nofwords79}{\nofchars454}{\*\company European Parliament}{\nofcharsws532}{\vern97}}_x000d__x000a_{\*\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aftnnar\noxlattoyen\expshrtn\noultrlspc\dntblnsbdb\nospaceforul\formshade\horzdoc\dghspace180\dgvspace180\dghorigin1701\dgvorigin1984\dghshow0\dgvshow0_x000d__x000a_\jexpand\viewkind1\viewscale100\pgbrdrhead\pgbrdrfoot\nolnhtadjtbl\nojkernpunct\rsidroot186598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767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7677 \chftnsepc _x000d__x000a_\par }}{\*\aftnsep \ltrpar \pard\plain \ltrpar\ql \li0\ri0\widctlpar\wrapdefault\aspalpha\aspnum\faauto\adjustright\rin0\lin0\itap0 \rtlch\fcs1 \af0\afs20\alang1025 \ltrch\fcs0 \fs24\lang2057\langfe2057\cgrid\langnp2057\langfenp2057 {\rtlch\fcs1 \af0 _x000d__x000a_\ltrch\fcs0 \insrsid2237677 \chftnsep _x000d__x000a_\par }}{\*\aftnsepc \ltrpar \pard\plain \ltrpar\ql \li0\ri0\widctlpar\wrapdefault\aspalpha\aspnum\faauto\adjustright\rin0\lin0\itap0 \rtlch\fcs1 \af0\afs20\alang1025 \ltrch\fcs0 \fs24\lang2057\langfe2057\cgrid\langnp2057\langfenp2057 {\rtlch\fcs1 \af0 _x000d__x000a_\ltrch\fcs0 \insrsid2237677 \chftnsepc _x000d__x000a_\par }}\ltrpar \sectd \ltrsect\psz9\linex0\headery1134\footery567\sectlinegrid326\sectdefaultcl\sectrsid10360031\sftnbj\saftnnar\sftnrestart {\footerr \ltrpar \pard\plain \ltrpar\s25\ql \li0\ri0\sb240\sa240\nowidctlpar_x000d__x000a_\tqc\tx4535\tqr\tx9071\wrapdefault\aspalpha\aspnum\faauto\adjustright\rin0\lin0\itap0\pararsid2762611 \rtlch\fcs1 \af0\afs20\alang1025 \ltrch\fcs0 \fs22\lang2057\langfe2057\cgrid\langnp2057\langfenp2057 {\rtlch\fcs1 \af0 \ltrch\fcs0 _x000d__x000a_\cs15\v\f1\fs20\cf9\lang1024\langfe1024\noproof\insrsid1865981 &lt;PathFdR&gt;}{\rtlch\fcs1 \af0 \ltrch\fcs0 \insrsid1865981 [ZPATH]}{\rtlch\fcs1 \af0 \ltrch\fcs0 \cs15\v\f1\fs20\cf9\lang1024\langfe1024\noproof\insrsid1865981 &lt;/PathFdR&gt;}{\rtlch\fcs1 \af0 _x000d__x000a_\ltrch\fcs0 \insrsid1865981 \tab \tab PE}{\rtlch\fcs1 \af0 \ltrch\fcs0 \cs15\v\f1\fs20\cf9\lang1024\langfe1024\noproof\insrsid1865981 &lt;NoPE&gt;}{\rtlch\fcs1 \af0 \ltrch\fcs0 \insrsid1865981 [ZNRPE]}{\rtlch\fcs1 \af0 \ltrch\fcs0 _x000d__x000a_\cs15\v\f1\fs20\cf9\lang1024\langfe1024\noproof\insrsid1865981 &lt;/NoPE&gt;&lt;Version&gt;}{\rtlch\fcs1 \af0 \ltrch\fcs0 \insrsid1865981 [ZNRV]}{\rtlch\fcs1 \af0 \ltrch\fcs0 \cs15\v\f1\fs20\cf9\lang1024\langfe1024\noproof\insrsid1865981 &lt;/Version&gt;}{\rtlch\fcs1 \af0 _x000d__x000a_\ltrch\fcs0 \insrsid1865981 _x000d__x000a_\par }\pard\plain \ltrpar\s18\ql \li-850\ri-850\widctlpar\tqc\tx4535\tqr\tx9921\wrapdefault\aspalpha\aspnum\faauto\adjustright\rin-850\lin-850\itap0\pararsid12667435 \rtlch\fcs1 \af1\afs20\alang1025 \ltrch\fcs0 _x000d__x000a_\b\f1\fs48\lang2057\langfe2057\cgrid\langnp2057\langfenp2057 {\field\fldedit{\*\fldinst {\rtlch\fcs1 \af1 \ltrch\fcs0 \insrsid1865981  DOCPROPERTY &quot;&lt;Extension&gt;&quot; }}{\fldrslt {\rtlch\fcs1 \af1 \ltrch\fcs0 \insrsid1865981 XX}}}\sectd \ltrsect_x000d__x000a_\linex0\endnhere\sectdefaultcl\sftnbj {\rtlch\fcs1 \af1 \ltrch\fcs0 \insrsid1865981\charrsid2762611 \tab }{\rtlch\fcs1 \af1\afs22 \ltrch\fcs0 \b0\i\fs22\cf16\insrsid1865981\charrsid10767834 #(STD@_Motto#}{\rtlch\fcs1 \af1 \ltrch\fcs0 _x000d__x000a_\insrsid1865981\charrsid2762611 \tab }{\field\fldedit{\*\fldinst {\rtlch\fcs1 \af1 \ltrch\fcs0 \insrsid1865981  DOCPROPERTY &quot;&lt;Extension&gt;&quot; }}{\fldrslt {\rtlch\fcs1 \af1 \ltrch\fcs0 \insrsid1865981 XX}}}\sectd \ltrsect\linex0\endnhere\sectdefaultcl\sftnbj {_x000d__x000a_\rtlch\fcs1 \af1 \ltrch\fcs0 \insrsid1865981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2\ql \li0\ri0\nowidctlpar_x000d__x000a_\tqr\tx9071\wrapdefault\aspalpha\aspnum\faauto\adjustright\rin0\lin0\itap0\pararsid1865981 \rtlch\fcs1 \af0\afs20\alang1025 \ltrch\fcs0 \fs24\lang2057\langfe2057\cgrid\langnp2057\langfenp2057 {\rtlch\fcs1 \af0 \ltrch\fcs0 _x000d__x000a_\cs15\v\f1\fs20\cf9\lang1024\langfe1024\noproof\insrsid1865981 {\*\bkmkstart restart}&lt;Amend&gt;&lt;Date&gt;}{\rtlch\fcs1 \af0 \ltrch\fcs0 \lang1024\langfe1024\noproof\insrsid1865981 [ZDATE]}{\rtlch\fcs1 \af0 \ltrch\fcs0 _x000d__x000a_\cs15\v\f1\fs20\cf9\lang1024\langfe1024\noproof\insrsid1865981 &lt;/Date&gt;}{\rtlch\fcs1 \af0 \ltrch\fcs0 \lang1024\langfe1024\noproof\insrsid1865981 \tab }{\rtlch\fcs1 \af0 \ltrch\fcs0 \cs15\v\f1\fs20\cf9\lang1024\langfe1024\noproof\insrsid1865981 &lt;ANo&gt;}{_x000d__x000a_\rtlch\fcs1 \af0 \ltrch\fcs0 \lang1024\langfe1024\noproof\insrsid1865981 [ZNRA]}{\rtlch\fcs1 \af0 \ltrch\fcs0 \cs15\v\f1\fs20\cf9\lang1024\langfe1024\noproof\insrsid1865981 &lt;/ANo&gt;}{\rtlch\fcs1 \af0 \ltrch\fcs0 \lang1024\langfe1024\noproof\insrsid1865981 /_x000d__x000a_}{\rtlch\fcs1 \af0 \ltrch\fcs0 \cs15\v\f1\fs20\cf9\lang1024\langfe1024\noproof\insrsid1865981 &lt;NumAm&gt;}{\rtlch\fcs1 \af0 \ltrch\fcs0 \lang1024\langfe1024\noproof\insrsid1865981 [ZNRAM]}{\rtlch\fcs1 \af0 \ltrch\fcs0 _x000d__x000a_\cs15\v\f1\fs20\cf9\lang1024\langfe1024\noproof\insrsid1865981 &lt;/NumAm&gt;}{\rtlch\fcs1 \af0 \ltrch\fcs0 \lang1024\langfe1024\noproof\insrsid1865981 _x000d__x000a_\par }\pard\plain \ltrpar\s24\ql \li0\ri0\sb240\nowidctlpar_x000d__x000a_\tx879\tx936\tx1021\tx1077\tx1134\tx1191\tx1247\tx1304\tx1361\tx1418\tx1474\tx1531\tx1588\tx1644\tx1701\tx1758\tx1814\tx1871\tx2070\tx2126\tx3374\tx3430\wrapdefault\aspalpha\aspnum\faauto\adjustright\rin0\lin0\itap0\pararsid1865981 \rtlch\fcs1 _x000d__x000a_\af0\afs20\alang1025 \ltrch\fcs0 \b\fs24\lang2057\langfe2057\cgrid\langnp2057\langfenp2057 {\rtlch\fcs1 \af0 \ltrch\fcs0 \insrsid1865981\charrsid1799708 [Z}{\rtlch\fcs1 \af0 \ltrch\fcs0 \insrsid1865981 DOCTYPE}{\rtlch\fcs1 \af0 \ltrch\fcs0 _x000d__x000a_\insrsid1865981\charrsid1799708 ]}{\rtlch\fcs1 \af0 \ltrch\fcs0 \insrsid1865981 \tab \tab }{\rtlch\fcs1 \af0 \ltrch\fcs0 \cs15\b0\v\f1\fs20\cf9\insrsid1865981\charrsid1799708 &lt;NumAm&gt;}{\rtlch\fcs1 \af0 \ltrch\fcs0 \insrsid1865981\charrsid1799708 [ZNRAM]}{_x000d__x000a_\rtlch\fcs1 \af0 \ltrch\fcs0 \cs15\b0\v\f1\fs20\cf9\insrsid1865981\charrsid1799708 &lt;/NumAm&gt;}{\rtlch\fcs1 \af0 \ltrch\fcs0 \insrsid1865981\charrsid4080556 _x000d__x000a_\par }\pard\plain \ltrpar\s19\ql \li0\ri0\nowidctlpar\wrapdefault\aspalpha\aspnum\faauto\adjustright\rin0\lin0\itap0\pararsid1865981 \rtlch\fcs1 \af0\afs20\alang1025 \ltrch\fcs0 \b\fs24\lang2057\langfe2057\cgrid\langnp2057\langfenp2057 {\rtlch\fcs1 \af0 _x000d__x000a_\ltrch\fcs0 \cs15\b0\v\f1\fs20\cf9\lang1024\langfe1024\noproof\insrsid1865981\charrsid3698311 &lt;RepeatBlock-By&gt;}{\rtlch\fcs1 \af0 \ltrch\fcs0 \lang1024\langfe1024\noproof\insrsid1865981 [RepeatMembers]}{\rtlch\fcs1 \af0 \ltrch\fcs0 _x000d__x000a_\cs15\b0\v\f1\fs20\cf9\lang1024\langfe1024\noproof\insrsid1865981\charrsid9375197 {\*\bkmkstart By}&lt;}{\rtlch\fcs1 \af0 \ltrch\fcs0 \cs15\b0\v\f1\fs20\cf9\lang1024\langfe1024\noproof\insrsid1865981 By&gt;&lt;}{\rtlch\fcs1 \af0 \ltrch\fcs0 _x000d__x000a_\cs15\b0\v\f1\fs20\cf9\lang1024\langfe1024\noproof\insrsid1865981\charrsid9375197 Members&gt;}{\rtlch\fcs1 \af0 \ltrch\fcs0 \insrsid1865981\charrsid9375197 [ZMEMBERS]}{\rtlch\fcs1 \af0 \ltrch\fcs0 _x000d__x000a_\cs15\b0\v\f1\fs20\cf9\lang1024\langfe1024\noproof\insrsid1865981\charrsid9375197 &lt;/Members&gt;}{\rtlch\fcs1 \af0 \ltrch\fcs0 \insrsid1865981\charrsid9375197 _x000d__x000a_\par }\pard\plain \ltrpar\ql \li0\ri0\widctlpar\wrapdefault\aspalpha\aspnum\faauto\adjustright\rin0\lin0\itap0\pararsid1865981 \rtlch\fcs1 \af0\afs20\alang1025 \ltrch\fcs0 \fs24\lang2057\langfe2057\cgrid\langnp2057\langfenp2057 {\rtlch\fcs1 \af0 \ltrch\fcs0 _x000d__x000a_\cs15\v\f1\fs20\cf9\lang1024\langfe1024\noproof\langnp1043\insrsid1865981\charrsid6296823 &lt;AuNomDe&gt;}{\rtlch\fcs1 \af0 \ltrch\fcs0 \cs15\v\f1\fs20\cf9\lang1024\langfe1024\noproof\langnp2067\insrsid1865981\charrsid16390444 &lt;}{\rtlch\fcs1 \af0 \ltrch\fcs0 _x000d__x000a_\cs15\v\f1\fs20\cf9\lang1024\langfe1024\noproof\langnp2067\insrsid1865981 OptDel}{\rtlch\fcs1 \af0 \ltrch\fcs0 \cs15\v\f1\fs20\cf9\lang1024\langfe1024\noproof\langnp2067\insrsid1865981\charrsid16390444 &gt;}{\rtlch\fcs1 \af0 \ltrch\fcs0 _x000d__x000a_\lang1024\langfe1024\noproof\langnp1043\insrsid1865981\charrsid6296823 [ZONBEHALF]}{\rtlch\fcs1 \af0 \ltrch\fcs0 \cs15\v\f1\fs20\cf9\lang1024\langfe1024\noproof\langnp2067\insrsid1865981\charrsid16390444 &lt;}{\rtlch\fcs1 \af0 \ltrch\fcs0 _x000d__x000a_\cs15\v\f1\fs20\cf9\lang1024\langfe1024\noproof\langnp2067\insrsid1865981 /OptDel}{\rtlch\fcs1 \af0 \ltrch\fcs0 \cs15\v\f1\fs20\cf9\lang1024\langfe1024\noproof\langnp2067\insrsid1865981\charrsid16390444 &gt;}{\rtlch\fcs1 \af0 \ltrch\fcs0 _x000d__x000a_\cs15\v\f1\fs20\cf9\lang1024\langfe1024\noproof\langnp1043\insrsid1865981\charrsid6296823 &lt;/AuNomDe&gt;}{\rtlch\fcs1 \af0 \ltrch\fcs0 \lang1043\langfe2057\langnp1043\insrsid1865981\charrsid12461056 _x000d__x000a_\par }{\rtlch\fcs1 \ab\af0 \ltrch\fcs0 \cs15\v\f1\fs20\cf9\lang1024\langfe1024\noproof\insrsid1865981\charrsid6054407 &lt;/By&gt;}{\rtlch\fcs1 \af0 \ltrch\fcs0 \insrsid1865981\charrsid13639461 {\*\bkmkend By}&lt;&lt;&lt;}{\rtlch\fcs1 \af0 \ltrch\fcs0 _x000d__x000a_\cs15\v\f1\fs20\cf9\lang1024\langfe1024\noproof\insrsid1865981\charrsid3698311 &lt;}{\rtlch\fcs1 \af0 \ltrch\fcs0 \cs15\v\f1\fs20\cf9\lang1024\langfe1024\noproof\insrsid1865981 /}{\rtlch\fcs1 \af0 \ltrch\fcs0 _x000d__x000a_\cs15\v\f1\fs20\cf9\lang1024\langfe1024\noproof\insrsid1865981\charrsid3698311 RepeatBlock-By&gt;}{\rtlch\fcs1 \af0 \ltrch\fcs0 \insrsid1865981\charrsid13639461 _x000d__x000a_\par }\pard\plain \ltrpar\s16\ql \li0\ri0\nowidctlpar\tqr\tx9071\wrapdefault\aspalpha\aspnum\faauto\adjustright\rin0\lin0\itap0\pararsid1865981 \rtlch\fcs1 \af0\afs20\alang1025 \ltrch\fcs0 \b\fs24\lang2057\langfe2057\cgrid\langnp2057\langfenp2057 {\rtlch\fcs1 _x000d__x000a_\af0 \ltrch\fcs0 \cs15\b0\v\f1\fs20\cf9\lang1024\langfe1024\noproof\insrsid1865981\charrsid13639461 &lt;TitreType&gt;}{\rtlch\fcs1 \af0 \ltrch\fcs0 \insrsid1865981\charrsid13639461 [ZAMENDDOCTYPE]}{\rtlch\fcs1 \af0 \ltrch\fcs0 _x000d__x000a_\cs15\b0\v\f1\fs20\cf9\lang1024\langfe1024\noproof\insrsid1865981\charrsid13639461 &lt;/TitreType&gt;}{\rtlch\fcs1 \af0 \ltrch\fcs0 \lang1024\langfe1024\noproof\insrsid1865981\charrsid13639461 \tab [ZNRA]/[ZDOCYEAR]_x000d__x000a_\par }\pard\plain \ltrpar\s19\ql \li0\ri0\nowidctlpar\wrapdefault\aspalpha\aspnum\faauto\adjustright\rin0\lin0\itap0\pararsid1865981 \rtlch\fcs1 \af0\afs20\alang1025 \ltrch\fcs0 \b\fs24\lang2057\langfe2057\cgrid\langnp2057\langfenp2057 {\rtlch\fcs1 \af0 _x000d__x000a_\ltrch\fcs0 \cs15\b0\v\f1\fs20\cf9\lang1024\langfe1024\noproof\langnp1036\insrsid1865981\charrsid14758522 &lt;Rapporteur&gt;}{\rtlch\fcs1 \af0 \ltrch\fcs0 \lang1024\langfe1024\noproof\langnp1036\insrsid1865981\charrsid15805814 [ZAUTHORNAME]}{\rtlch\fcs1 \af0 _x000d__x000a_\ltrch\fcs0 \cs15\b0\v\f1\fs20\cf9\lang1024\langfe1024\noproof\langnp1036\insrsid1865981\charrsid14758522 &lt;/Rapporteur&gt;}{\rtlch\fcs1 \af0 \ltrch\fcs0 \lang1024\langfe1024\noproof\langnp1036\insrsid1865981\charrsid15805814 _x000d__x000a_\par }\pard\plain \ltrpar\ql \li0\ri0\widctlpar\wrapdefault\aspalpha\aspnum\faauto\adjustright\rin0\lin0\itap0\pararsid1865981 \rtlch\fcs1 \af0\afs20\alang1025 \ltrch\fcs0 \fs24\lang2057\langfe2057\cgrid\langnp2057\langfenp2057 {\rtlch\fcs1 \af0 \ltrch\fcs0 _x000d__x000a_\cs15\v\f1\fs20\cf9\lang1024\langfe1024\noproof\langnp1036\insrsid1865981\charrsid15805814 &lt;Titre&gt;}{\rtlch\fcs1 \af0 \ltrch\fcs0 \lang1024\langfe1024\noproof\langnp1036\insrsid1865981\charrsid15805814 [ZTITLE]}{\rtlch\fcs1 \af0 \ltrch\fcs0 _x000d__x000a_\cs15\v\f1\fs20\cf9\lang1024\langfe1024\noproof\langnp1036\insrsid1865981\charrsid15805814 &lt;/Titre&gt;}{\rtlch\fcs1 \af0 \ltrch\fcs0 \lang1036\langfe2057\langnp1036\insrsid1865981\charrsid12461056 _x000d__x000a_\par }\pard\plain \ltrpar\s17\ql \li0\ri0\sa240\nowidctlpar\wrapdefault\aspalpha\aspnum\faauto\adjustright\rin0\lin0\itap0\pararsid1865981 \rtlch\fcs1 \af0\afs20\alang1025 \ltrch\fcs0 \fs24\lang2057\langfe2057\cgrid\langnp2057\langfenp2057 {\rtlch\fcs1 \af0 _x000d__x000a_\ltrch\fcs0 \cs15\v\f1\fs20\cf9\lang1024\langfe1024\noproof\langnp1036\insrsid1865981\charrsid13639461 &lt;DocRef&gt;}{\rtlch\fcs1 \af0 \ltrch\fcs0 \lang1036\langfe2057\langnp1036\insrsid1865981\charrsid13639461 [ZDOCREF]}{\rtlch\fcs1 \af0 \ltrch\fcs0 _x000d__x000a_\cs15\v\f1\fs20\cf9\lang1024\langfe1024\noproof\langnp1036\insrsid1865981\charrsid13639461 &lt;/DocRef&gt;}{\rtlch\fcs1 \af0 \ltrch\fcs0 \lang1036\langfe2057\langnp1036\insrsid1865981\charrsid13639461 _x000d__x000a_\par }\pard\plain \ltrpar\s19\ql \li0\ri0\nowidctlpar\wrapdefault\aspalpha\aspnum\faauto\adjustright\rin0\lin0\itap0\pararsid1865981 \rtlch\fcs1 \af0\afs20\alang1025 \ltrch\fcs0 \b\fs24\lang2057\langfe2057\cgrid\langnp2057\langfenp2057 {\rtlch\fcs1 \af0 _x000d__x000a_\ltrch\fcs0 \cs15\b0\v\f1\fs20\cf9\lang1024\langfe1024\noproof\langnp1036\insrsid1865981\charrsid13639461 &lt;DocAmend&gt;}{\rtlch\fcs1 \af0 \ltrch\fcs0 \lang1036\langfe2057\langnp1036\insrsid1865981\charrsid13639461 [ZAMDOC]}{\rtlch\fcs1 \af0 \ltrch\fcs0 _x000d__x000a_\cs15\b0\v\f1\fs20\cf9\lang1024\langfe1024\noproof\langnp1036\insrsid1865981\charrsid13639461 &lt;/DocAmend&gt;}{\rtlch\fcs1 \af0 \ltrch\fcs0 \lang1036\langfe2057\langnp1036\insrsid1865981\charrsid13639461 _x000d__x000a_\par }{\rtlch\fcs1 \af0 \ltrch\fcs0 \cs15\b0\v\f1\fs20\cf9\lang1024\langfe1024\noproof\langnp1036\insrsid1865981\charrsid13639461 &lt;Article&gt;}{\rtlch\fcs1 \af0 \ltrch\fcs0 \lang1036\langfe2057\langnp1036\insrsid1865981\charrsid13639461 [ZAMPART]}{\rtlch\fcs1 _x000d__x000a_\af0 \ltrch\fcs0 \cs15\b0\v\f1\fs20\cf9\lang1024\langfe1024\noproof\langnp1036\insrsid1865981\charrsid13639461 &lt;/Article&gt;}{\rtlch\fcs1 \af0 \ltrch\fcs0 \lang1036\langfe2057\langnp1036\insrsid1865981\charrsid13639461 _x000d__x000a_\par \ltrrow}\trowd \irow0\irowband0\ltrrow\ts11\trqc\trgaph340\trleft-340\trftsWidth3\trwWidth9752\trftsWidthB3\trpaddl340\trpaddr340\trpaddfl3\trpaddft3\trpaddfb3\trpaddfr3\tblrsid6904234\tblind0\tblindtype3 \clvertalt\clbrdrt\brdrtbl \clbrdrl\brdrtbl _x000d__x000a_\clbrdrb\brdrtbl \clbrdrr\brdrtbl \cltxlrtb\clftsWidth3\clwWidth9752\clshdrawnil \cellx9412\pard\plain \ltrpar\ql \li0\ri0\keepn\widctlpar\intbl\wrapdefault\aspalpha\aspnum\faauto\adjustright\rin0\lin0\pararsid15616660 \rtlch\fcs1 \af0\afs20\alang1025 _x000d__x000a_\ltrch\fcs0 \fs24\lang2057\langfe2057\cgrid\langnp2057\langfenp2057 {\rtlch\fcs1 \af0 \ltrch\fcs0 \lang1036\langfe2057\langnp1036\insrsid1865981\charrsid13639461 \cell }\pard\plain \ltrpar_x000d__x000a_\ql \li0\ri0\widctlpar\intbl\wrapdefault\aspalpha\aspnum\faauto\adjustright\rin0\lin0 \rtlch\fcs1 \af0\afs20\alang1025 \ltrch\fcs0 \fs24\lang2057\langfe2057\cgrid\langnp2057\langfenp2057 {\rtlch\fcs1 \af0 \ltrch\fcs0 \insrsid1865981\charrsid13639461 _x000d__x000a_\trowd \irow0\irowband0\ltrrow\ts11\trqc\trgaph340\trleft-340\trftsWidth3\trwWidth9752\trftsWidthB3\trpaddl340\trpaddr340\trpaddfl3\trpaddft3\trpaddfb3\trpaddfr3\tblrsid6904234\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6904234\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3\qc \li0\ri0\sa240\keepn\nowidctlpar\intbl\wrapdefault\aspalpha\aspnum\faauto\adjustright\rin0\lin0\pararsid15616660 \rtlch\fcs1 \af0\afs20\alang1025 \ltrch\fcs0 \i\fs24\lang2057\langfe2057\cgrid\langnp2057\langfenp2057 {\rtlch\fcs1 \af0 \ltrch\fcs0 _x000d__x000a_\lang1036\langfe2057\langnp1036\insrsid1865981 [ZLEFT]}{\rtlch\fcs1 \af0 \ltrch\fcs0 \lang1036\langfe2057\langnp1036\insrsid1865981\charrsid8942076 \cell }{\rtlch\fcs1 \af0 \ltrch\fcs0 \lang1036\langfe2057\langnp1036\insrsid1865981 [ZRIGHT]}{\rtlch\fcs1 _x000d__x000a_\af0 \ltrch\fcs0 \insrsid1865981 \cell }\pard\plain \ltrpar\ql \li0\ri0\widctlpar\intbl\wrapdefault\aspalpha\aspnum\faauto\adjustright\rin0\lin0 \rtlch\fcs1 \af0\afs20\alang1025 \ltrch\fcs0 \fs24\lang2057\langfe2057\cgrid\langnp2057\langfenp2057 {_x000d__x000a_\rtlch\fcs1 \af0 \ltrch\fcs0 \insrsid1865981 \trowd \irow1\irowband1\ltrrow\ts11\trqc\trgaph340\trleft-340\trftsWidth3\trwWidth9752\trftsWidthB3\trpaddl340\trpaddr340\trpaddfl3\trpaddft3\trpaddfb3\trpaddfr3\tblrsid6904234\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row \ltrrow}\pard\plain \ltrpar\s21\ql \li0\ri0\sa120\nowidctlpar\intbl\wrapdefault\aspalpha\aspnum\faauto\adjustright\rin0\lin0\pararsid12461056 \rtlch\fcs1 \af0\afs20\alang1025 \ltrch\fcs0 _x000d__x000a_\fs24\lang2057\langfe2057\cgrid\langnp2057\langfenp2057 {\rtlch\fcs1 \af0 \ltrch\fcs0 \lang1036\langfe2057\langnp1036\insrsid1865981 [ZTEXTL]}{\rtlch\fcs1 \af0 \ltrch\fcs0 \lang1036\langfe2057\langnp1036\insrsid1865981\charrsid10968246 \cell }{_x000d__x000a_\rtlch\fcs1 \af0 \ltrch\fcs0 \lang1036\langfe2057\langnp1036\insrsid1865981 [ZTEXTR]}{\rtlch\fcs1 \af0\afs24 \ltrch\fcs0 \lang1036\langfe2057\langnp1036\insrsid1865981\charrsid13509416 \cell }\pard\plain \ltrpar_x000d__x000a_\ql \li0\ri0\widctlpar\intbl\wrapdefault\aspalpha\aspnum\faauto\adjustright\rin0\lin0 \rtlch\fcs1 \af0\afs20\alang1025 \ltrch\fcs0 \fs24\lang2057\langfe2057\cgrid\langnp2057\langfenp2057 {\rtlch\fcs1 \af0 \ltrch\fcs0 \insrsid1865981\charrsid10968246 _x000d__x000a_\trowd \irow2\irowband2\lastrow \ltrrow\ts11\trqc\trgaph340\trleft-340\trftsWidth3\trwWidth9752\trftsWidthB3\trpaddl340\trpaddr340\trpaddfl3\trpaddft3\trpaddfb3\trpaddfr3\tblrsid6904234\tblind0\tblindtype3 \clvertalt\clbrdrt\brdrtbl \clbrdrl\brdrtbl _x000d__x000a_\clbrdrb\brdrtbl \clbrdrr\brdrtbl \cltxlrtb\clftsWidth3\clwWidth4876\clshdrawnil \cellx4536\clvertalt\clbrdrt\brdrtbl \clbrdrl\brdrtbl \clbrdrb\brdrtbl \clbrdrr\brdrtbl \cltxlrtb\clftsWidth3\clwWidth4876\clshdrawnil \cellx9412\row }\pard\plain \ltrpar_x000d__x000a_\s20\qr \li0\ri0\sb240\sa240\nowidctlpar\wrapdefault\aspalpha\aspnum\faauto\adjustright\rin0\lin0\itap0\pararsid1865981 \rtlch\fcs1 \af0\afs20\alang1025 \ltrch\fcs0 \fs24\lang2057\langfe2057\cgrid\langnp2057\langfenp2057 {\rtlch\fcs1 \af0 \ltrch\fcs0 _x000d__x000a_\lang1043\langfe2057\langnp1043\insrsid1865981\charrsid6296823 Or. }{\rtlch\fcs1 \af0 \ltrch\fcs0 \cs15\v\f1\fs20\cf9\lang1024\langfe1024\noproof\langnp1043\insrsid1865981\charrsid6296823 &lt;Original&gt;}{\rtlch\fcs1 \af0 \ltrch\fcs0 _x000d__x000a_\lang1043\langfe2057\langnp1043\insrsid1865981\charrsid6296823 [ZORLANG]}{\rtlch\fcs1 \af0 \ltrch\fcs0 \cs15\v\f1\fs20\cf9\lang1024\langfe1024\noproof\langnp1043\insrsid1865981\charrsid6296823 &lt;/Original&gt;}{\rtlch\fcs1 \af0 \ltrch\fcs0 _x000d__x000a_\lang1043\langfe2057\langnp1043\insrsid1865981 _x000d__x000a_\par }\pard\plain \ltrpar\ql \li0\ri0\widctlpar\wrapdefault\aspalpha\aspnum\faauto\adjustright\rin0\lin0\itap0\pararsid1865981 \rtlch\fcs1 \af0\afs20\alang1025 \ltrch\fcs0 \fs24\lang2057\langfe2057\cgrid\langnp2057\langfenp2057 {\rtlch\fcs1 \af0 \ltrch\fcs0 _x000d__x000a_\lang1043\langfe2057\langnp1043\insrsid1865981\charrsid9594454 \sect }\sectd \ltrsect\psz9\linex0\headery1134\footery505\endnhere\titlepg\sectdefaultcl\sectrsid14424199\sftnbj\sftnrestart \pard\plain \ltrpar_x000d__x000a_\ql \li0\ri0\widctlpar\wrapdefault\aspalpha\aspnum\faauto\adjustright\rin0\lin0\itap0\pararsid1865981 \rtlch\fcs1 \af0\afs20\alang1025 \ltrch\fcs0 \fs24\lang2057\langfe2057\cgrid\langnp2057\langfenp2057 {\rtlch\fcs1 \af0 \ltrch\fcs0 _x000d__x000a_\cs15\v\f1\fs20\cf9\lang1024\langfe1024\noproof\insrsid1865981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30ef_x000d__x000a_556aa82d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Ple_NonLegReport"/>
    <w:docVar w:name="strSubDir" w:val="1343"/>
    <w:docVar w:name="TXTLANGUE" w:val="EN"/>
    <w:docVar w:name="TXTLANGUEMIN" w:val="en"/>
    <w:docVar w:name="TXTNRPE" w:val="783.214"/>
    <w:docVar w:name="TXTPEorAP" w:val="PE"/>
    <w:docVar w:name="TXTROUTE" w:val="AM\1343847EN.docx"/>
    <w:docVar w:name="TXTVERSION" w:val="01-00"/>
  </w:docVars>
  <w:rsids>
    <w:rsidRoot w:val="00A77B3E"/>
    <w:rsid w:val="00003A9D"/>
    <w:rsid w:val="000449B6"/>
    <w:rsid w:val="00090612"/>
    <w:rsid w:val="000A3B4F"/>
    <w:rsid w:val="000D7AD0"/>
    <w:rsid w:val="001C7C45"/>
    <w:rsid w:val="00231786"/>
    <w:rsid w:val="002A0A72"/>
    <w:rsid w:val="002E02C2"/>
    <w:rsid w:val="003D1334"/>
    <w:rsid w:val="00442714"/>
    <w:rsid w:val="005817FF"/>
    <w:rsid w:val="007B2D14"/>
    <w:rsid w:val="007D48BC"/>
    <w:rsid w:val="00853552"/>
    <w:rsid w:val="00871409"/>
    <w:rsid w:val="008C7502"/>
    <w:rsid w:val="00955BD5"/>
    <w:rsid w:val="00A014B5"/>
    <w:rsid w:val="00A77B3E"/>
    <w:rsid w:val="00B55993"/>
    <w:rsid w:val="00BC514C"/>
    <w:rsid w:val="00CA2A55"/>
    <w:rsid w:val="00E75B75"/>
    <w:rsid w:val="00EA7BEF"/>
    <w:rsid w:val="00F64086"/>
    <w:rsid w:val="00FB74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798C76"/>
  <w15:docId w15:val="{A6F41F2C-CBD9-40BA-B193-C18022E60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i-FI"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paragraph" w:styleId="Heading1">
    <w:name w:val="heading 1"/>
    <w:basedOn w:val="Normal"/>
    <w:next w:val="Normal"/>
    <w:qFormat/>
    <w:rsid w:val="00EF7B96"/>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Normal12a">
    <w:name w:val="Normal12a"/>
    <w:basedOn w:val="Normal"/>
    <w:pPr>
      <w:widowControl/>
      <w:spacing w:after="240"/>
    </w:pPr>
  </w:style>
  <w:style w:type="character" w:customStyle="1" w:styleId="HideTWBExt">
    <w:name w:val="HideTWBExt"/>
    <w:basedOn w:val="DefaultParagraphFont"/>
    <w:rPr>
      <w:rFonts w:ascii="Arial" w:hAnsi="Arial" w:cs="Arial"/>
      <w:noProof/>
      <w:vanish/>
      <w:color w:val="000080"/>
      <w:sz w:val="20"/>
    </w:rPr>
  </w:style>
  <w:style w:type="paragraph" w:customStyle="1" w:styleId="AmDocTypeTab">
    <w:name w:val="AmDocTypeTab"/>
    <w:basedOn w:val="Normal"/>
    <w:pPr>
      <w:widowControl/>
      <w:tabs>
        <w:tab w:val="right" w:pos="9070"/>
      </w:tabs>
    </w:pPr>
    <w:rPr>
      <w:b/>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DateTab">
    <w:name w:val="AmDateTab"/>
    <w:basedOn w:val="Normal"/>
    <w:pPr>
      <w:widowControl/>
      <w:tabs>
        <w:tab w:val="right" w:pos="9070"/>
      </w:tabs>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character" w:customStyle="1" w:styleId="FooterChar">
    <w:name w:val="Footer Char"/>
    <w:rPr>
      <w:sz w:val="24"/>
    </w:rPr>
  </w:style>
  <w:style w:type="paragraph" w:styleId="TOCHeading">
    <w:name w:val="TOC Heading"/>
    <w:basedOn w:val="Normal"/>
    <w:next w:val="Normal"/>
    <w:uiPriority w:val="39"/>
    <w:unhideWhenUsed/>
    <w:qFormat/>
    <w:rsid w:val="000200DD"/>
    <w:pPr>
      <w:keepLines/>
      <w:widowControl/>
      <w:spacing w:after="240"/>
    </w:pPr>
    <w:rPr>
      <w:b/>
      <w:color w:val="2E74B5"/>
      <w:sz w:val="32"/>
      <w:shd w:val="pct50" w:color="4F81BD" w:themeColor="accent1" w:fill="4F81BD" w:themeFill="accent1"/>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styleId="Header">
    <w:name w:val="header"/>
    <w:basedOn w:val="Normal"/>
    <w:link w:val="HeaderChar"/>
    <w:rsid w:val="000A3B4F"/>
    <w:pPr>
      <w:tabs>
        <w:tab w:val="center" w:pos="4513"/>
        <w:tab w:val="right" w:pos="9026"/>
      </w:tabs>
    </w:pPr>
  </w:style>
  <w:style w:type="character" w:customStyle="1" w:styleId="HeaderChar">
    <w:name w:val="Header Char"/>
    <w:basedOn w:val="DefaultParagraphFont"/>
    <w:link w:val="Header"/>
    <w:rsid w:val="000A3B4F"/>
    <w:rPr>
      <w:sz w:val="24"/>
      <w:szCs w:val="24"/>
    </w:rPr>
  </w:style>
  <w:style w:type="paragraph" w:styleId="Footer">
    <w:name w:val="footer"/>
    <w:basedOn w:val="Normal"/>
    <w:link w:val="FooterChar1"/>
    <w:rsid w:val="000A3B4F"/>
    <w:pPr>
      <w:tabs>
        <w:tab w:val="center" w:pos="4513"/>
        <w:tab w:val="right" w:pos="9026"/>
      </w:tabs>
    </w:pPr>
  </w:style>
  <w:style w:type="character" w:customStyle="1" w:styleId="FooterChar1">
    <w:name w:val="Footer Char1"/>
    <w:basedOn w:val="DefaultParagraphFont"/>
    <w:link w:val="Footer"/>
    <w:rsid w:val="000A3B4F"/>
    <w:rPr>
      <w:sz w:val="24"/>
      <w:szCs w:val="24"/>
    </w:rPr>
  </w:style>
  <w:style w:type="paragraph" w:styleId="Revision">
    <w:name w:val="Revision"/>
    <w:hidden/>
    <w:uiPriority w:val="99"/>
    <w:semiHidden/>
    <w:rsid w:val="002A0A72"/>
    <w:rPr>
      <w:sz w:val="24"/>
      <w:szCs w:val="24"/>
    </w:rPr>
  </w:style>
  <w:style w:type="character" w:styleId="CommentReference">
    <w:name w:val="annotation reference"/>
    <w:basedOn w:val="DefaultParagraphFont"/>
    <w:rsid w:val="002A0A72"/>
    <w:rPr>
      <w:sz w:val="16"/>
      <w:szCs w:val="16"/>
    </w:rPr>
  </w:style>
  <w:style w:type="paragraph" w:styleId="CommentText">
    <w:name w:val="annotation text"/>
    <w:basedOn w:val="Normal"/>
    <w:link w:val="CommentTextChar"/>
    <w:rsid w:val="002A0A72"/>
    <w:rPr>
      <w:sz w:val="20"/>
      <w:szCs w:val="20"/>
    </w:rPr>
  </w:style>
  <w:style w:type="character" w:customStyle="1" w:styleId="CommentTextChar">
    <w:name w:val="Comment Text Char"/>
    <w:basedOn w:val="DefaultParagraphFont"/>
    <w:link w:val="CommentText"/>
    <w:rsid w:val="002A0A72"/>
  </w:style>
  <w:style w:type="paragraph" w:styleId="CommentSubject">
    <w:name w:val="annotation subject"/>
    <w:basedOn w:val="CommentText"/>
    <w:next w:val="CommentText"/>
    <w:link w:val="CommentSubjectChar"/>
    <w:rsid w:val="002A0A72"/>
    <w:rPr>
      <w:b/>
      <w:bCs/>
    </w:rPr>
  </w:style>
  <w:style w:type="character" w:customStyle="1" w:styleId="CommentSubjectChar">
    <w:name w:val="Comment Subject Char"/>
    <w:basedOn w:val="CommentTextChar"/>
    <w:link w:val="CommentSubject"/>
    <w:rsid w:val="002A0A72"/>
    <w:rPr>
      <w:b/>
      <w:bCs/>
    </w:rPr>
  </w:style>
  <w:style w:type="paragraph" w:styleId="FootnoteText">
    <w:name w:val="footnote text"/>
    <w:basedOn w:val="Normal"/>
    <w:link w:val="FootnoteTextChar"/>
    <w:rsid w:val="00090612"/>
    <w:rPr>
      <w:sz w:val="20"/>
      <w:szCs w:val="20"/>
    </w:rPr>
  </w:style>
  <w:style w:type="character" w:customStyle="1" w:styleId="FootnoteTextChar">
    <w:name w:val="Footnote Text Char"/>
    <w:basedOn w:val="DefaultParagraphFont"/>
    <w:link w:val="FootnoteText"/>
    <w:rsid w:val="00090612"/>
  </w:style>
  <w:style w:type="character" w:styleId="FootnoteReference">
    <w:name w:val="footnote reference"/>
    <w:basedOn w:val="DefaultParagraphFont"/>
    <w:rsid w:val="00090612"/>
    <w:rPr>
      <w:vertAlign w:val="superscript"/>
    </w:rPr>
  </w:style>
  <w:style w:type="character" w:styleId="Hyperlink">
    <w:name w:val="Hyperlink"/>
    <w:basedOn w:val="DefaultParagraphFont"/>
    <w:rsid w:val="00F64086"/>
    <w:rPr>
      <w:color w:val="0000FF" w:themeColor="hyperlink"/>
      <w:u w:val="single"/>
    </w:rPr>
  </w:style>
  <w:style w:type="character" w:styleId="UnresolvedMention">
    <w:name w:val="Unresolved Mention"/>
    <w:basedOn w:val="DefaultParagraphFont"/>
    <w:uiPriority w:val="99"/>
    <w:semiHidden/>
    <w:unhideWhenUsed/>
    <w:rsid w:val="00F640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data.europa.eu/eli/compos/2008/944/oj"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3F9644-FF0E-4D05-97FF-864C7153B8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2439</Words>
  <Characters>20374</Characters>
  <Application>Microsoft Office Word</Application>
  <DocSecurity>0</DocSecurity>
  <Lines>702</Lines>
  <Paragraphs>193</Paragraphs>
  <ScaleCrop>false</ScaleCrop>
  <HeadingPairs>
    <vt:vector size="2" baseType="variant">
      <vt:variant>
        <vt:lpstr>Title</vt:lpstr>
      </vt:variant>
      <vt:variant>
        <vt:i4>1</vt:i4>
      </vt:variant>
    </vt:vector>
  </HeadingPairs>
  <TitlesOfParts>
    <vt:vector size="1" baseType="lpstr">
      <vt:lpstr>AM_Ple_NonLegReport</vt:lpstr>
    </vt:vector>
  </TitlesOfParts>
  <Company/>
  <LinksUpToDate>false</LinksUpToDate>
  <CharactersWithSpaces>22620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AM_Ple_NonLegReport</dc:title>
  <dc:creator>e-Parliament@europarl.europa.eu</dc:creator>
  <cp:lastModifiedBy>RUOKOKOSKI Katri</cp:lastModifiedBy>
  <cp:revision>2</cp:revision>
  <cp:lastPrinted>2026-05-13T10:03:00Z</cp:lastPrinted>
  <dcterms:created xsi:type="dcterms:W3CDTF">2026-05-18T07:34:00Z</dcterms:created>
  <dcterms:modified xsi:type="dcterms:W3CDTF">2026-05-18T07:34:00Z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FI</vt:lpwstr>
  </property>
  <property fmtid="{D5CDD505-2E9C-101B-9397-08002B2CF9AE}" pid="3" name="&lt;FdR&gt;">
    <vt:lpwstr>1343847</vt:lpwstr>
  </property>
  <property fmtid="{D5CDD505-2E9C-101B-9397-08002B2CF9AE}" pid="4" name="&lt;Model&gt;">
    <vt:lpwstr>AM_Ple_NonLegReport</vt:lpwstr>
  </property>
  <property fmtid="{D5CDD505-2E9C-101B-9397-08002B2CF9AE}" pid="5" name="&lt;Type&gt;">
    <vt:lpwstr>AM</vt:lpwstr>
  </property>
  <property fmtid="{D5CDD505-2E9C-101B-9397-08002B2CF9AE}" pid="6" name="Bookout">
    <vt:lpwstr>OK - 2026/05/18 09:34</vt:lpwstr>
  </property>
  <property fmtid="{D5CDD505-2E9C-101B-9397-08002B2CF9AE}" pid="7" name="dmxml.render.id">
    <vt:lpwstr>488309</vt:lpwstr>
  </property>
  <property fmtid="{D5CDD505-2E9C-101B-9397-08002B2CF9AE}" pid="8" name="dmxml.render.traceId">
    <vt:lpwstr>6a035aade31227b3c8cafa381347b8c9</vt:lpwstr>
  </property>
  <property fmtid="{D5CDD505-2E9C-101B-9397-08002B2CF9AE}" pid="9" name="FooterPath">
    <vt:lpwstr>AM\1343847FI.docx</vt:lpwstr>
  </property>
  <property fmtid="{D5CDD505-2E9C-101B-9397-08002B2CF9AE}" pid="10" name="LastEdited with">
    <vt:lpwstr>10.3.0 Build [20260401]</vt:lpwstr>
  </property>
  <property fmtid="{D5CDD505-2E9C-101B-9397-08002B2CF9AE}" pid="11" name="PE Number">
    <vt:lpwstr>783.214</vt:lpwstr>
  </property>
  <property fmtid="{D5CDD505-2E9C-101B-9397-08002B2CF9AE}" pid="12" name="RegistreCheck">
    <vt:lpwstr>OK</vt:lpwstr>
  </property>
  <property fmtid="{D5CDD505-2E9C-101B-9397-08002B2CF9AE}" pid="13" name="SDLStudio">
    <vt:lpwstr/>
  </property>
  <property fmtid="{D5CDD505-2E9C-101B-9397-08002B2CF9AE}" pid="14" name="UID">
    <vt:lpwstr>eu.europa.europarl-DIN1-2026-0000137771_01.00-en-01.00_text-xml</vt:lpwstr>
  </property>
</Properties>
</file>