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2EC8F" w14:textId="77777777" w:rsidR="009405E7" w:rsidRPr="008341CE" w:rsidRDefault="00026351">
      <w:pPr>
        <w:pStyle w:val="AmDateTab"/>
      </w:pPr>
      <w:r w:rsidRPr="008341CE">
        <w:rPr>
          <w:rStyle w:val="HideTWBExt"/>
        </w:rPr>
        <w:t>&lt;RepeatBlock-Amend&gt;&lt;Amend&gt;&lt;Date&gt;</w:t>
      </w:r>
      <w:r w:rsidRPr="008341CE">
        <w:rPr>
          <w:rStyle w:val="HideTWBInt"/>
        </w:rPr>
        <w:t>{12/05/2026}</w:t>
      </w:r>
      <w:r w:rsidRPr="008341CE">
        <w:t>12.5.2026</w:t>
      </w:r>
      <w:r w:rsidRPr="008341CE">
        <w:rPr>
          <w:rStyle w:val="HideTWBExt"/>
        </w:rPr>
        <w:t>&lt;/Date&gt;</w:t>
      </w:r>
      <w:r w:rsidRPr="008341CE">
        <w:tab/>
      </w:r>
      <w:r w:rsidRPr="008341CE">
        <w:rPr>
          <w:rStyle w:val="HideTWBExt"/>
        </w:rPr>
        <w:t>&lt;ANo&gt;</w:t>
      </w:r>
      <w:r w:rsidRPr="008341CE">
        <w:t>A10-0107</w:t>
      </w:r>
      <w:r w:rsidRPr="008341CE">
        <w:rPr>
          <w:rStyle w:val="HideTWBExt"/>
        </w:rPr>
        <w:t>&lt;/ANo&gt;</w:t>
      </w:r>
      <w:r w:rsidRPr="008341CE">
        <w:t>/</w:t>
      </w:r>
      <w:r w:rsidRPr="008341CE">
        <w:rPr>
          <w:rStyle w:val="HideTWBExt"/>
        </w:rPr>
        <w:t>&lt;NumAm&gt;</w:t>
      </w:r>
      <w:r w:rsidRPr="008341CE">
        <w:t>12</w:t>
      </w:r>
      <w:r w:rsidRPr="008341CE">
        <w:rPr>
          <w:rStyle w:val="HideTWBExt"/>
        </w:rPr>
        <w:t>&lt;/NumAm&gt;</w:t>
      </w:r>
    </w:p>
    <w:p w14:paraId="04AA1134" w14:textId="77777777" w:rsidR="009405E7" w:rsidRPr="008341CE" w:rsidRDefault="00026351">
      <w:pPr>
        <w:pStyle w:val="AmNumberTabs"/>
      </w:pPr>
      <w:r w:rsidRPr="008341CE">
        <w:t>Amendment</w:t>
      </w:r>
      <w:r w:rsidRPr="008341CE">
        <w:tab/>
      </w:r>
      <w:r w:rsidRPr="008341CE">
        <w:tab/>
      </w:r>
      <w:r w:rsidRPr="008341CE">
        <w:rPr>
          <w:rStyle w:val="HideTWBExt"/>
        </w:rPr>
        <w:t>&lt;NumAm&gt;</w:t>
      </w:r>
      <w:r w:rsidRPr="008341CE">
        <w:t>12</w:t>
      </w:r>
      <w:r w:rsidRPr="008341CE">
        <w:rPr>
          <w:rStyle w:val="HideTWBExt"/>
        </w:rPr>
        <w:t>&lt;/NumAm&gt;</w:t>
      </w:r>
    </w:p>
    <w:p w14:paraId="0B62B6E9" w14:textId="77777777" w:rsidR="009405E7" w:rsidRPr="008341CE" w:rsidRDefault="00026351">
      <w:pPr>
        <w:pStyle w:val="NormalBold"/>
      </w:pPr>
      <w:r w:rsidRPr="008341CE">
        <w:rPr>
          <w:rStyle w:val="HideTWBExt"/>
          <w:b w:val="0"/>
        </w:rPr>
        <w:t>&lt;RepeatBlock-By&gt;&lt;By&gt;&lt;Members&gt;</w:t>
      </w:r>
      <w:r w:rsidRPr="008341CE">
        <w:t>Tomasz Froelich, Alexander Sell</w:t>
      </w:r>
      <w:r w:rsidRPr="008341CE">
        <w:rPr>
          <w:rStyle w:val="HideTWBExt"/>
          <w:b w:val="0"/>
        </w:rPr>
        <w:t>&lt;/Members&gt;</w:t>
      </w:r>
    </w:p>
    <w:p w14:paraId="650FB2E7" w14:textId="77777777" w:rsidR="009405E7" w:rsidRPr="008341CE" w:rsidRDefault="00026351">
      <w:r w:rsidRPr="008341CE">
        <w:rPr>
          <w:rStyle w:val="HideTWBExt"/>
        </w:rPr>
        <w:t>&lt;AuNomDe&gt;</w:t>
      </w:r>
      <w:r w:rsidRPr="008341CE">
        <w:rPr>
          <w:rStyle w:val="HideTWBInt"/>
        </w:rPr>
        <w:t>{ESN}</w:t>
      </w:r>
      <w:r w:rsidRPr="008341CE">
        <w:t>on behalf of the ESN Group</w:t>
      </w:r>
      <w:r w:rsidRPr="008341CE">
        <w:rPr>
          <w:rStyle w:val="HideTWBExt"/>
        </w:rPr>
        <w:t>&lt;/AuNomDe&gt;</w:t>
      </w:r>
    </w:p>
    <w:p w14:paraId="264F32D8" w14:textId="77777777" w:rsidR="009405E7" w:rsidRPr="008341CE" w:rsidRDefault="00026351">
      <w:pPr>
        <w:pStyle w:val="NormalBold"/>
      </w:pPr>
      <w:r w:rsidRPr="008341CE">
        <w:rPr>
          <w:rStyle w:val="HideTWBExt"/>
          <w:b w:val="0"/>
        </w:rPr>
        <w:t>&lt;/By&gt;&lt;/RepeatBlock-By&gt;</w:t>
      </w:r>
    </w:p>
    <w:p w14:paraId="475E43A9" w14:textId="77777777" w:rsidR="009405E7" w:rsidRPr="008341CE" w:rsidRDefault="00026351">
      <w:pPr>
        <w:pStyle w:val="AmDocTypeTab"/>
      </w:pPr>
      <w:r w:rsidRPr="008341CE">
        <w:rPr>
          <w:rStyle w:val="HideTWBExt"/>
        </w:rPr>
        <w:t>&lt;TitreType&gt;</w:t>
      </w:r>
      <w:r w:rsidRPr="008341CE">
        <w:t>Report</w:t>
      </w:r>
      <w:r w:rsidRPr="008341CE">
        <w:rPr>
          <w:rStyle w:val="HideTWBExt"/>
        </w:rPr>
        <w:t>&lt;/TitreType&gt;</w:t>
      </w:r>
      <w:r w:rsidRPr="008341CE">
        <w:tab/>
        <w:t>A10-0107/2026</w:t>
      </w:r>
    </w:p>
    <w:p w14:paraId="06569745" w14:textId="77777777" w:rsidR="009405E7" w:rsidRPr="008341CE" w:rsidRDefault="00026351">
      <w:pPr>
        <w:pStyle w:val="NormalBold"/>
      </w:pPr>
      <w:r w:rsidRPr="008341CE">
        <w:rPr>
          <w:rStyle w:val="HideTWBExt"/>
        </w:rPr>
        <w:t>&lt;Rapporteur&gt;</w:t>
      </w:r>
      <w:r w:rsidRPr="008341CE">
        <w:t>Ilhan Kyuchyuk</w:t>
      </w:r>
      <w:r w:rsidRPr="008341CE">
        <w:rPr>
          <w:rStyle w:val="HideTWBExt"/>
        </w:rPr>
        <w:t>&lt;/Rapporteur&gt;</w:t>
      </w:r>
    </w:p>
    <w:p w14:paraId="42F5E29F" w14:textId="12AF1494" w:rsidR="009405E7" w:rsidRPr="008341CE" w:rsidRDefault="00026351">
      <w:r w:rsidRPr="008341CE">
        <w:rPr>
          <w:rStyle w:val="HideTWBExt"/>
        </w:rPr>
        <w:t>&lt;Titre&gt;</w:t>
      </w:r>
      <w:r w:rsidRPr="008341CE">
        <w:t>EU</w:t>
      </w:r>
      <w:r w:rsidR="00DC6CF8" w:rsidRPr="008341CE">
        <w:t>–</w:t>
      </w:r>
      <w:r w:rsidRPr="008341CE">
        <w:t>Uzbekistan Enhanced Partnership and Cooperation Agreement (Resolution)</w:t>
      </w:r>
      <w:r w:rsidRPr="008341CE">
        <w:rPr>
          <w:rStyle w:val="HideTWBExt"/>
        </w:rPr>
        <w:t>&lt;/Titre&gt;</w:t>
      </w:r>
    </w:p>
    <w:p w14:paraId="6E03BC36" w14:textId="77777777" w:rsidR="009405E7" w:rsidRPr="008341CE" w:rsidRDefault="00026351">
      <w:pPr>
        <w:pStyle w:val="Normal12a"/>
      </w:pPr>
      <w:r w:rsidRPr="008341CE">
        <w:rPr>
          <w:rStyle w:val="HideTWBExt"/>
        </w:rPr>
        <w:t>&lt;DocRef&gt;</w:t>
      </w:r>
      <w:r w:rsidRPr="008341CE">
        <w:t>(2024/0260M(NLE))</w:t>
      </w:r>
      <w:r w:rsidRPr="008341CE">
        <w:rPr>
          <w:rStyle w:val="HideTWBExt"/>
        </w:rPr>
        <w:t>&lt;/DocRef&gt;</w:t>
      </w:r>
    </w:p>
    <w:p w14:paraId="20584447" w14:textId="77777777" w:rsidR="009405E7" w:rsidRPr="008341CE" w:rsidRDefault="00026351">
      <w:pPr>
        <w:pStyle w:val="NormalBold"/>
      </w:pPr>
      <w:r w:rsidRPr="008341CE">
        <w:rPr>
          <w:rStyle w:val="HideTWBExt"/>
        </w:rPr>
        <w:t>&lt;DocAmend&gt;</w:t>
      </w:r>
      <w:r w:rsidRPr="008341CE">
        <w:t>Motion for a resolution</w:t>
      </w:r>
      <w:r w:rsidRPr="008341CE">
        <w:rPr>
          <w:rStyle w:val="HideTWBExt"/>
        </w:rPr>
        <w:t>&lt;/DocAmend&gt;</w:t>
      </w:r>
    </w:p>
    <w:p w14:paraId="7540178E" w14:textId="77777777" w:rsidR="009405E7" w:rsidRPr="008341CE" w:rsidRDefault="00026351">
      <w:pPr>
        <w:pStyle w:val="NormalBold"/>
      </w:pPr>
      <w:r w:rsidRPr="008341CE">
        <w:rPr>
          <w:rStyle w:val="HideTWBExt"/>
        </w:rPr>
        <w:t>&lt;Article&gt;</w:t>
      </w:r>
      <w:r w:rsidRPr="008341CE">
        <w:t>Paragraph 37</w:t>
      </w:r>
      <w:r w:rsidRPr="008341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5E7" w:rsidRPr="008341CE" w14:paraId="14062D45" w14:textId="77777777">
        <w:trPr>
          <w:trHeight w:hRule="exact" w:val="240"/>
          <w:jc w:val="center"/>
        </w:trPr>
        <w:tc>
          <w:tcPr>
            <w:tcW w:w="9752" w:type="dxa"/>
            <w:gridSpan w:val="2"/>
            <w:tcBorders>
              <w:top w:val="nil"/>
              <w:left w:val="nil"/>
              <w:bottom w:val="nil"/>
              <w:right w:val="nil"/>
            </w:tcBorders>
          </w:tcPr>
          <w:p w14:paraId="36D49288" w14:textId="77777777" w:rsidR="009405E7" w:rsidRPr="008341CE" w:rsidRDefault="009405E7"/>
        </w:tc>
      </w:tr>
      <w:tr w:rsidR="009405E7" w:rsidRPr="008341CE" w14:paraId="07EE8CF3" w14:textId="77777777">
        <w:trPr>
          <w:trHeight w:val="240"/>
          <w:jc w:val="center"/>
        </w:trPr>
        <w:tc>
          <w:tcPr>
            <w:tcW w:w="4876" w:type="dxa"/>
            <w:tcBorders>
              <w:top w:val="nil"/>
              <w:left w:val="nil"/>
              <w:bottom w:val="nil"/>
              <w:right w:val="nil"/>
            </w:tcBorders>
          </w:tcPr>
          <w:p w14:paraId="4C037CF1" w14:textId="77777777" w:rsidR="009405E7" w:rsidRPr="008341CE" w:rsidRDefault="00026351">
            <w:pPr>
              <w:pStyle w:val="AmColumnHeading"/>
            </w:pPr>
            <w:r w:rsidRPr="008341CE">
              <w:t>Motion for a resolution</w:t>
            </w:r>
          </w:p>
        </w:tc>
        <w:tc>
          <w:tcPr>
            <w:tcW w:w="4876" w:type="dxa"/>
            <w:tcBorders>
              <w:top w:val="nil"/>
              <w:left w:val="nil"/>
              <w:bottom w:val="nil"/>
              <w:right w:val="nil"/>
            </w:tcBorders>
          </w:tcPr>
          <w:p w14:paraId="3CDD1154" w14:textId="77777777" w:rsidR="009405E7" w:rsidRPr="008341CE" w:rsidRDefault="00026351">
            <w:pPr>
              <w:pStyle w:val="AmColumnHeading"/>
            </w:pPr>
            <w:r w:rsidRPr="008341CE">
              <w:t>Amendment</w:t>
            </w:r>
          </w:p>
        </w:tc>
      </w:tr>
      <w:tr w:rsidR="009405E7" w:rsidRPr="008341CE" w14:paraId="0C7DC9FA" w14:textId="77777777">
        <w:trPr>
          <w:jc w:val="center"/>
        </w:trPr>
        <w:tc>
          <w:tcPr>
            <w:tcW w:w="4876" w:type="dxa"/>
            <w:tcBorders>
              <w:top w:val="nil"/>
              <w:left w:val="nil"/>
              <w:bottom w:val="nil"/>
              <w:right w:val="nil"/>
            </w:tcBorders>
          </w:tcPr>
          <w:p w14:paraId="65A1FA0D" w14:textId="77777777" w:rsidR="009405E7" w:rsidRPr="008341CE" w:rsidRDefault="00026351">
            <w:pPr>
              <w:pStyle w:val="Normal6a"/>
            </w:pPr>
            <w:r w:rsidRPr="008341CE">
              <w:t>37.</w:t>
            </w:r>
            <w:r w:rsidRPr="008341CE">
              <w:tab/>
            </w:r>
            <w:r w:rsidRPr="008341CE">
              <w:rPr>
                <w:b/>
                <w:i/>
              </w:rPr>
              <w:t>Regrets that, despite some progress made with legislative reforms, significant barriers remain to the registration and operation of NGOs and civil society organisations in</w:t>
            </w:r>
            <w:r w:rsidRPr="008341CE">
              <w:t xml:space="preserve"> Uzbekistan</w:t>
            </w:r>
            <w:r w:rsidRPr="008341CE">
              <w:rPr>
                <w:b/>
                <w:i/>
              </w:rPr>
              <w:t>, such as excessive registration requirements, administrative barriers and a lack of</w:t>
            </w:r>
            <w:r w:rsidRPr="008341CE">
              <w:t xml:space="preserve"> transparency and </w:t>
            </w:r>
            <w:r w:rsidRPr="008341CE">
              <w:rPr>
                <w:b/>
                <w:i/>
              </w:rPr>
              <w:t>clarity in decision-making by the Uzbek Ministry of Justice; calls for further easing of restrictions and bureaucratic and legislative burdens to enable a wider range of NGO activities; demands that the Government of Uzbekistan allow independent human rights organisations, including international human rights groups, to register in the country and to carry out their activities without undue state interference, and calls for the development and adoption of an NGO Code, in line</w:t>
            </w:r>
            <w:r w:rsidRPr="008341CE">
              <w:t xml:space="preserve"> with international </w:t>
            </w:r>
            <w:r w:rsidRPr="008341CE">
              <w:rPr>
                <w:b/>
                <w:i/>
              </w:rPr>
              <w:t>standards; notes that restrictions placed on local NGOs from receiving funding from abroad hinder the implementation of EU-funded projects in Uzbekistan</w:t>
            </w:r>
            <w:r w:rsidRPr="008341CE">
              <w:t>;</w:t>
            </w:r>
          </w:p>
        </w:tc>
        <w:tc>
          <w:tcPr>
            <w:tcW w:w="4876" w:type="dxa"/>
            <w:tcBorders>
              <w:top w:val="nil"/>
              <w:left w:val="nil"/>
              <w:bottom w:val="nil"/>
              <w:right w:val="nil"/>
            </w:tcBorders>
          </w:tcPr>
          <w:p w14:paraId="1202B245" w14:textId="4B22E9FF" w:rsidR="009405E7" w:rsidRPr="008341CE" w:rsidRDefault="00026351">
            <w:pPr>
              <w:pStyle w:val="Normal6a"/>
            </w:pPr>
            <w:r w:rsidRPr="008341CE">
              <w:t>37.</w:t>
            </w:r>
            <w:r w:rsidRPr="008341CE">
              <w:tab/>
            </w:r>
            <w:r w:rsidRPr="008341CE">
              <w:rPr>
                <w:b/>
                <w:i/>
              </w:rPr>
              <w:t>Recognises the right of Uzbekistan to ensure the transparency of foreign funding in the interest of national security and to prevent foreign malign influence; recognises the right of</w:t>
            </w:r>
            <w:r w:rsidRPr="008341CE">
              <w:t xml:space="preserve"> Uzbekistan </w:t>
            </w:r>
            <w:r w:rsidRPr="008341CE">
              <w:rPr>
                <w:b/>
                <w:i/>
              </w:rPr>
              <w:t>to regulate the financial oversight of NGO activities, aimed at ensuring maximum</w:t>
            </w:r>
            <w:r w:rsidRPr="008341CE">
              <w:t xml:space="preserve"> transparency and </w:t>
            </w:r>
            <w:r w:rsidRPr="008341CE">
              <w:rPr>
                <w:b/>
                <w:i/>
              </w:rPr>
              <w:t>accountability, and aligning Uzbekistan</w:t>
            </w:r>
            <w:r w:rsidR="008341CE">
              <w:rPr>
                <w:b/>
                <w:i/>
              </w:rPr>
              <w:t>’</w:t>
            </w:r>
            <w:r w:rsidRPr="008341CE">
              <w:rPr>
                <w:b/>
                <w:i/>
              </w:rPr>
              <w:t>s regulatory framework</w:t>
            </w:r>
            <w:r w:rsidRPr="008341CE">
              <w:t xml:space="preserve"> with international </w:t>
            </w:r>
            <w:r w:rsidRPr="008341CE">
              <w:rPr>
                <w:b/>
                <w:i/>
              </w:rPr>
              <w:t>best practice for national security and financial integrity</w:t>
            </w:r>
            <w:r w:rsidRPr="008341CE">
              <w:t>;</w:t>
            </w:r>
          </w:p>
        </w:tc>
      </w:tr>
    </w:tbl>
    <w:p w14:paraId="50BA252E" w14:textId="77777777" w:rsidR="009405E7" w:rsidRPr="008341CE" w:rsidRDefault="00026351">
      <w:pPr>
        <w:pStyle w:val="AmOrLang"/>
      </w:pPr>
      <w:r w:rsidRPr="008341CE">
        <w:t xml:space="preserve">Or. </w:t>
      </w:r>
      <w:r w:rsidRPr="008341CE">
        <w:rPr>
          <w:rStyle w:val="HideTWBExt"/>
        </w:rPr>
        <w:t>&lt;Original&gt;</w:t>
      </w:r>
      <w:r w:rsidRPr="008341CE">
        <w:rPr>
          <w:rStyle w:val="HideTWBInt"/>
        </w:rPr>
        <w:t>{EN}</w:t>
      </w:r>
      <w:r w:rsidRPr="008341CE">
        <w:t>en</w:t>
      </w:r>
      <w:r w:rsidRPr="008341CE">
        <w:rPr>
          <w:rStyle w:val="HideTWBExt"/>
        </w:rPr>
        <w:t>&lt;/Original&gt;</w:t>
      </w:r>
    </w:p>
    <w:p w14:paraId="103139BE" w14:textId="77777777" w:rsidR="009405E7" w:rsidRPr="008341CE" w:rsidRDefault="00026351">
      <w:pPr>
        <w:sectPr w:rsidR="009405E7" w:rsidRPr="008341C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sectPr>
      </w:pPr>
      <w:r w:rsidRPr="008341CE">
        <w:rPr>
          <w:rStyle w:val="HideTWBExt"/>
        </w:rPr>
        <w:t>&lt;/Amend&gt;</w:t>
      </w:r>
    </w:p>
    <w:p w14:paraId="4B80F44E" w14:textId="77777777" w:rsidR="009405E7" w:rsidRPr="008341CE" w:rsidRDefault="00026351">
      <w:pPr>
        <w:pStyle w:val="AmDateTab"/>
      </w:pPr>
      <w:r w:rsidRPr="008341CE">
        <w:rPr>
          <w:rStyle w:val="HideTWBExt"/>
        </w:rPr>
        <w:lastRenderedPageBreak/>
        <w:t>&lt;Amend&gt;&lt;Date&gt;</w:t>
      </w:r>
      <w:r w:rsidRPr="008341CE">
        <w:rPr>
          <w:rStyle w:val="HideTWBInt"/>
        </w:rPr>
        <w:t>{12/05/2026}</w:t>
      </w:r>
      <w:r w:rsidRPr="008341CE">
        <w:t>12.5.2026</w:t>
      </w:r>
      <w:r w:rsidRPr="008341CE">
        <w:rPr>
          <w:rStyle w:val="HideTWBExt"/>
        </w:rPr>
        <w:t>&lt;/Date&gt;</w:t>
      </w:r>
      <w:r w:rsidRPr="008341CE">
        <w:tab/>
      </w:r>
      <w:r w:rsidRPr="008341CE">
        <w:rPr>
          <w:rStyle w:val="HideTWBExt"/>
        </w:rPr>
        <w:t>&lt;ANo&gt;</w:t>
      </w:r>
      <w:r w:rsidRPr="008341CE">
        <w:t>A10-0107</w:t>
      </w:r>
      <w:r w:rsidRPr="008341CE">
        <w:rPr>
          <w:rStyle w:val="HideTWBExt"/>
        </w:rPr>
        <w:t>&lt;/ANo&gt;</w:t>
      </w:r>
      <w:r w:rsidRPr="008341CE">
        <w:t>/</w:t>
      </w:r>
      <w:r w:rsidRPr="008341CE">
        <w:rPr>
          <w:rStyle w:val="HideTWBExt"/>
        </w:rPr>
        <w:t>&lt;NumAm&gt;</w:t>
      </w:r>
      <w:r w:rsidRPr="008341CE">
        <w:t>13</w:t>
      </w:r>
      <w:r w:rsidRPr="008341CE">
        <w:rPr>
          <w:rStyle w:val="HideTWBExt"/>
        </w:rPr>
        <w:t>&lt;/NumAm&gt;</w:t>
      </w:r>
    </w:p>
    <w:p w14:paraId="2D293CB6" w14:textId="77777777" w:rsidR="009405E7" w:rsidRPr="008341CE" w:rsidRDefault="00026351">
      <w:pPr>
        <w:pStyle w:val="AmNumberTabs"/>
      </w:pPr>
      <w:r w:rsidRPr="008341CE">
        <w:t>Amendment</w:t>
      </w:r>
      <w:r w:rsidRPr="008341CE">
        <w:tab/>
      </w:r>
      <w:r w:rsidRPr="008341CE">
        <w:tab/>
      </w:r>
      <w:r w:rsidRPr="008341CE">
        <w:rPr>
          <w:rStyle w:val="HideTWBExt"/>
        </w:rPr>
        <w:t>&lt;NumAm&gt;</w:t>
      </w:r>
      <w:r w:rsidRPr="008341CE">
        <w:t>13</w:t>
      </w:r>
      <w:r w:rsidRPr="008341CE">
        <w:rPr>
          <w:rStyle w:val="HideTWBExt"/>
        </w:rPr>
        <w:t>&lt;/NumAm&gt;</w:t>
      </w:r>
    </w:p>
    <w:p w14:paraId="220AECEF" w14:textId="77777777" w:rsidR="009405E7" w:rsidRPr="008341CE" w:rsidRDefault="00026351">
      <w:pPr>
        <w:pStyle w:val="NormalBold"/>
      </w:pPr>
      <w:r w:rsidRPr="008341CE">
        <w:rPr>
          <w:rStyle w:val="HideTWBExt"/>
          <w:b w:val="0"/>
        </w:rPr>
        <w:t>&lt;RepeatBlock-By&gt;&lt;By&gt;&lt;Members&gt;</w:t>
      </w:r>
      <w:r w:rsidRPr="008341CE">
        <w:t>Stanislav Stoyanov</w:t>
      </w:r>
      <w:r w:rsidRPr="008341CE">
        <w:rPr>
          <w:rStyle w:val="HideTWBExt"/>
          <w:b w:val="0"/>
        </w:rPr>
        <w:t>&lt;/Members&gt;</w:t>
      </w:r>
    </w:p>
    <w:p w14:paraId="183045FF" w14:textId="77777777" w:rsidR="009405E7" w:rsidRPr="008341CE" w:rsidRDefault="00026351">
      <w:r w:rsidRPr="008341CE">
        <w:rPr>
          <w:rStyle w:val="HideTWBExt"/>
        </w:rPr>
        <w:t>&lt;AuNomDe&gt;</w:t>
      </w:r>
      <w:r w:rsidRPr="008341CE">
        <w:rPr>
          <w:rStyle w:val="HideTWBInt"/>
        </w:rPr>
        <w:t>{ESN}</w:t>
      </w:r>
      <w:r w:rsidRPr="008341CE">
        <w:t>on behalf of the ESN Group</w:t>
      </w:r>
      <w:r w:rsidRPr="008341CE">
        <w:rPr>
          <w:rStyle w:val="HideTWBExt"/>
        </w:rPr>
        <w:t>&lt;/AuNomDe&gt;</w:t>
      </w:r>
    </w:p>
    <w:p w14:paraId="0EFA11D2" w14:textId="77777777" w:rsidR="009405E7" w:rsidRPr="008341CE" w:rsidRDefault="00026351">
      <w:pPr>
        <w:pStyle w:val="NormalBold"/>
      </w:pPr>
      <w:r w:rsidRPr="008341CE">
        <w:rPr>
          <w:rStyle w:val="HideTWBExt"/>
          <w:b w:val="0"/>
        </w:rPr>
        <w:t>&lt;/By&gt;&lt;/RepeatBlock-By&gt;</w:t>
      </w:r>
    </w:p>
    <w:p w14:paraId="2A8A5206" w14:textId="77777777" w:rsidR="009405E7" w:rsidRPr="008341CE" w:rsidRDefault="00026351">
      <w:pPr>
        <w:pStyle w:val="AmDocTypeTab"/>
      </w:pPr>
      <w:r w:rsidRPr="008341CE">
        <w:rPr>
          <w:rStyle w:val="HideTWBExt"/>
        </w:rPr>
        <w:t>&lt;TitreType&gt;</w:t>
      </w:r>
      <w:r w:rsidRPr="008341CE">
        <w:t>Report</w:t>
      </w:r>
      <w:r w:rsidRPr="008341CE">
        <w:rPr>
          <w:rStyle w:val="HideTWBExt"/>
        </w:rPr>
        <w:t>&lt;/TitreType&gt;</w:t>
      </w:r>
      <w:r w:rsidRPr="008341CE">
        <w:tab/>
        <w:t>A10-0107/2026</w:t>
      </w:r>
    </w:p>
    <w:p w14:paraId="17797484" w14:textId="77777777" w:rsidR="009405E7" w:rsidRPr="008341CE" w:rsidRDefault="00026351">
      <w:pPr>
        <w:pStyle w:val="NormalBold"/>
      </w:pPr>
      <w:r w:rsidRPr="008341CE">
        <w:rPr>
          <w:rStyle w:val="HideTWBExt"/>
        </w:rPr>
        <w:t>&lt;Rapporteur&gt;</w:t>
      </w:r>
      <w:r w:rsidRPr="008341CE">
        <w:t>Ilhan Kyuchyuk</w:t>
      </w:r>
      <w:r w:rsidRPr="008341CE">
        <w:rPr>
          <w:rStyle w:val="HideTWBExt"/>
        </w:rPr>
        <w:t>&lt;/Rapporteur&gt;</w:t>
      </w:r>
    </w:p>
    <w:p w14:paraId="2977B89B" w14:textId="01C29893" w:rsidR="009405E7" w:rsidRPr="008341CE" w:rsidRDefault="00026351">
      <w:r w:rsidRPr="008341CE">
        <w:rPr>
          <w:rStyle w:val="HideTWBExt"/>
        </w:rPr>
        <w:t>&lt;Titre&gt;</w:t>
      </w:r>
      <w:r w:rsidRPr="008341CE">
        <w:t>EU</w:t>
      </w:r>
      <w:r w:rsidR="00DC6CF8" w:rsidRPr="008341CE">
        <w:t>–</w:t>
      </w:r>
      <w:r w:rsidRPr="008341CE">
        <w:t>Uzbekistan Enhanced Partnership and Cooperation Agreement (Resolution)</w:t>
      </w:r>
      <w:r w:rsidRPr="008341CE">
        <w:rPr>
          <w:rStyle w:val="HideTWBExt"/>
        </w:rPr>
        <w:t>&lt;/Titre&gt;</w:t>
      </w:r>
    </w:p>
    <w:p w14:paraId="70F1E52D" w14:textId="77777777" w:rsidR="009405E7" w:rsidRPr="008341CE" w:rsidRDefault="00026351">
      <w:pPr>
        <w:pStyle w:val="Normal12a"/>
      </w:pPr>
      <w:r w:rsidRPr="008341CE">
        <w:rPr>
          <w:rStyle w:val="HideTWBExt"/>
        </w:rPr>
        <w:t>&lt;DocRef&gt;</w:t>
      </w:r>
      <w:r w:rsidRPr="008341CE">
        <w:t>(2024/0260M(NLE))</w:t>
      </w:r>
      <w:r w:rsidRPr="008341CE">
        <w:rPr>
          <w:rStyle w:val="HideTWBExt"/>
        </w:rPr>
        <w:t>&lt;/DocRef&gt;</w:t>
      </w:r>
    </w:p>
    <w:p w14:paraId="0AF1EB82" w14:textId="77777777" w:rsidR="009405E7" w:rsidRPr="008341CE" w:rsidRDefault="00026351">
      <w:pPr>
        <w:pStyle w:val="NormalBold"/>
      </w:pPr>
      <w:r w:rsidRPr="008341CE">
        <w:rPr>
          <w:rStyle w:val="HideTWBExt"/>
        </w:rPr>
        <w:t>&lt;DocAmend&gt;</w:t>
      </w:r>
      <w:r w:rsidRPr="008341CE">
        <w:t>Motion for a resolution</w:t>
      </w:r>
      <w:r w:rsidRPr="008341CE">
        <w:rPr>
          <w:rStyle w:val="HideTWBExt"/>
        </w:rPr>
        <w:t>&lt;/DocAmend&gt;</w:t>
      </w:r>
    </w:p>
    <w:p w14:paraId="7DE48CF3" w14:textId="77777777" w:rsidR="009405E7" w:rsidRPr="008341CE" w:rsidRDefault="00026351">
      <w:pPr>
        <w:pStyle w:val="NormalBold"/>
      </w:pPr>
      <w:r w:rsidRPr="008341CE">
        <w:rPr>
          <w:rStyle w:val="HideTWBExt"/>
        </w:rPr>
        <w:t>&lt;Article&gt;</w:t>
      </w:r>
      <w:r w:rsidRPr="008341CE">
        <w:t>Paragraph 47</w:t>
      </w:r>
      <w:r w:rsidRPr="008341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5E7" w:rsidRPr="008341CE" w14:paraId="5971904B" w14:textId="77777777">
        <w:trPr>
          <w:trHeight w:hRule="exact" w:val="240"/>
          <w:jc w:val="center"/>
        </w:trPr>
        <w:tc>
          <w:tcPr>
            <w:tcW w:w="9752" w:type="dxa"/>
            <w:gridSpan w:val="2"/>
            <w:tcBorders>
              <w:top w:val="nil"/>
              <w:left w:val="nil"/>
              <w:bottom w:val="nil"/>
              <w:right w:val="nil"/>
            </w:tcBorders>
          </w:tcPr>
          <w:p w14:paraId="4400455B" w14:textId="77777777" w:rsidR="009405E7" w:rsidRPr="008341CE" w:rsidRDefault="009405E7"/>
        </w:tc>
      </w:tr>
      <w:tr w:rsidR="009405E7" w:rsidRPr="008341CE" w14:paraId="725CB7A7" w14:textId="77777777">
        <w:trPr>
          <w:trHeight w:val="240"/>
          <w:jc w:val="center"/>
        </w:trPr>
        <w:tc>
          <w:tcPr>
            <w:tcW w:w="4876" w:type="dxa"/>
            <w:tcBorders>
              <w:top w:val="nil"/>
              <w:left w:val="nil"/>
              <w:bottom w:val="nil"/>
              <w:right w:val="nil"/>
            </w:tcBorders>
          </w:tcPr>
          <w:p w14:paraId="74B97E16" w14:textId="77777777" w:rsidR="009405E7" w:rsidRPr="008341CE" w:rsidRDefault="00026351">
            <w:pPr>
              <w:pStyle w:val="AmColumnHeading"/>
            </w:pPr>
            <w:r w:rsidRPr="008341CE">
              <w:t>Motion for a resolution</w:t>
            </w:r>
          </w:p>
        </w:tc>
        <w:tc>
          <w:tcPr>
            <w:tcW w:w="4876" w:type="dxa"/>
            <w:tcBorders>
              <w:top w:val="nil"/>
              <w:left w:val="nil"/>
              <w:bottom w:val="nil"/>
              <w:right w:val="nil"/>
            </w:tcBorders>
          </w:tcPr>
          <w:p w14:paraId="0B2700F7" w14:textId="77777777" w:rsidR="009405E7" w:rsidRPr="008341CE" w:rsidRDefault="00026351">
            <w:pPr>
              <w:pStyle w:val="AmColumnHeading"/>
            </w:pPr>
            <w:r w:rsidRPr="008341CE">
              <w:t>Amendment</w:t>
            </w:r>
          </w:p>
        </w:tc>
      </w:tr>
      <w:tr w:rsidR="009405E7" w:rsidRPr="008341CE" w14:paraId="119718DB" w14:textId="77777777">
        <w:trPr>
          <w:jc w:val="center"/>
        </w:trPr>
        <w:tc>
          <w:tcPr>
            <w:tcW w:w="4876" w:type="dxa"/>
            <w:tcBorders>
              <w:top w:val="nil"/>
              <w:left w:val="nil"/>
              <w:bottom w:val="nil"/>
              <w:right w:val="nil"/>
            </w:tcBorders>
          </w:tcPr>
          <w:p w14:paraId="69FE7D26" w14:textId="2E290798" w:rsidR="009405E7" w:rsidRPr="008341CE" w:rsidRDefault="00026351">
            <w:pPr>
              <w:pStyle w:val="Normal6a"/>
            </w:pPr>
            <w:r w:rsidRPr="008341CE">
              <w:t>47.</w:t>
            </w:r>
            <w:r w:rsidRPr="008341CE">
              <w:tab/>
              <w:t>Notes Uzbekistan</w:t>
            </w:r>
            <w:r w:rsidR="008341CE">
              <w:t>’</w:t>
            </w:r>
            <w:r w:rsidRPr="008341CE">
              <w:t>s parallel efforts to address emigration challenges by expanding domestic employment opportunities and focusing on improving skills development; recognises the commitment to creating conditions that reduce reliance on outward labour migration, while supporting the reintegration of returning migrants, primarily from Russia;</w:t>
            </w:r>
          </w:p>
        </w:tc>
        <w:tc>
          <w:tcPr>
            <w:tcW w:w="4876" w:type="dxa"/>
            <w:tcBorders>
              <w:top w:val="nil"/>
              <w:left w:val="nil"/>
              <w:bottom w:val="nil"/>
              <w:right w:val="nil"/>
            </w:tcBorders>
          </w:tcPr>
          <w:p w14:paraId="631401D4" w14:textId="01901567" w:rsidR="009405E7" w:rsidRPr="008341CE" w:rsidRDefault="00026351">
            <w:pPr>
              <w:pStyle w:val="Normal6a"/>
            </w:pPr>
            <w:r w:rsidRPr="008341CE">
              <w:t>47.</w:t>
            </w:r>
            <w:r w:rsidRPr="008341CE">
              <w:tab/>
              <w:t>Notes Uzbekistan</w:t>
            </w:r>
            <w:r w:rsidR="008341CE">
              <w:t>’</w:t>
            </w:r>
            <w:r w:rsidRPr="008341CE">
              <w:t xml:space="preserve">s parallel efforts to address emigration challenges by expanding domestic employment opportunities and focusing on </w:t>
            </w:r>
            <w:r w:rsidRPr="008341CE">
              <w:rPr>
                <w:b/>
                <w:i/>
              </w:rPr>
              <w:t>youth employment and</w:t>
            </w:r>
            <w:r w:rsidRPr="008341CE">
              <w:t xml:space="preserve"> improving skills development; recognises the commitment to creating conditions that reduce reliance on outward labour migration, while supporting the reintegration of returning migrants, primarily from Russia;</w:t>
            </w:r>
          </w:p>
        </w:tc>
      </w:tr>
    </w:tbl>
    <w:p w14:paraId="6CA1402E" w14:textId="77777777" w:rsidR="009405E7" w:rsidRPr="008341CE" w:rsidRDefault="00026351">
      <w:pPr>
        <w:pStyle w:val="AmOrLang"/>
      </w:pPr>
      <w:r w:rsidRPr="008341CE">
        <w:t xml:space="preserve">Or. </w:t>
      </w:r>
      <w:r w:rsidRPr="008341CE">
        <w:rPr>
          <w:rStyle w:val="HideTWBExt"/>
        </w:rPr>
        <w:t>&lt;Original&gt;</w:t>
      </w:r>
      <w:r w:rsidRPr="008341CE">
        <w:rPr>
          <w:rStyle w:val="HideTWBInt"/>
        </w:rPr>
        <w:t>{EN}</w:t>
      </w:r>
      <w:r w:rsidRPr="008341CE">
        <w:t>en</w:t>
      </w:r>
      <w:r w:rsidRPr="008341CE">
        <w:rPr>
          <w:rStyle w:val="HideTWBExt"/>
        </w:rPr>
        <w:t>&lt;/Original&gt;</w:t>
      </w:r>
    </w:p>
    <w:p w14:paraId="01280E84" w14:textId="77777777" w:rsidR="009405E7" w:rsidRPr="008341CE" w:rsidRDefault="00026351">
      <w:pPr>
        <w:sectPr w:rsidR="009405E7" w:rsidRPr="008341CE">
          <w:pgSz w:w="11909" w:h="16834"/>
          <w:pgMar w:top="1134" w:right="1417" w:bottom="1417" w:left="1417" w:header="1134" w:footer="567" w:gutter="0"/>
          <w:cols w:space="720"/>
        </w:sectPr>
      </w:pPr>
      <w:r w:rsidRPr="008341CE">
        <w:rPr>
          <w:rStyle w:val="HideTWBExt"/>
        </w:rPr>
        <w:t>&lt;/Amend&gt;</w:t>
      </w:r>
    </w:p>
    <w:p w14:paraId="78C17D58" w14:textId="77777777" w:rsidR="009405E7" w:rsidRPr="008341CE" w:rsidRDefault="00026351">
      <w:pPr>
        <w:pStyle w:val="AmDateTab"/>
      </w:pPr>
      <w:r w:rsidRPr="008341CE">
        <w:rPr>
          <w:rStyle w:val="HideTWBExt"/>
        </w:rPr>
        <w:lastRenderedPageBreak/>
        <w:t>&lt;Amend&gt;&lt;Date&gt;</w:t>
      </w:r>
      <w:r w:rsidRPr="008341CE">
        <w:rPr>
          <w:rStyle w:val="HideTWBInt"/>
        </w:rPr>
        <w:t>{12/05/2026}</w:t>
      </w:r>
      <w:r w:rsidRPr="008341CE">
        <w:t>12.5.2026</w:t>
      </w:r>
      <w:r w:rsidRPr="008341CE">
        <w:rPr>
          <w:rStyle w:val="HideTWBExt"/>
        </w:rPr>
        <w:t>&lt;/Date&gt;</w:t>
      </w:r>
      <w:r w:rsidRPr="008341CE">
        <w:tab/>
      </w:r>
      <w:r w:rsidRPr="008341CE">
        <w:rPr>
          <w:rStyle w:val="HideTWBExt"/>
        </w:rPr>
        <w:t>&lt;ANo&gt;</w:t>
      </w:r>
      <w:r w:rsidRPr="008341CE">
        <w:t>A10-0107</w:t>
      </w:r>
      <w:r w:rsidRPr="008341CE">
        <w:rPr>
          <w:rStyle w:val="HideTWBExt"/>
        </w:rPr>
        <w:t>&lt;/ANo&gt;</w:t>
      </w:r>
      <w:r w:rsidRPr="008341CE">
        <w:t>/</w:t>
      </w:r>
      <w:r w:rsidRPr="008341CE">
        <w:rPr>
          <w:rStyle w:val="HideTWBExt"/>
        </w:rPr>
        <w:t>&lt;NumAm&gt;</w:t>
      </w:r>
      <w:r w:rsidRPr="008341CE">
        <w:t>14</w:t>
      </w:r>
      <w:r w:rsidRPr="008341CE">
        <w:rPr>
          <w:rStyle w:val="HideTWBExt"/>
        </w:rPr>
        <w:t>&lt;/NumAm&gt;</w:t>
      </w:r>
    </w:p>
    <w:p w14:paraId="31F29D4B" w14:textId="77777777" w:rsidR="009405E7" w:rsidRPr="008341CE" w:rsidRDefault="00026351">
      <w:pPr>
        <w:pStyle w:val="AmNumberTabs"/>
      </w:pPr>
      <w:r w:rsidRPr="008341CE">
        <w:t>Amendment</w:t>
      </w:r>
      <w:r w:rsidRPr="008341CE">
        <w:tab/>
      </w:r>
      <w:r w:rsidRPr="008341CE">
        <w:tab/>
      </w:r>
      <w:r w:rsidRPr="008341CE">
        <w:rPr>
          <w:rStyle w:val="HideTWBExt"/>
        </w:rPr>
        <w:t>&lt;NumAm&gt;</w:t>
      </w:r>
      <w:r w:rsidRPr="008341CE">
        <w:t>14</w:t>
      </w:r>
      <w:r w:rsidRPr="008341CE">
        <w:rPr>
          <w:rStyle w:val="HideTWBExt"/>
        </w:rPr>
        <w:t>&lt;/NumAm&gt;</w:t>
      </w:r>
    </w:p>
    <w:p w14:paraId="43892315" w14:textId="77777777" w:rsidR="009405E7" w:rsidRPr="008341CE" w:rsidRDefault="00026351">
      <w:pPr>
        <w:pStyle w:val="NormalBold"/>
      </w:pPr>
      <w:r w:rsidRPr="008341CE">
        <w:rPr>
          <w:rStyle w:val="HideTWBExt"/>
          <w:b w:val="0"/>
        </w:rPr>
        <w:t>&lt;RepeatBlock-By&gt;&lt;By&gt;&lt;Members&gt;</w:t>
      </w:r>
      <w:r w:rsidRPr="008341CE">
        <w:t>Stanislav Stoyanov, Tomasz Froelich</w:t>
      </w:r>
      <w:r w:rsidRPr="008341CE">
        <w:rPr>
          <w:rStyle w:val="HideTWBExt"/>
          <w:b w:val="0"/>
        </w:rPr>
        <w:t>&lt;/Members&gt;</w:t>
      </w:r>
    </w:p>
    <w:p w14:paraId="7F13B87D" w14:textId="77777777" w:rsidR="009405E7" w:rsidRPr="008341CE" w:rsidRDefault="00026351">
      <w:r w:rsidRPr="008341CE">
        <w:rPr>
          <w:rStyle w:val="HideTWBExt"/>
        </w:rPr>
        <w:t>&lt;AuNomDe&gt;</w:t>
      </w:r>
      <w:r w:rsidRPr="008341CE">
        <w:rPr>
          <w:rStyle w:val="HideTWBInt"/>
        </w:rPr>
        <w:t>{ESN}</w:t>
      </w:r>
      <w:r w:rsidRPr="008341CE">
        <w:t>on behalf of the ESN Group</w:t>
      </w:r>
      <w:r w:rsidRPr="008341CE">
        <w:rPr>
          <w:rStyle w:val="HideTWBExt"/>
        </w:rPr>
        <w:t>&lt;/AuNomDe&gt;</w:t>
      </w:r>
    </w:p>
    <w:p w14:paraId="329987C6" w14:textId="77777777" w:rsidR="009405E7" w:rsidRPr="008341CE" w:rsidRDefault="00026351">
      <w:pPr>
        <w:pStyle w:val="NormalBold"/>
      </w:pPr>
      <w:r w:rsidRPr="008341CE">
        <w:rPr>
          <w:rStyle w:val="HideTWBExt"/>
          <w:b w:val="0"/>
        </w:rPr>
        <w:t>&lt;/By&gt;&lt;/RepeatBlock-By&gt;</w:t>
      </w:r>
    </w:p>
    <w:p w14:paraId="46FA9437" w14:textId="77777777" w:rsidR="009405E7" w:rsidRPr="008341CE" w:rsidRDefault="00026351">
      <w:pPr>
        <w:pStyle w:val="AmDocTypeTab"/>
      </w:pPr>
      <w:r w:rsidRPr="008341CE">
        <w:rPr>
          <w:rStyle w:val="HideTWBExt"/>
        </w:rPr>
        <w:t>&lt;TitreType&gt;</w:t>
      </w:r>
      <w:r w:rsidRPr="008341CE">
        <w:t>Report</w:t>
      </w:r>
      <w:r w:rsidRPr="008341CE">
        <w:rPr>
          <w:rStyle w:val="HideTWBExt"/>
        </w:rPr>
        <w:t>&lt;/TitreType&gt;</w:t>
      </w:r>
      <w:r w:rsidRPr="008341CE">
        <w:tab/>
        <w:t>A10-0107/2026</w:t>
      </w:r>
    </w:p>
    <w:p w14:paraId="1614E14B" w14:textId="77777777" w:rsidR="009405E7" w:rsidRPr="008341CE" w:rsidRDefault="00026351">
      <w:pPr>
        <w:pStyle w:val="NormalBold"/>
      </w:pPr>
      <w:r w:rsidRPr="008341CE">
        <w:rPr>
          <w:rStyle w:val="HideTWBExt"/>
        </w:rPr>
        <w:t>&lt;Rapporteur&gt;</w:t>
      </w:r>
      <w:r w:rsidRPr="008341CE">
        <w:t>Ilhan Kyuchyuk</w:t>
      </w:r>
      <w:r w:rsidRPr="008341CE">
        <w:rPr>
          <w:rStyle w:val="HideTWBExt"/>
        </w:rPr>
        <w:t>&lt;/Rapporteur&gt;</w:t>
      </w:r>
    </w:p>
    <w:p w14:paraId="3A13AF85" w14:textId="6E052AA9" w:rsidR="009405E7" w:rsidRPr="008341CE" w:rsidRDefault="00026351">
      <w:r w:rsidRPr="008341CE">
        <w:rPr>
          <w:rStyle w:val="HideTWBExt"/>
        </w:rPr>
        <w:t>&lt;Titre&gt;</w:t>
      </w:r>
      <w:r w:rsidRPr="008341CE">
        <w:t>EU</w:t>
      </w:r>
      <w:r w:rsidR="00DC6CF8" w:rsidRPr="008341CE">
        <w:t>–</w:t>
      </w:r>
      <w:r w:rsidRPr="008341CE">
        <w:t>Uzbekistan Enhanced Partnership and Cooperation Agreement (Resolution)</w:t>
      </w:r>
      <w:r w:rsidRPr="008341CE">
        <w:rPr>
          <w:rStyle w:val="HideTWBExt"/>
        </w:rPr>
        <w:t>&lt;/Titre&gt;</w:t>
      </w:r>
    </w:p>
    <w:p w14:paraId="204160C7" w14:textId="77777777" w:rsidR="009405E7" w:rsidRPr="008341CE" w:rsidRDefault="00026351">
      <w:pPr>
        <w:pStyle w:val="Normal12a"/>
      </w:pPr>
      <w:r w:rsidRPr="008341CE">
        <w:rPr>
          <w:rStyle w:val="HideTWBExt"/>
        </w:rPr>
        <w:t>&lt;DocRef&gt;</w:t>
      </w:r>
      <w:r w:rsidRPr="008341CE">
        <w:t>(2024/0260M(NLE))</w:t>
      </w:r>
      <w:r w:rsidRPr="008341CE">
        <w:rPr>
          <w:rStyle w:val="HideTWBExt"/>
        </w:rPr>
        <w:t>&lt;/DocRef&gt;</w:t>
      </w:r>
    </w:p>
    <w:p w14:paraId="072A7582" w14:textId="77777777" w:rsidR="009405E7" w:rsidRPr="008341CE" w:rsidRDefault="00026351">
      <w:pPr>
        <w:pStyle w:val="NormalBold"/>
      </w:pPr>
      <w:r w:rsidRPr="008341CE">
        <w:rPr>
          <w:rStyle w:val="HideTWBExt"/>
        </w:rPr>
        <w:t>&lt;DocAmend&gt;</w:t>
      </w:r>
      <w:r w:rsidRPr="008341CE">
        <w:t>Motion for a resolution</w:t>
      </w:r>
      <w:r w:rsidRPr="008341CE">
        <w:rPr>
          <w:rStyle w:val="HideTWBExt"/>
        </w:rPr>
        <w:t>&lt;/DocAmend&gt;</w:t>
      </w:r>
    </w:p>
    <w:p w14:paraId="02EAAD15" w14:textId="77777777" w:rsidR="009405E7" w:rsidRPr="008341CE" w:rsidRDefault="00026351">
      <w:pPr>
        <w:pStyle w:val="NormalBold"/>
      </w:pPr>
      <w:r w:rsidRPr="008341CE">
        <w:rPr>
          <w:rStyle w:val="HideTWBExt"/>
        </w:rPr>
        <w:t>&lt;Article&gt;</w:t>
      </w:r>
      <w:r w:rsidRPr="008341CE">
        <w:t>Paragraph 47 a (new)</w:t>
      </w:r>
      <w:r w:rsidRPr="008341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5E7" w:rsidRPr="008341CE" w14:paraId="6B7BEB07" w14:textId="77777777">
        <w:trPr>
          <w:trHeight w:hRule="exact" w:val="240"/>
          <w:jc w:val="center"/>
        </w:trPr>
        <w:tc>
          <w:tcPr>
            <w:tcW w:w="9752" w:type="dxa"/>
            <w:gridSpan w:val="2"/>
            <w:tcBorders>
              <w:top w:val="nil"/>
              <w:left w:val="nil"/>
              <w:bottom w:val="nil"/>
              <w:right w:val="nil"/>
            </w:tcBorders>
          </w:tcPr>
          <w:p w14:paraId="7FFEC296" w14:textId="77777777" w:rsidR="009405E7" w:rsidRPr="008341CE" w:rsidRDefault="009405E7"/>
        </w:tc>
      </w:tr>
      <w:tr w:rsidR="009405E7" w:rsidRPr="008341CE" w14:paraId="50BFEF1D" w14:textId="77777777">
        <w:trPr>
          <w:trHeight w:val="240"/>
          <w:jc w:val="center"/>
        </w:trPr>
        <w:tc>
          <w:tcPr>
            <w:tcW w:w="4876" w:type="dxa"/>
            <w:tcBorders>
              <w:top w:val="nil"/>
              <w:left w:val="nil"/>
              <w:bottom w:val="nil"/>
              <w:right w:val="nil"/>
            </w:tcBorders>
          </w:tcPr>
          <w:p w14:paraId="0BF46A1A" w14:textId="77777777" w:rsidR="009405E7" w:rsidRPr="008341CE" w:rsidRDefault="00026351">
            <w:pPr>
              <w:pStyle w:val="AmColumnHeading"/>
            </w:pPr>
            <w:r w:rsidRPr="008341CE">
              <w:t>Motion for a resolution</w:t>
            </w:r>
          </w:p>
        </w:tc>
        <w:tc>
          <w:tcPr>
            <w:tcW w:w="4876" w:type="dxa"/>
            <w:tcBorders>
              <w:top w:val="nil"/>
              <w:left w:val="nil"/>
              <w:bottom w:val="nil"/>
              <w:right w:val="nil"/>
            </w:tcBorders>
          </w:tcPr>
          <w:p w14:paraId="3A9712FB" w14:textId="77777777" w:rsidR="009405E7" w:rsidRPr="008341CE" w:rsidRDefault="00026351">
            <w:pPr>
              <w:pStyle w:val="AmColumnHeading"/>
            </w:pPr>
            <w:r w:rsidRPr="008341CE">
              <w:t>Amendment</w:t>
            </w:r>
          </w:p>
        </w:tc>
      </w:tr>
      <w:tr w:rsidR="009405E7" w:rsidRPr="008341CE" w14:paraId="766D1067" w14:textId="77777777">
        <w:trPr>
          <w:jc w:val="center"/>
        </w:trPr>
        <w:tc>
          <w:tcPr>
            <w:tcW w:w="4876" w:type="dxa"/>
            <w:tcBorders>
              <w:top w:val="nil"/>
              <w:left w:val="nil"/>
              <w:bottom w:val="nil"/>
              <w:right w:val="nil"/>
            </w:tcBorders>
          </w:tcPr>
          <w:p w14:paraId="6E4513C2" w14:textId="77777777" w:rsidR="009405E7" w:rsidRPr="008341CE" w:rsidRDefault="009405E7">
            <w:pPr>
              <w:pStyle w:val="Normal6a"/>
            </w:pPr>
          </w:p>
        </w:tc>
        <w:tc>
          <w:tcPr>
            <w:tcW w:w="4876" w:type="dxa"/>
            <w:tcBorders>
              <w:top w:val="nil"/>
              <w:left w:val="nil"/>
              <w:bottom w:val="nil"/>
              <w:right w:val="nil"/>
            </w:tcBorders>
          </w:tcPr>
          <w:p w14:paraId="6B13ECB7" w14:textId="31AC8C97" w:rsidR="009405E7" w:rsidRPr="008341CE" w:rsidRDefault="00026351">
            <w:pPr>
              <w:pStyle w:val="Normal6a"/>
            </w:pPr>
            <w:r w:rsidRPr="008341CE">
              <w:rPr>
                <w:b/>
                <w:i/>
              </w:rPr>
              <w:t>47a.</w:t>
            </w:r>
            <w:r w:rsidRPr="008341CE">
              <w:tab/>
            </w:r>
            <w:r w:rsidRPr="008341CE">
              <w:rPr>
                <w:b/>
                <w:i/>
              </w:rPr>
              <w:t xml:space="preserve">Invites </w:t>
            </w:r>
            <w:r w:rsidR="00B55CD1" w:rsidRPr="008341CE">
              <w:rPr>
                <w:b/>
                <w:i/>
              </w:rPr>
              <w:t xml:space="preserve">the Government of </w:t>
            </w:r>
            <w:r w:rsidRPr="008341CE">
              <w:rPr>
                <w:b/>
                <w:i/>
              </w:rPr>
              <w:t xml:space="preserve">Uzbekistan to take advantage of the skills and competences </w:t>
            </w:r>
            <w:r w:rsidR="00B55CD1" w:rsidRPr="008341CE">
              <w:rPr>
                <w:b/>
                <w:i/>
              </w:rPr>
              <w:t xml:space="preserve">acquired by </w:t>
            </w:r>
            <w:r w:rsidRPr="008341CE">
              <w:rPr>
                <w:b/>
                <w:i/>
              </w:rPr>
              <w:t xml:space="preserve">the returning migrants </w:t>
            </w:r>
            <w:r w:rsidR="00B55CD1" w:rsidRPr="008341CE">
              <w:rPr>
                <w:b/>
                <w:i/>
              </w:rPr>
              <w:t xml:space="preserve">while </w:t>
            </w:r>
            <w:r w:rsidRPr="008341CE">
              <w:rPr>
                <w:b/>
                <w:i/>
              </w:rPr>
              <w:t>abroad and create job opportunities for them to avoid further brain drain and boost its own labour market;</w:t>
            </w:r>
          </w:p>
        </w:tc>
      </w:tr>
    </w:tbl>
    <w:p w14:paraId="511B3D39" w14:textId="77777777" w:rsidR="009405E7" w:rsidRPr="008341CE" w:rsidRDefault="00026351">
      <w:pPr>
        <w:pStyle w:val="AmOrLang"/>
      </w:pPr>
      <w:r w:rsidRPr="008341CE">
        <w:t xml:space="preserve">Or. </w:t>
      </w:r>
      <w:r w:rsidRPr="008341CE">
        <w:rPr>
          <w:rStyle w:val="HideTWBExt"/>
        </w:rPr>
        <w:t>&lt;Original&gt;</w:t>
      </w:r>
      <w:r w:rsidRPr="008341CE">
        <w:rPr>
          <w:rStyle w:val="HideTWBInt"/>
        </w:rPr>
        <w:t>{EN}</w:t>
      </w:r>
      <w:r w:rsidRPr="008341CE">
        <w:t>en</w:t>
      </w:r>
      <w:r w:rsidRPr="008341CE">
        <w:rPr>
          <w:rStyle w:val="HideTWBExt"/>
        </w:rPr>
        <w:t>&lt;/Original&gt;</w:t>
      </w:r>
    </w:p>
    <w:p w14:paraId="1D088CA6" w14:textId="77777777" w:rsidR="009405E7" w:rsidRPr="008341CE" w:rsidRDefault="00026351">
      <w:pPr>
        <w:sectPr w:rsidR="009405E7" w:rsidRPr="008341CE">
          <w:pgSz w:w="11909" w:h="16834"/>
          <w:pgMar w:top="1134" w:right="1417" w:bottom="1417" w:left="1417" w:header="1134" w:footer="567" w:gutter="0"/>
          <w:cols w:space="720"/>
        </w:sectPr>
      </w:pPr>
      <w:r w:rsidRPr="008341CE">
        <w:rPr>
          <w:rStyle w:val="HideTWBExt"/>
        </w:rPr>
        <w:t>&lt;/Amend&gt;</w:t>
      </w:r>
    </w:p>
    <w:p w14:paraId="6C088715" w14:textId="77777777" w:rsidR="009405E7" w:rsidRPr="008341CE" w:rsidRDefault="00026351">
      <w:pPr>
        <w:pStyle w:val="AmDateTab"/>
      </w:pPr>
      <w:r w:rsidRPr="008341CE">
        <w:rPr>
          <w:rStyle w:val="HideTWBExt"/>
        </w:rPr>
        <w:t>&lt;Amend&gt;&lt;Date&gt;</w:t>
      </w:r>
      <w:r w:rsidRPr="008341CE">
        <w:rPr>
          <w:rStyle w:val="HideTWBInt"/>
        </w:rPr>
        <w:t>{12/05/2026}</w:t>
      </w:r>
      <w:r w:rsidRPr="008341CE">
        <w:t>12.5.2026</w:t>
      </w:r>
      <w:r w:rsidRPr="008341CE">
        <w:rPr>
          <w:rStyle w:val="HideTWBExt"/>
        </w:rPr>
        <w:t>&lt;/Date&gt;</w:t>
      </w:r>
      <w:r w:rsidRPr="008341CE">
        <w:tab/>
      </w:r>
      <w:r w:rsidRPr="008341CE">
        <w:rPr>
          <w:rStyle w:val="HideTWBExt"/>
        </w:rPr>
        <w:t>&lt;ANo&gt;</w:t>
      </w:r>
      <w:r w:rsidRPr="008341CE">
        <w:t>A10-0107</w:t>
      </w:r>
      <w:r w:rsidRPr="008341CE">
        <w:rPr>
          <w:rStyle w:val="HideTWBExt"/>
        </w:rPr>
        <w:t>&lt;/ANo&gt;</w:t>
      </w:r>
      <w:r w:rsidRPr="008341CE">
        <w:t>/</w:t>
      </w:r>
      <w:r w:rsidRPr="008341CE">
        <w:rPr>
          <w:rStyle w:val="HideTWBExt"/>
        </w:rPr>
        <w:t>&lt;NumAm&gt;</w:t>
      </w:r>
      <w:r w:rsidRPr="008341CE">
        <w:t>15</w:t>
      </w:r>
      <w:r w:rsidRPr="008341CE">
        <w:rPr>
          <w:rStyle w:val="HideTWBExt"/>
        </w:rPr>
        <w:t>&lt;/NumAm&gt;</w:t>
      </w:r>
    </w:p>
    <w:p w14:paraId="1E33151C" w14:textId="77777777" w:rsidR="009405E7" w:rsidRPr="008341CE" w:rsidRDefault="00026351">
      <w:pPr>
        <w:pStyle w:val="AmNumberTabs"/>
      </w:pPr>
      <w:r w:rsidRPr="008341CE">
        <w:t>Amendment</w:t>
      </w:r>
      <w:r w:rsidRPr="008341CE">
        <w:tab/>
      </w:r>
      <w:r w:rsidRPr="008341CE">
        <w:tab/>
      </w:r>
      <w:r w:rsidRPr="008341CE">
        <w:rPr>
          <w:rStyle w:val="HideTWBExt"/>
        </w:rPr>
        <w:t>&lt;NumAm&gt;</w:t>
      </w:r>
      <w:r w:rsidRPr="008341CE">
        <w:t>15</w:t>
      </w:r>
      <w:r w:rsidRPr="008341CE">
        <w:rPr>
          <w:rStyle w:val="HideTWBExt"/>
        </w:rPr>
        <w:t>&lt;/NumAm&gt;</w:t>
      </w:r>
    </w:p>
    <w:p w14:paraId="28BD9CFA" w14:textId="77777777" w:rsidR="009405E7" w:rsidRPr="008341CE" w:rsidRDefault="00026351">
      <w:pPr>
        <w:pStyle w:val="NormalBold"/>
      </w:pPr>
      <w:r w:rsidRPr="008341CE">
        <w:rPr>
          <w:rStyle w:val="HideTWBExt"/>
          <w:b w:val="0"/>
        </w:rPr>
        <w:t>&lt;RepeatBlock-By&gt;&lt;By&gt;&lt;Members&gt;</w:t>
      </w:r>
      <w:r w:rsidRPr="008341CE">
        <w:t>Alexander Sell, Tomasz Froelich</w:t>
      </w:r>
      <w:r w:rsidRPr="008341CE">
        <w:rPr>
          <w:rStyle w:val="HideTWBExt"/>
          <w:b w:val="0"/>
        </w:rPr>
        <w:t>&lt;/Members&gt;</w:t>
      </w:r>
    </w:p>
    <w:p w14:paraId="0D3BF971" w14:textId="77777777" w:rsidR="009405E7" w:rsidRPr="008341CE" w:rsidRDefault="00026351">
      <w:r w:rsidRPr="008341CE">
        <w:rPr>
          <w:rStyle w:val="HideTWBExt"/>
        </w:rPr>
        <w:t>&lt;AuNomDe&gt;</w:t>
      </w:r>
      <w:r w:rsidRPr="008341CE">
        <w:rPr>
          <w:rStyle w:val="HideTWBInt"/>
        </w:rPr>
        <w:t>{ESN}</w:t>
      </w:r>
      <w:r w:rsidRPr="008341CE">
        <w:t>on behalf of the ESN Group</w:t>
      </w:r>
      <w:r w:rsidRPr="008341CE">
        <w:rPr>
          <w:rStyle w:val="HideTWBExt"/>
        </w:rPr>
        <w:t>&lt;/AuNomDe&gt;</w:t>
      </w:r>
    </w:p>
    <w:p w14:paraId="50DD16A0" w14:textId="77777777" w:rsidR="009405E7" w:rsidRPr="008341CE" w:rsidRDefault="00026351">
      <w:pPr>
        <w:pStyle w:val="NormalBold"/>
      </w:pPr>
      <w:r w:rsidRPr="008341CE">
        <w:rPr>
          <w:rStyle w:val="HideTWBExt"/>
          <w:b w:val="0"/>
        </w:rPr>
        <w:t>&lt;/By&gt;&lt;/RepeatBlock-By&gt;</w:t>
      </w:r>
    </w:p>
    <w:p w14:paraId="4CB9E944" w14:textId="77777777" w:rsidR="009405E7" w:rsidRPr="008341CE" w:rsidRDefault="00026351">
      <w:pPr>
        <w:pStyle w:val="AmDocTypeTab"/>
      </w:pPr>
      <w:r w:rsidRPr="008341CE">
        <w:rPr>
          <w:rStyle w:val="HideTWBExt"/>
        </w:rPr>
        <w:t>&lt;TitreType&gt;</w:t>
      </w:r>
      <w:r w:rsidRPr="008341CE">
        <w:t>Report</w:t>
      </w:r>
      <w:r w:rsidRPr="008341CE">
        <w:rPr>
          <w:rStyle w:val="HideTWBExt"/>
        </w:rPr>
        <w:t>&lt;/TitreType&gt;</w:t>
      </w:r>
      <w:r w:rsidRPr="008341CE">
        <w:tab/>
        <w:t>A10-0107/2026</w:t>
      </w:r>
    </w:p>
    <w:p w14:paraId="1336BA2F" w14:textId="77777777" w:rsidR="009405E7" w:rsidRPr="008341CE" w:rsidRDefault="00026351">
      <w:pPr>
        <w:pStyle w:val="NormalBold"/>
      </w:pPr>
      <w:r w:rsidRPr="008341CE">
        <w:rPr>
          <w:rStyle w:val="HideTWBExt"/>
        </w:rPr>
        <w:t>&lt;Rapporteur&gt;</w:t>
      </w:r>
      <w:r w:rsidRPr="008341CE">
        <w:t>Ilhan Kyuchyuk</w:t>
      </w:r>
      <w:r w:rsidRPr="008341CE">
        <w:rPr>
          <w:rStyle w:val="HideTWBExt"/>
        </w:rPr>
        <w:t>&lt;/Rapporteur&gt;</w:t>
      </w:r>
    </w:p>
    <w:p w14:paraId="359166CE" w14:textId="55CC87A5" w:rsidR="009405E7" w:rsidRPr="008341CE" w:rsidRDefault="00026351">
      <w:r w:rsidRPr="008341CE">
        <w:rPr>
          <w:rStyle w:val="HideTWBExt"/>
        </w:rPr>
        <w:t>&lt;Titre&gt;</w:t>
      </w:r>
      <w:r w:rsidRPr="008341CE">
        <w:t>EU</w:t>
      </w:r>
      <w:r w:rsidR="00DC6CF8" w:rsidRPr="008341CE">
        <w:t>–</w:t>
      </w:r>
      <w:r w:rsidRPr="008341CE">
        <w:t>Uzbekistan Enhanced Partnership and Cooperation Agreement (Resolution)</w:t>
      </w:r>
      <w:r w:rsidRPr="008341CE">
        <w:rPr>
          <w:rStyle w:val="HideTWBExt"/>
        </w:rPr>
        <w:t>&lt;/Titre&gt;</w:t>
      </w:r>
    </w:p>
    <w:p w14:paraId="2621BC7D" w14:textId="77777777" w:rsidR="009405E7" w:rsidRPr="008341CE" w:rsidRDefault="00026351">
      <w:pPr>
        <w:pStyle w:val="Normal12a"/>
      </w:pPr>
      <w:r w:rsidRPr="008341CE">
        <w:rPr>
          <w:rStyle w:val="HideTWBExt"/>
        </w:rPr>
        <w:t>&lt;DocRef&gt;</w:t>
      </w:r>
      <w:r w:rsidRPr="008341CE">
        <w:t>(2024/0260M(NLE))</w:t>
      </w:r>
      <w:r w:rsidRPr="008341CE">
        <w:rPr>
          <w:rStyle w:val="HideTWBExt"/>
        </w:rPr>
        <w:t>&lt;/DocRef&gt;</w:t>
      </w:r>
    </w:p>
    <w:p w14:paraId="7748BE1B" w14:textId="77777777" w:rsidR="009405E7" w:rsidRPr="008341CE" w:rsidRDefault="00026351">
      <w:pPr>
        <w:pStyle w:val="NormalBold"/>
      </w:pPr>
      <w:r w:rsidRPr="008341CE">
        <w:rPr>
          <w:rStyle w:val="HideTWBExt"/>
        </w:rPr>
        <w:t>&lt;DocAmend&gt;</w:t>
      </w:r>
      <w:r w:rsidRPr="008341CE">
        <w:t>Motion for a resolution</w:t>
      </w:r>
      <w:r w:rsidRPr="008341CE">
        <w:rPr>
          <w:rStyle w:val="HideTWBExt"/>
        </w:rPr>
        <w:t>&lt;/DocAmend&gt;</w:t>
      </w:r>
    </w:p>
    <w:p w14:paraId="3CB20294" w14:textId="77777777" w:rsidR="009405E7" w:rsidRPr="008341CE" w:rsidRDefault="00026351">
      <w:pPr>
        <w:pStyle w:val="NormalBold"/>
      </w:pPr>
      <w:r w:rsidRPr="008341CE">
        <w:rPr>
          <w:rStyle w:val="HideTWBExt"/>
        </w:rPr>
        <w:t>&lt;Article&gt;</w:t>
      </w:r>
      <w:r w:rsidRPr="008341CE">
        <w:t>Paragraph 49</w:t>
      </w:r>
      <w:r w:rsidRPr="008341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5E7" w:rsidRPr="008341CE" w14:paraId="378792A0" w14:textId="77777777">
        <w:trPr>
          <w:trHeight w:hRule="exact" w:val="240"/>
          <w:jc w:val="center"/>
        </w:trPr>
        <w:tc>
          <w:tcPr>
            <w:tcW w:w="9752" w:type="dxa"/>
            <w:gridSpan w:val="2"/>
            <w:tcBorders>
              <w:top w:val="nil"/>
              <w:left w:val="nil"/>
              <w:bottom w:val="nil"/>
              <w:right w:val="nil"/>
            </w:tcBorders>
          </w:tcPr>
          <w:p w14:paraId="1419A97B" w14:textId="77777777" w:rsidR="009405E7" w:rsidRPr="008341CE" w:rsidRDefault="009405E7"/>
        </w:tc>
      </w:tr>
      <w:tr w:rsidR="009405E7" w:rsidRPr="008341CE" w14:paraId="18D1D66D" w14:textId="77777777">
        <w:trPr>
          <w:trHeight w:val="240"/>
          <w:jc w:val="center"/>
        </w:trPr>
        <w:tc>
          <w:tcPr>
            <w:tcW w:w="4876" w:type="dxa"/>
            <w:tcBorders>
              <w:top w:val="nil"/>
              <w:left w:val="nil"/>
              <w:bottom w:val="nil"/>
              <w:right w:val="nil"/>
            </w:tcBorders>
          </w:tcPr>
          <w:p w14:paraId="6710CDC7" w14:textId="77777777" w:rsidR="009405E7" w:rsidRPr="008341CE" w:rsidRDefault="00026351">
            <w:pPr>
              <w:pStyle w:val="AmColumnHeading"/>
            </w:pPr>
            <w:r w:rsidRPr="008341CE">
              <w:t>Motion for a resolution</w:t>
            </w:r>
          </w:p>
        </w:tc>
        <w:tc>
          <w:tcPr>
            <w:tcW w:w="4876" w:type="dxa"/>
            <w:tcBorders>
              <w:top w:val="nil"/>
              <w:left w:val="nil"/>
              <w:bottom w:val="nil"/>
              <w:right w:val="nil"/>
            </w:tcBorders>
          </w:tcPr>
          <w:p w14:paraId="0AB33A57" w14:textId="77777777" w:rsidR="009405E7" w:rsidRPr="008341CE" w:rsidRDefault="00026351">
            <w:pPr>
              <w:pStyle w:val="AmColumnHeading"/>
            </w:pPr>
            <w:r w:rsidRPr="008341CE">
              <w:t>Amendment</w:t>
            </w:r>
          </w:p>
        </w:tc>
      </w:tr>
      <w:tr w:rsidR="009405E7" w:rsidRPr="008341CE" w14:paraId="299462E2" w14:textId="77777777">
        <w:trPr>
          <w:jc w:val="center"/>
        </w:trPr>
        <w:tc>
          <w:tcPr>
            <w:tcW w:w="4876" w:type="dxa"/>
            <w:tcBorders>
              <w:top w:val="nil"/>
              <w:left w:val="nil"/>
              <w:bottom w:val="nil"/>
              <w:right w:val="nil"/>
            </w:tcBorders>
          </w:tcPr>
          <w:p w14:paraId="451BDDA0" w14:textId="77777777" w:rsidR="009405E7" w:rsidRPr="008341CE" w:rsidRDefault="00026351">
            <w:pPr>
              <w:pStyle w:val="Normal6a"/>
            </w:pPr>
            <w:r w:rsidRPr="008341CE">
              <w:t>49.</w:t>
            </w:r>
            <w:r w:rsidRPr="008341CE">
              <w:tab/>
              <w:t xml:space="preserve">Welcomes the signing, on 5 April 2024, of the EU-Uzbekistan memorandum of understanding launching a strategic partnership on critical raw materials; </w:t>
            </w:r>
            <w:r w:rsidRPr="008341CE">
              <w:rPr>
                <w:b/>
                <w:i/>
              </w:rPr>
              <w:t>welcomes the EU-Central Asia declaration of intent on</w:t>
            </w:r>
            <w:r w:rsidRPr="008341CE">
              <w:t xml:space="preserve"> critical </w:t>
            </w:r>
            <w:r w:rsidRPr="008341CE">
              <w:rPr>
                <w:b/>
                <w:i/>
              </w:rPr>
              <w:t>raw materials, endorsed at the first EU-Central Asia summit, which reflects the mutual interest in boosting cooperation on</w:t>
            </w:r>
            <w:r w:rsidRPr="008341CE">
              <w:t xml:space="preserve"> energy </w:t>
            </w:r>
            <w:r w:rsidRPr="008341CE">
              <w:rPr>
                <w:b/>
                <w:i/>
              </w:rPr>
              <w:t>and the green transition</w:t>
            </w:r>
            <w:r w:rsidRPr="008341CE">
              <w:t>; welcomes the introduction of an additional EUR 12 billion investment package during the EU-Central Asia Summit in Samarkand in 2025, with EUR 2.5 billion specifically earmarked for critical raw materials;</w:t>
            </w:r>
          </w:p>
        </w:tc>
        <w:tc>
          <w:tcPr>
            <w:tcW w:w="4876" w:type="dxa"/>
            <w:tcBorders>
              <w:top w:val="nil"/>
              <w:left w:val="nil"/>
              <w:bottom w:val="nil"/>
              <w:right w:val="nil"/>
            </w:tcBorders>
          </w:tcPr>
          <w:p w14:paraId="59122EA5" w14:textId="5843E578" w:rsidR="009405E7" w:rsidRPr="008341CE" w:rsidRDefault="00026351">
            <w:pPr>
              <w:pStyle w:val="Normal6a"/>
            </w:pPr>
            <w:r w:rsidRPr="008341CE">
              <w:t>49.</w:t>
            </w:r>
            <w:r w:rsidRPr="008341CE">
              <w:tab/>
              <w:t xml:space="preserve">Welcomes the signing, on 5 April 2024, of the EU-Uzbekistan memorandum of understanding launching a strategic partnership on critical raw materials; </w:t>
            </w:r>
            <w:r w:rsidRPr="008341CE">
              <w:rPr>
                <w:b/>
                <w:i/>
              </w:rPr>
              <w:t>underlines that Uzbekistan ranks among the world</w:t>
            </w:r>
            <w:r w:rsidR="008341CE">
              <w:rPr>
                <w:b/>
                <w:i/>
              </w:rPr>
              <w:t>’</w:t>
            </w:r>
            <w:r w:rsidRPr="008341CE">
              <w:rPr>
                <w:b/>
                <w:i/>
              </w:rPr>
              <w:t>s leading producers of uranium, gold, copper and rare earth elements</w:t>
            </w:r>
            <w:r w:rsidRPr="008341CE">
              <w:t xml:space="preserve"> critical </w:t>
            </w:r>
            <w:r w:rsidRPr="008341CE">
              <w:rPr>
                <w:b/>
                <w:i/>
              </w:rPr>
              <w:t xml:space="preserve">to </w:t>
            </w:r>
            <w:r w:rsidR="006A65F1" w:rsidRPr="008341CE">
              <w:rPr>
                <w:b/>
                <w:i/>
              </w:rPr>
              <w:t xml:space="preserve">the </w:t>
            </w:r>
            <w:r w:rsidRPr="008341CE">
              <w:rPr>
                <w:b/>
                <w:i/>
              </w:rPr>
              <w:t>EU</w:t>
            </w:r>
            <w:r w:rsidR="008341CE">
              <w:rPr>
                <w:b/>
                <w:i/>
              </w:rPr>
              <w:t>’</w:t>
            </w:r>
            <w:r w:rsidR="006A65F1" w:rsidRPr="008341CE">
              <w:rPr>
                <w:b/>
                <w:i/>
              </w:rPr>
              <w:t>s</w:t>
            </w:r>
            <w:r w:rsidRPr="008341CE">
              <w:t xml:space="preserve"> energy </w:t>
            </w:r>
            <w:r w:rsidRPr="008341CE">
              <w:rPr>
                <w:b/>
                <w:i/>
              </w:rPr>
              <w:t>security and industrial sovereignty; calls for this partnership to be operationalised through binding supply agreements, joint</w:t>
            </w:r>
            <w:r w:rsidR="00DF0B5C" w:rsidRPr="008341CE">
              <w:rPr>
                <w:b/>
                <w:i/>
              </w:rPr>
              <w:t xml:space="preserve"> </w:t>
            </w:r>
            <w:r w:rsidRPr="008341CE">
              <w:rPr>
                <w:b/>
                <w:i/>
              </w:rPr>
              <w:t>venture frameworks and priority access for EU companies</w:t>
            </w:r>
            <w:r w:rsidRPr="008341CE">
              <w:t>; welcomes the introduction of an additional EUR 12 billion investment package during the EU-Central Asia Summit in Samarkand in 2025, with EUR 2.5 billion specifically earmarked for critical raw materials;</w:t>
            </w:r>
          </w:p>
        </w:tc>
      </w:tr>
    </w:tbl>
    <w:p w14:paraId="3CA24401" w14:textId="77777777" w:rsidR="009405E7" w:rsidRPr="008341CE" w:rsidRDefault="00026351">
      <w:pPr>
        <w:pStyle w:val="AmOrLang"/>
      </w:pPr>
      <w:r w:rsidRPr="008341CE">
        <w:t xml:space="preserve">Or. </w:t>
      </w:r>
      <w:r w:rsidRPr="008341CE">
        <w:rPr>
          <w:rStyle w:val="HideTWBExt"/>
        </w:rPr>
        <w:t>&lt;Original&gt;</w:t>
      </w:r>
      <w:r w:rsidRPr="008341CE">
        <w:rPr>
          <w:rStyle w:val="HideTWBInt"/>
        </w:rPr>
        <w:t>{EN}</w:t>
      </w:r>
      <w:r w:rsidRPr="008341CE">
        <w:t>en</w:t>
      </w:r>
      <w:r w:rsidRPr="008341CE">
        <w:rPr>
          <w:rStyle w:val="HideTWBExt"/>
        </w:rPr>
        <w:t>&lt;/Original&gt;</w:t>
      </w:r>
    </w:p>
    <w:p w14:paraId="3817B447" w14:textId="77777777" w:rsidR="009405E7" w:rsidRPr="008341CE" w:rsidRDefault="00026351">
      <w:pPr>
        <w:sectPr w:rsidR="009405E7" w:rsidRPr="008341CE">
          <w:pgSz w:w="11909" w:h="16834"/>
          <w:pgMar w:top="1134" w:right="1417" w:bottom="1417" w:left="1417" w:header="1134" w:footer="567" w:gutter="0"/>
          <w:cols w:space="720"/>
        </w:sectPr>
      </w:pPr>
      <w:r w:rsidRPr="008341CE">
        <w:rPr>
          <w:rStyle w:val="HideTWBExt"/>
        </w:rPr>
        <w:t>&lt;/Amend&gt;</w:t>
      </w:r>
    </w:p>
    <w:p w14:paraId="006BE070" w14:textId="77777777" w:rsidR="009405E7" w:rsidRPr="008341CE" w:rsidRDefault="00026351">
      <w:pPr>
        <w:pStyle w:val="AmDateTab"/>
      </w:pPr>
      <w:r w:rsidRPr="008341CE">
        <w:rPr>
          <w:rStyle w:val="HideTWBExt"/>
        </w:rPr>
        <w:t>&lt;Amend&gt;&lt;Date&gt;</w:t>
      </w:r>
      <w:r w:rsidRPr="008341CE">
        <w:rPr>
          <w:rStyle w:val="HideTWBInt"/>
        </w:rPr>
        <w:t>{12/05/2026}</w:t>
      </w:r>
      <w:r w:rsidRPr="008341CE">
        <w:t>12.5.2026</w:t>
      </w:r>
      <w:r w:rsidRPr="008341CE">
        <w:rPr>
          <w:rStyle w:val="HideTWBExt"/>
        </w:rPr>
        <w:t>&lt;/Date&gt;</w:t>
      </w:r>
      <w:r w:rsidRPr="008341CE">
        <w:tab/>
      </w:r>
      <w:r w:rsidRPr="008341CE">
        <w:rPr>
          <w:rStyle w:val="HideTWBExt"/>
        </w:rPr>
        <w:t>&lt;ANo&gt;</w:t>
      </w:r>
      <w:r w:rsidRPr="008341CE">
        <w:t>A10-0107</w:t>
      </w:r>
      <w:r w:rsidRPr="008341CE">
        <w:rPr>
          <w:rStyle w:val="HideTWBExt"/>
        </w:rPr>
        <w:t>&lt;/ANo&gt;</w:t>
      </w:r>
      <w:r w:rsidRPr="008341CE">
        <w:t>/</w:t>
      </w:r>
      <w:r w:rsidRPr="008341CE">
        <w:rPr>
          <w:rStyle w:val="HideTWBExt"/>
        </w:rPr>
        <w:t>&lt;NumAm&gt;</w:t>
      </w:r>
      <w:r w:rsidRPr="008341CE">
        <w:t>16</w:t>
      </w:r>
      <w:r w:rsidRPr="008341CE">
        <w:rPr>
          <w:rStyle w:val="HideTWBExt"/>
        </w:rPr>
        <w:t>&lt;/NumAm&gt;</w:t>
      </w:r>
    </w:p>
    <w:p w14:paraId="458DD798" w14:textId="77777777" w:rsidR="009405E7" w:rsidRPr="008341CE" w:rsidRDefault="00026351">
      <w:pPr>
        <w:pStyle w:val="AmNumberTabs"/>
      </w:pPr>
      <w:r w:rsidRPr="008341CE">
        <w:t>Amendment</w:t>
      </w:r>
      <w:r w:rsidRPr="008341CE">
        <w:tab/>
      </w:r>
      <w:r w:rsidRPr="008341CE">
        <w:tab/>
      </w:r>
      <w:r w:rsidRPr="008341CE">
        <w:rPr>
          <w:rStyle w:val="HideTWBExt"/>
        </w:rPr>
        <w:t>&lt;NumAm&gt;</w:t>
      </w:r>
      <w:r w:rsidRPr="008341CE">
        <w:t>16</w:t>
      </w:r>
      <w:r w:rsidRPr="008341CE">
        <w:rPr>
          <w:rStyle w:val="HideTWBExt"/>
        </w:rPr>
        <w:t>&lt;/NumAm&gt;</w:t>
      </w:r>
    </w:p>
    <w:p w14:paraId="6D94B0D1" w14:textId="77777777" w:rsidR="009405E7" w:rsidRPr="008341CE" w:rsidRDefault="00026351">
      <w:pPr>
        <w:pStyle w:val="NormalBold"/>
      </w:pPr>
      <w:r w:rsidRPr="008341CE">
        <w:rPr>
          <w:rStyle w:val="HideTWBExt"/>
          <w:b w:val="0"/>
        </w:rPr>
        <w:t>&lt;RepeatBlock-By&gt;&lt;By&gt;&lt;Members&gt;</w:t>
      </w:r>
      <w:r w:rsidRPr="008341CE">
        <w:t>Alexander Sell, Tomasz Froelich</w:t>
      </w:r>
      <w:r w:rsidRPr="008341CE">
        <w:rPr>
          <w:rStyle w:val="HideTWBExt"/>
          <w:b w:val="0"/>
        </w:rPr>
        <w:t>&lt;/Members&gt;</w:t>
      </w:r>
    </w:p>
    <w:p w14:paraId="7C503BFB" w14:textId="77777777" w:rsidR="009405E7" w:rsidRPr="008341CE" w:rsidRDefault="00026351">
      <w:r w:rsidRPr="008341CE">
        <w:rPr>
          <w:rStyle w:val="HideTWBExt"/>
        </w:rPr>
        <w:t>&lt;AuNomDe&gt;</w:t>
      </w:r>
      <w:r w:rsidRPr="008341CE">
        <w:rPr>
          <w:rStyle w:val="HideTWBInt"/>
        </w:rPr>
        <w:t>{ESN}</w:t>
      </w:r>
      <w:r w:rsidRPr="008341CE">
        <w:t>on behalf of the ESN Group</w:t>
      </w:r>
      <w:r w:rsidRPr="008341CE">
        <w:rPr>
          <w:rStyle w:val="HideTWBExt"/>
        </w:rPr>
        <w:t>&lt;/AuNomDe&gt;</w:t>
      </w:r>
    </w:p>
    <w:p w14:paraId="2D1A0857" w14:textId="77777777" w:rsidR="009405E7" w:rsidRPr="008341CE" w:rsidRDefault="00026351">
      <w:pPr>
        <w:pStyle w:val="NormalBold"/>
      </w:pPr>
      <w:r w:rsidRPr="008341CE">
        <w:rPr>
          <w:rStyle w:val="HideTWBExt"/>
          <w:b w:val="0"/>
        </w:rPr>
        <w:t>&lt;/By&gt;&lt;/RepeatBlock-By&gt;</w:t>
      </w:r>
    </w:p>
    <w:p w14:paraId="5ABECAB2" w14:textId="77777777" w:rsidR="009405E7" w:rsidRPr="008341CE" w:rsidRDefault="00026351">
      <w:pPr>
        <w:pStyle w:val="AmDocTypeTab"/>
      </w:pPr>
      <w:r w:rsidRPr="008341CE">
        <w:rPr>
          <w:rStyle w:val="HideTWBExt"/>
        </w:rPr>
        <w:t>&lt;TitreType&gt;</w:t>
      </w:r>
      <w:r w:rsidRPr="008341CE">
        <w:t>Report</w:t>
      </w:r>
      <w:r w:rsidRPr="008341CE">
        <w:rPr>
          <w:rStyle w:val="HideTWBExt"/>
        </w:rPr>
        <w:t>&lt;/TitreType&gt;</w:t>
      </w:r>
      <w:r w:rsidRPr="008341CE">
        <w:tab/>
        <w:t>A10-0107/2026</w:t>
      </w:r>
    </w:p>
    <w:p w14:paraId="6472E761" w14:textId="77777777" w:rsidR="009405E7" w:rsidRPr="008341CE" w:rsidRDefault="00026351">
      <w:pPr>
        <w:pStyle w:val="NormalBold"/>
      </w:pPr>
      <w:r w:rsidRPr="008341CE">
        <w:rPr>
          <w:rStyle w:val="HideTWBExt"/>
        </w:rPr>
        <w:t>&lt;Rapporteur&gt;</w:t>
      </w:r>
      <w:r w:rsidRPr="008341CE">
        <w:t>Ilhan Kyuchyuk</w:t>
      </w:r>
      <w:r w:rsidRPr="008341CE">
        <w:rPr>
          <w:rStyle w:val="HideTWBExt"/>
        </w:rPr>
        <w:t>&lt;/Rapporteur&gt;</w:t>
      </w:r>
    </w:p>
    <w:p w14:paraId="2723507A" w14:textId="6D3162AA" w:rsidR="009405E7" w:rsidRPr="008341CE" w:rsidRDefault="00026351">
      <w:r w:rsidRPr="008341CE">
        <w:rPr>
          <w:rStyle w:val="HideTWBExt"/>
        </w:rPr>
        <w:t>&lt;Titre&gt;</w:t>
      </w:r>
      <w:r w:rsidRPr="008341CE">
        <w:t>EU</w:t>
      </w:r>
      <w:r w:rsidR="00DC6CF8" w:rsidRPr="008341CE">
        <w:t>–</w:t>
      </w:r>
      <w:r w:rsidRPr="008341CE">
        <w:t>Uzbekistan Enhanced Partnership and Cooperation Agreement (Resolution)</w:t>
      </w:r>
      <w:r w:rsidRPr="008341CE">
        <w:rPr>
          <w:rStyle w:val="HideTWBExt"/>
        </w:rPr>
        <w:t>&lt;/Titre&gt;</w:t>
      </w:r>
    </w:p>
    <w:p w14:paraId="10D322CD" w14:textId="77777777" w:rsidR="009405E7" w:rsidRPr="008341CE" w:rsidRDefault="00026351">
      <w:pPr>
        <w:pStyle w:val="Normal12a"/>
      </w:pPr>
      <w:r w:rsidRPr="008341CE">
        <w:rPr>
          <w:rStyle w:val="HideTWBExt"/>
        </w:rPr>
        <w:t>&lt;DocRef&gt;</w:t>
      </w:r>
      <w:r w:rsidRPr="008341CE">
        <w:t>(2024/0260M(NLE))</w:t>
      </w:r>
      <w:r w:rsidRPr="008341CE">
        <w:rPr>
          <w:rStyle w:val="HideTWBExt"/>
        </w:rPr>
        <w:t>&lt;/DocRef&gt;</w:t>
      </w:r>
    </w:p>
    <w:p w14:paraId="0EEADB15" w14:textId="77777777" w:rsidR="009405E7" w:rsidRPr="008341CE" w:rsidRDefault="00026351">
      <w:pPr>
        <w:pStyle w:val="NormalBold"/>
      </w:pPr>
      <w:r w:rsidRPr="008341CE">
        <w:rPr>
          <w:rStyle w:val="HideTWBExt"/>
        </w:rPr>
        <w:t>&lt;DocAmend&gt;</w:t>
      </w:r>
      <w:r w:rsidRPr="008341CE">
        <w:t>Motion for a resolution</w:t>
      </w:r>
      <w:r w:rsidRPr="008341CE">
        <w:rPr>
          <w:rStyle w:val="HideTWBExt"/>
        </w:rPr>
        <w:t>&lt;/DocAmend&gt;</w:t>
      </w:r>
    </w:p>
    <w:p w14:paraId="62E3687A" w14:textId="77777777" w:rsidR="009405E7" w:rsidRPr="008341CE" w:rsidRDefault="00026351">
      <w:pPr>
        <w:pStyle w:val="NormalBold"/>
      </w:pPr>
      <w:r w:rsidRPr="008341CE">
        <w:rPr>
          <w:rStyle w:val="HideTWBExt"/>
        </w:rPr>
        <w:t>&lt;Article&gt;</w:t>
      </w:r>
      <w:r w:rsidRPr="008341CE">
        <w:t>Paragraph 54</w:t>
      </w:r>
      <w:r w:rsidRPr="008341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405E7" w:rsidRPr="008341CE" w14:paraId="38C24A87" w14:textId="77777777">
        <w:trPr>
          <w:trHeight w:hRule="exact" w:val="240"/>
          <w:jc w:val="center"/>
        </w:trPr>
        <w:tc>
          <w:tcPr>
            <w:tcW w:w="9752" w:type="dxa"/>
            <w:gridSpan w:val="2"/>
            <w:tcBorders>
              <w:top w:val="nil"/>
              <w:left w:val="nil"/>
              <w:bottom w:val="nil"/>
              <w:right w:val="nil"/>
            </w:tcBorders>
          </w:tcPr>
          <w:p w14:paraId="492C04D5" w14:textId="77777777" w:rsidR="009405E7" w:rsidRPr="008341CE" w:rsidRDefault="009405E7"/>
        </w:tc>
      </w:tr>
      <w:tr w:rsidR="009405E7" w:rsidRPr="008341CE" w14:paraId="71B07888" w14:textId="77777777">
        <w:trPr>
          <w:trHeight w:val="240"/>
          <w:jc w:val="center"/>
        </w:trPr>
        <w:tc>
          <w:tcPr>
            <w:tcW w:w="4876" w:type="dxa"/>
            <w:tcBorders>
              <w:top w:val="nil"/>
              <w:left w:val="nil"/>
              <w:bottom w:val="nil"/>
              <w:right w:val="nil"/>
            </w:tcBorders>
          </w:tcPr>
          <w:p w14:paraId="10B1ED25" w14:textId="77777777" w:rsidR="009405E7" w:rsidRPr="008341CE" w:rsidRDefault="00026351">
            <w:pPr>
              <w:pStyle w:val="AmColumnHeading"/>
            </w:pPr>
            <w:r w:rsidRPr="008341CE">
              <w:t>Motion for a resolution</w:t>
            </w:r>
          </w:p>
        </w:tc>
        <w:tc>
          <w:tcPr>
            <w:tcW w:w="4876" w:type="dxa"/>
            <w:tcBorders>
              <w:top w:val="nil"/>
              <w:left w:val="nil"/>
              <w:bottom w:val="nil"/>
              <w:right w:val="nil"/>
            </w:tcBorders>
          </w:tcPr>
          <w:p w14:paraId="14E35E97" w14:textId="77777777" w:rsidR="009405E7" w:rsidRPr="008341CE" w:rsidRDefault="00026351">
            <w:pPr>
              <w:pStyle w:val="AmColumnHeading"/>
            </w:pPr>
            <w:r w:rsidRPr="008341CE">
              <w:t>Amendment</w:t>
            </w:r>
          </w:p>
        </w:tc>
      </w:tr>
      <w:tr w:rsidR="009405E7" w:rsidRPr="008341CE" w14:paraId="6F1F4222" w14:textId="77777777">
        <w:trPr>
          <w:jc w:val="center"/>
        </w:trPr>
        <w:tc>
          <w:tcPr>
            <w:tcW w:w="4876" w:type="dxa"/>
            <w:tcBorders>
              <w:top w:val="nil"/>
              <w:left w:val="nil"/>
              <w:bottom w:val="nil"/>
              <w:right w:val="nil"/>
            </w:tcBorders>
          </w:tcPr>
          <w:p w14:paraId="1A0CE3A8" w14:textId="77777777" w:rsidR="009405E7" w:rsidRPr="008341CE" w:rsidRDefault="00026351">
            <w:pPr>
              <w:pStyle w:val="Normal6a"/>
            </w:pPr>
            <w:r w:rsidRPr="008341CE">
              <w:t>54.</w:t>
            </w:r>
            <w:r w:rsidRPr="008341CE">
              <w:tab/>
            </w:r>
            <w:r w:rsidRPr="008341CE">
              <w:rPr>
                <w:b/>
                <w:i/>
              </w:rPr>
              <w:t>Supports</w:t>
            </w:r>
            <w:r w:rsidRPr="008341CE">
              <w:t xml:space="preserve"> the strengthening of people-to-people contacts, student, academic, scientific, cultural and other professional exchanges, </w:t>
            </w:r>
            <w:r w:rsidRPr="008341CE">
              <w:rPr>
                <w:b/>
                <w:i/>
              </w:rPr>
              <w:t>and mobility,</w:t>
            </w:r>
            <w:r w:rsidRPr="008341CE">
              <w:t xml:space="preserve"> notably in the fields of education, business and tourism; </w:t>
            </w:r>
            <w:r w:rsidRPr="008341CE">
              <w:rPr>
                <w:bCs/>
                <w:iCs/>
              </w:rPr>
              <w:t>notes that</w:t>
            </w:r>
            <w:r w:rsidRPr="008341CE">
              <w:t xml:space="preserve"> the EPCA includes the possibility of negotiating a readmission agreement </w:t>
            </w:r>
            <w:r w:rsidRPr="008341CE">
              <w:rPr>
                <w:b/>
                <w:i/>
              </w:rPr>
              <w:t>and an agreement on</w:t>
            </w:r>
            <w:r w:rsidRPr="008341CE">
              <w:t xml:space="preserve"> visa facilitation</w:t>
            </w:r>
            <w:r w:rsidRPr="008341CE">
              <w:rPr>
                <w:b/>
                <w:i/>
              </w:rPr>
              <w:t>; invites both sides to take the steps necessary to meet the conditions for the launch of the negotiations</w:t>
            </w:r>
            <w:r w:rsidRPr="008341CE">
              <w:t>;</w:t>
            </w:r>
          </w:p>
        </w:tc>
        <w:tc>
          <w:tcPr>
            <w:tcW w:w="4876" w:type="dxa"/>
            <w:tcBorders>
              <w:top w:val="nil"/>
              <w:left w:val="nil"/>
              <w:bottom w:val="nil"/>
              <w:right w:val="nil"/>
            </w:tcBorders>
          </w:tcPr>
          <w:p w14:paraId="7B866D62" w14:textId="540C1971" w:rsidR="009405E7" w:rsidRPr="008341CE" w:rsidRDefault="00026351">
            <w:pPr>
              <w:pStyle w:val="Normal6a"/>
            </w:pPr>
            <w:r w:rsidRPr="008341CE">
              <w:t>54.</w:t>
            </w:r>
            <w:r w:rsidRPr="008341CE">
              <w:tab/>
            </w:r>
            <w:r w:rsidRPr="008341CE">
              <w:rPr>
                <w:b/>
                <w:i/>
              </w:rPr>
              <w:t>Welcomes</w:t>
            </w:r>
            <w:r w:rsidRPr="008341CE">
              <w:t xml:space="preserve"> the strengthening of people-to-people contacts, student, academic, scientific, cultural and other professional exchanges, notably in the fields of education, business and tourism; </w:t>
            </w:r>
            <w:r w:rsidR="00100D30" w:rsidRPr="008341CE">
              <w:rPr>
                <w:bCs/>
                <w:iCs/>
              </w:rPr>
              <w:t>notes</w:t>
            </w:r>
            <w:r w:rsidR="00100D30" w:rsidRPr="008341CE">
              <w:t xml:space="preserve"> </w:t>
            </w:r>
            <w:r w:rsidRPr="008341CE">
              <w:t>that the EPCA</w:t>
            </w:r>
            <w:r w:rsidR="00DF0B5C" w:rsidRPr="008341CE">
              <w:t xml:space="preserve"> </w:t>
            </w:r>
            <w:r w:rsidRPr="008341CE">
              <w:t>includes the possibility of negotiating a readmission agreement</w:t>
            </w:r>
            <w:r w:rsidRPr="008341CE">
              <w:rPr>
                <w:b/>
                <w:i/>
              </w:rPr>
              <w:t>; rejects any</w:t>
            </w:r>
            <w:r w:rsidRPr="008341CE">
              <w:t xml:space="preserve"> visa facilitation </w:t>
            </w:r>
            <w:r w:rsidRPr="008341CE">
              <w:rPr>
                <w:b/>
                <w:i/>
              </w:rPr>
              <w:t>arrangement that could lead to increased illegal migration or place additional burden on the EU</w:t>
            </w:r>
            <w:r w:rsidR="008341CE">
              <w:rPr>
                <w:b/>
                <w:i/>
              </w:rPr>
              <w:t>’</w:t>
            </w:r>
            <w:r w:rsidR="00DF0B5C" w:rsidRPr="008341CE">
              <w:rPr>
                <w:b/>
                <w:i/>
              </w:rPr>
              <w:t>s</w:t>
            </w:r>
            <w:r w:rsidRPr="008341CE">
              <w:rPr>
                <w:b/>
                <w:i/>
              </w:rPr>
              <w:t xml:space="preserve"> asylum system</w:t>
            </w:r>
            <w:r w:rsidRPr="008341CE">
              <w:t>;</w:t>
            </w:r>
          </w:p>
        </w:tc>
      </w:tr>
    </w:tbl>
    <w:p w14:paraId="1D39042C" w14:textId="77777777" w:rsidR="009405E7" w:rsidRPr="008341CE" w:rsidRDefault="00026351">
      <w:pPr>
        <w:pStyle w:val="AmOrLang"/>
      </w:pPr>
      <w:r w:rsidRPr="008341CE">
        <w:t xml:space="preserve">Or. </w:t>
      </w:r>
      <w:r w:rsidRPr="008341CE">
        <w:rPr>
          <w:rStyle w:val="HideTWBExt"/>
        </w:rPr>
        <w:t>&lt;Original&gt;</w:t>
      </w:r>
      <w:r w:rsidRPr="008341CE">
        <w:rPr>
          <w:rStyle w:val="HideTWBInt"/>
        </w:rPr>
        <w:t>{EN}</w:t>
      </w:r>
      <w:r w:rsidRPr="008341CE">
        <w:t>en</w:t>
      </w:r>
      <w:r w:rsidRPr="008341CE">
        <w:rPr>
          <w:rStyle w:val="HideTWBExt"/>
        </w:rPr>
        <w:t>&lt;/Original&gt;</w:t>
      </w:r>
    </w:p>
    <w:p w14:paraId="2F61BC2A" w14:textId="77777777" w:rsidR="009405E7" w:rsidRPr="008341CE" w:rsidRDefault="00026351">
      <w:r w:rsidRPr="008341CE">
        <w:rPr>
          <w:rStyle w:val="HideTWBExt"/>
        </w:rPr>
        <w:t>&lt;/Amend&gt;</w:t>
      </w:r>
    </w:p>
    <w:p w14:paraId="537C693A" w14:textId="77777777" w:rsidR="009405E7" w:rsidRPr="008341CE" w:rsidRDefault="00026351">
      <w:r w:rsidRPr="008341CE">
        <w:rPr>
          <w:rStyle w:val="HideTWBExt"/>
        </w:rPr>
        <w:t>&lt;/RepeatBlock-Amend&gt;</w:t>
      </w:r>
    </w:p>
    <w:sectPr w:rsidR="009405E7" w:rsidRPr="008341CE">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89379" w14:textId="77777777" w:rsidR="00026351" w:rsidRPr="008341CE" w:rsidRDefault="00026351">
      <w:r w:rsidRPr="008341CE">
        <w:separator/>
      </w:r>
    </w:p>
  </w:endnote>
  <w:endnote w:type="continuationSeparator" w:id="0">
    <w:p w14:paraId="4951BC60" w14:textId="77777777" w:rsidR="00026351" w:rsidRPr="008341CE" w:rsidRDefault="00026351">
      <w:r w:rsidRPr="008341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EC9E" w14:textId="77777777" w:rsidR="003E4FDF" w:rsidRPr="008341CE" w:rsidRDefault="003E4F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B1009" w14:textId="77777777" w:rsidR="00C93EF2" w:rsidRPr="008341CE" w:rsidRDefault="00C93EF2" w:rsidP="00C93EF2">
    <w:pPr>
      <w:pStyle w:val="EPFooter"/>
      <w:rPr>
        <w:lang w:val="de-DE"/>
      </w:rPr>
    </w:pPr>
    <w:r w:rsidRPr="008341CE">
      <w:rPr>
        <w:rStyle w:val="HideTWBExt"/>
        <w:lang w:val="de-DE"/>
      </w:rPr>
      <w:t>&lt;PathFdR&gt;</w:t>
    </w:r>
    <w:r w:rsidRPr="008341CE">
      <w:rPr>
        <w:lang w:val="de-DE"/>
      </w:rPr>
      <w:t>AM\1343796EN.docx</w:t>
    </w:r>
    <w:r w:rsidRPr="008341CE">
      <w:rPr>
        <w:rStyle w:val="HideTWBExt"/>
        <w:lang w:val="de-DE"/>
      </w:rPr>
      <w:t>&lt;/PathFdR&gt;</w:t>
    </w:r>
    <w:r w:rsidRPr="008341CE">
      <w:rPr>
        <w:lang w:val="de-DE"/>
      </w:rPr>
      <w:tab/>
    </w:r>
    <w:r w:rsidRPr="008341CE">
      <w:rPr>
        <w:lang w:val="de-DE"/>
      </w:rPr>
      <w:tab/>
      <w:t>PE</w:t>
    </w:r>
    <w:r w:rsidRPr="008341CE">
      <w:rPr>
        <w:rStyle w:val="HideTWBExt"/>
        <w:lang w:val="de-DE"/>
      </w:rPr>
      <w:t>&lt;NoPE&gt;</w:t>
    </w:r>
    <w:r w:rsidRPr="008341CE">
      <w:rPr>
        <w:lang w:val="de-DE"/>
      </w:rPr>
      <w:t>783.275</w:t>
    </w:r>
    <w:r w:rsidRPr="008341CE">
      <w:rPr>
        <w:rStyle w:val="HideTWBExt"/>
        <w:lang w:val="de-DE"/>
      </w:rPr>
      <w:t>&lt;/NoPE&gt;&lt;Version&gt;</w:t>
    </w:r>
    <w:r w:rsidRPr="008341CE">
      <w:rPr>
        <w:lang w:val="de-DE"/>
      </w:rPr>
      <w:t>v01-00</w:t>
    </w:r>
    <w:r w:rsidRPr="008341CE">
      <w:rPr>
        <w:rStyle w:val="HideTWBExt"/>
        <w:lang w:val="de-DE"/>
      </w:rPr>
      <w:t>&lt;/Version&gt;</w:t>
    </w:r>
  </w:p>
  <w:p w14:paraId="084BDCA8" w14:textId="39338B92" w:rsidR="009405E7" w:rsidRPr="008341CE" w:rsidRDefault="00C93EF2" w:rsidP="00C93EF2">
    <w:pPr>
      <w:pStyle w:val="EPFooter2"/>
    </w:pPr>
    <w:r w:rsidRPr="008341CE">
      <w:t>EN</w:t>
    </w:r>
    <w:r w:rsidRPr="008341CE">
      <w:tab/>
    </w:r>
    <w:r w:rsidRPr="008341CE">
      <w:rPr>
        <w:b w:val="0"/>
        <w:i/>
        <w:color w:val="C0C0C0"/>
        <w:sz w:val="22"/>
      </w:rPr>
      <w:t>United in diversity</w:t>
    </w:r>
    <w:r w:rsidRPr="008341C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3D86" w14:textId="77777777" w:rsidR="003E4FDF" w:rsidRPr="008341CE" w:rsidRDefault="003E4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E5FFB" w14:textId="77777777" w:rsidR="00026351" w:rsidRPr="008341CE" w:rsidRDefault="00026351">
      <w:r w:rsidRPr="008341CE">
        <w:separator/>
      </w:r>
    </w:p>
  </w:footnote>
  <w:footnote w:type="continuationSeparator" w:id="0">
    <w:p w14:paraId="2A155D5D" w14:textId="77777777" w:rsidR="00026351" w:rsidRPr="008341CE" w:rsidRDefault="00026351">
      <w:r w:rsidRPr="008341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976E" w14:textId="77777777" w:rsidR="003E4FDF" w:rsidRPr="008341CE" w:rsidRDefault="003E4F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49590" w14:textId="77777777" w:rsidR="003E4FDF" w:rsidRPr="008341CE" w:rsidRDefault="003E4F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F46A0" w14:textId="77777777" w:rsidR="003E4FDF" w:rsidRPr="008341CE" w:rsidRDefault="003E4F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43"/>
    <w:docVar w:name="TXTLANGUE" w:val="EN"/>
    <w:docVar w:name="TXTLANGUEMIN" w:val="en"/>
    <w:docVar w:name="TXTNRPE" w:val="783.275"/>
    <w:docVar w:name="TXTPEorAP" w:val="PE"/>
    <w:docVar w:name="TXTROUTE" w:val="AM\1343796EN.docx"/>
    <w:docVar w:name="TXTVERSION" w:val="01-00"/>
  </w:docVars>
  <w:rsids>
    <w:rsidRoot w:val="00A77B3E"/>
    <w:rsid w:val="00026351"/>
    <w:rsid w:val="000D309C"/>
    <w:rsid w:val="000F00B3"/>
    <w:rsid w:val="00100D30"/>
    <w:rsid w:val="002859C4"/>
    <w:rsid w:val="0036339F"/>
    <w:rsid w:val="003E4FDF"/>
    <w:rsid w:val="004B34C5"/>
    <w:rsid w:val="006A65F1"/>
    <w:rsid w:val="006A6CE3"/>
    <w:rsid w:val="006B0FFD"/>
    <w:rsid w:val="006F444F"/>
    <w:rsid w:val="0083129A"/>
    <w:rsid w:val="008341CE"/>
    <w:rsid w:val="009405E7"/>
    <w:rsid w:val="009B5797"/>
    <w:rsid w:val="00A77B3E"/>
    <w:rsid w:val="00B55CD1"/>
    <w:rsid w:val="00C93EF2"/>
    <w:rsid w:val="00CA2A55"/>
    <w:rsid w:val="00CC6BFF"/>
    <w:rsid w:val="00DC6CF8"/>
    <w:rsid w:val="00DF0B5C"/>
    <w:rsid w:val="00E36AED"/>
    <w:rsid w:val="00F00B3F"/>
    <w:rsid w:val="00FE02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C9093"/>
  <w15:docId w15:val="{AADA9641-2FE9-4DBC-AAE5-370CF4D3B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93EF2"/>
    <w:pPr>
      <w:tabs>
        <w:tab w:val="center" w:pos="4513"/>
        <w:tab w:val="right" w:pos="9026"/>
      </w:tabs>
    </w:pPr>
  </w:style>
  <w:style w:type="character" w:customStyle="1" w:styleId="HeaderChar">
    <w:name w:val="Header Char"/>
    <w:basedOn w:val="DefaultParagraphFont"/>
    <w:link w:val="Header"/>
    <w:rsid w:val="00C93EF2"/>
    <w:rPr>
      <w:sz w:val="24"/>
      <w:szCs w:val="24"/>
    </w:rPr>
  </w:style>
  <w:style w:type="paragraph" w:styleId="Footer">
    <w:name w:val="footer"/>
    <w:basedOn w:val="Normal"/>
    <w:link w:val="FooterChar1"/>
    <w:rsid w:val="00C93EF2"/>
    <w:pPr>
      <w:tabs>
        <w:tab w:val="center" w:pos="4513"/>
        <w:tab w:val="right" w:pos="9026"/>
      </w:tabs>
    </w:pPr>
  </w:style>
  <w:style w:type="character" w:customStyle="1" w:styleId="FooterChar1">
    <w:name w:val="Footer Char1"/>
    <w:basedOn w:val="DefaultParagraphFont"/>
    <w:link w:val="Footer"/>
    <w:rsid w:val="00C93EF2"/>
    <w:rPr>
      <w:sz w:val="24"/>
      <w:szCs w:val="24"/>
    </w:rPr>
  </w:style>
  <w:style w:type="paragraph" w:styleId="Revision">
    <w:name w:val="Revision"/>
    <w:hidden/>
    <w:uiPriority w:val="99"/>
    <w:semiHidden/>
    <w:rsid w:val="00B55CD1"/>
    <w:rPr>
      <w:sz w:val="24"/>
      <w:szCs w:val="24"/>
    </w:rPr>
  </w:style>
  <w:style w:type="character" w:styleId="CommentReference">
    <w:name w:val="annotation reference"/>
    <w:basedOn w:val="DefaultParagraphFont"/>
    <w:rsid w:val="004B34C5"/>
    <w:rPr>
      <w:sz w:val="16"/>
      <w:szCs w:val="16"/>
    </w:rPr>
  </w:style>
  <w:style w:type="paragraph" w:styleId="CommentText">
    <w:name w:val="annotation text"/>
    <w:basedOn w:val="Normal"/>
    <w:link w:val="CommentTextChar"/>
    <w:rsid w:val="004B34C5"/>
    <w:rPr>
      <w:sz w:val="20"/>
      <w:szCs w:val="20"/>
    </w:rPr>
  </w:style>
  <w:style w:type="character" w:customStyle="1" w:styleId="CommentTextChar">
    <w:name w:val="Comment Text Char"/>
    <w:basedOn w:val="DefaultParagraphFont"/>
    <w:link w:val="CommentText"/>
    <w:rsid w:val="004B34C5"/>
  </w:style>
  <w:style w:type="paragraph" w:styleId="CommentSubject">
    <w:name w:val="annotation subject"/>
    <w:basedOn w:val="CommentText"/>
    <w:next w:val="CommentText"/>
    <w:link w:val="CommentSubjectChar"/>
    <w:rsid w:val="004B34C5"/>
    <w:rPr>
      <w:b/>
      <w:bCs/>
    </w:rPr>
  </w:style>
  <w:style w:type="character" w:customStyle="1" w:styleId="CommentSubjectChar">
    <w:name w:val="Comment Subject Char"/>
    <w:basedOn w:val="CommentTextChar"/>
    <w:link w:val="CommentSubject"/>
    <w:rsid w:val="004B34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4A583-FEE2-48E9-BA25-57ADF24B8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822</Words>
  <Characters>5136</Characters>
  <Application>Microsoft Office Word</Application>
  <DocSecurity>0</DocSecurity>
  <Lines>201</Lines>
  <Paragraphs>74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MC CORMICK Shannon</cp:lastModifiedBy>
  <cp:revision>2</cp:revision>
  <cp:lastPrinted>2026-05-13T07:06:00Z</cp:lastPrinted>
  <dcterms:created xsi:type="dcterms:W3CDTF">2026-05-13T07:45:00Z</dcterms:created>
  <dcterms:modified xsi:type="dcterms:W3CDTF">2026-05-13T07:45:00Z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1343796</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487771</vt:lpwstr>
  </property>
  <property fmtid="{D5CDD505-2E9C-101B-9397-08002B2CF9AE}" pid="7" name="dmxml.render.traceId">
    <vt:lpwstr>6a033134b1614da7ead2bd0b50913b34</vt:lpwstr>
  </property>
  <property fmtid="{D5CDD505-2E9C-101B-9397-08002B2CF9AE}" pid="8" name="FooterPath">
    <vt:lpwstr>AM\1343796EN.docx</vt:lpwstr>
  </property>
  <property fmtid="{D5CDD505-2E9C-101B-9397-08002B2CF9AE}" pid="9" name="PE Number">
    <vt:lpwstr>783.275</vt:lpwstr>
  </property>
  <property fmtid="{D5CDD505-2E9C-101B-9397-08002B2CF9AE}" pid="10" name="UID">
    <vt:lpwstr>eu.europa.europarl-DIN1-2026-0000137503_01.00-en-01.00_text-xml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- 2026/05/13 09:45</vt:lpwstr>
  </property>
</Properties>
</file>