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3530D" w14:textId="77777777" w:rsidR="001A1756" w:rsidRPr="0052121F" w:rsidRDefault="00403537">
      <w:pPr>
        <w:pStyle w:val="AmDateTab"/>
      </w:pPr>
      <w:r w:rsidRPr="0052121F">
        <w:rPr>
          <w:rStyle w:val="HideTWBExt"/>
        </w:rPr>
        <w:t>&lt;RepeatBlock-Amend&gt;&lt;Amend&gt;&lt;Date&gt;</w:t>
      </w:r>
      <w:r w:rsidRPr="0052121F">
        <w:rPr>
          <w:rStyle w:val="HideTWBInt"/>
          <w:color w:val="0000F0"/>
        </w:rPr>
        <w:t>{30/09/2026}</w:t>
      </w:r>
      <w:r w:rsidRPr="0052121F">
        <w:rPr>
          <w:color w:val="0000F0"/>
        </w:rPr>
        <w:t>30.9.2026</w:t>
      </w:r>
      <w:r w:rsidRPr="0052121F">
        <w:rPr>
          <w:rStyle w:val="HideTWBExt"/>
        </w:rPr>
        <w:t>&lt;/Date&gt;</w:t>
      </w:r>
      <w:r w:rsidRPr="0052121F">
        <w:rPr>
          <w:color w:val="0000F0"/>
        </w:rPr>
        <w:tab/>
      </w:r>
      <w:r w:rsidRPr="0052121F">
        <w:rPr>
          <w:rStyle w:val="HideTWBExt"/>
        </w:rPr>
        <w:t>&lt;ANo&gt;</w:t>
      </w:r>
      <w:r w:rsidRPr="0052121F">
        <w:rPr>
          <w:color w:val="0000F0"/>
        </w:rPr>
        <w:t>A10-0225</w:t>
      </w:r>
      <w:r w:rsidRPr="0052121F">
        <w:rPr>
          <w:rStyle w:val="HideTWBExt"/>
        </w:rPr>
        <w:t>&lt;/ANo&gt;</w:t>
      </w:r>
      <w:r w:rsidRPr="0052121F">
        <w:rPr>
          <w:color w:val="0000F0"/>
        </w:rPr>
        <w:t>/</w:t>
      </w:r>
      <w:r w:rsidRPr="0052121F">
        <w:rPr>
          <w:rStyle w:val="HideTWBExt"/>
        </w:rPr>
        <w:t>&lt;NumAm&gt;</w:t>
      </w:r>
      <w:r w:rsidRPr="0052121F">
        <w:rPr>
          <w:color w:val="0000F0"/>
        </w:rPr>
        <w:t>8</w:t>
      </w:r>
      <w:r w:rsidRPr="0052121F">
        <w:rPr>
          <w:rStyle w:val="HideTWBExt"/>
        </w:rPr>
        <w:t>&lt;/NumAm&gt;</w:t>
      </w:r>
    </w:p>
    <w:p w14:paraId="5F660159" w14:textId="77777777" w:rsidR="001A1756" w:rsidRPr="0052121F" w:rsidRDefault="00403537">
      <w:pPr>
        <w:pStyle w:val="AmNumberTabs"/>
      </w:pPr>
      <w:r w:rsidRPr="0052121F">
        <w:rPr>
          <w:color w:val="0000F0"/>
        </w:rPr>
        <w:t>Ändringsförslag</w:t>
      </w:r>
      <w:r w:rsidRPr="0052121F">
        <w:rPr>
          <w:color w:val="0000F0"/>
        </w:rPr>
        <w:tab/>
      </w:r>
      <w:r w:rsidRPr="0052121F">
        <w:rPr>
          <w:color w:val="0000F0"/>
        </w:rPr>
        <w:tab/>
      </w:r>
      <w:r w:rsidRPr="0052121F">
        <w:rPr>
          <w:rStyle w:val="HideTWBExt"/>
        </w:rPr>
        <w:t>&lt;NumAm&gt;</w:t>
      </w:r>
      <w:r w:rsidRPr="0052121F">
        <w:rPr>
          <w:color w:val="0000F0"/>
        </w:rPr>
        <w:t>8</w:t>
      </w:r>
      <w:r w:rsidRPr="0052121F">
        <w:rPr>
          <w:rStyle w:val="HideTWBExt"/>
        </w:rPr>
        <w:t>&lt;/NumAm&gt;</w:t>
      </w:r>
    </w:p>
    <w:p w14:paraId="674E9543" w14:textId="77777777" w:rsidR="001A1756" w:rsidRPr="0052121F" w:rsidRDefault="00403537">
      <w:pPr>
        <w:pStyle w:val="NormalBold"/>
      </w:pPr>
      <w:r w:rsidRPr="0052121F">
        <w:rPr>
          <w:rStyle w:val="HideTWBExt"/>
          <w:b w:val="0"/>
        </w:rPr>
        <w:t>&lt;RepeatBlock-By&gt;&lt;By&gt;&lt;Members&gt;</w:t>
      </w:r>
      <w:r w:rsidRPr="0052121F">
        <w:rPr>
          <w:color w:val="0000F0"/>
        </w:rPr>
        <w:t>Zsuzsanna Borvendég, Milan Uhrík, Stanisław Tyszka</w:t>
      </w:r>
      <w:r w:rsidRPr="0052121F">
        <w:rPr>
          <w:rStyle w:val="HideTWBExt"/>
          <w:b w:val="0"/>
        </w:rPr>
        <w:t>&lt;/Members&gt;</w:t>
      </w:r>
    </w:p>
    <w:p w14:paraId="4CC114B0" w14:textId="77777777" w:rsidR="001A1756" w:rsidRPr="0052121F" w:rsidRDefault="00403537">
      <w:r w:rsidRPr="0052121F">
        <w:rPr>
          <w:rStyle w:val="HideTWBExt"/>
        </w:rPr>
        <w:t>&lt;AuNomDe&gt;</w:t>
      </w:r>
      <w:r w:rsidRPr="0052121F">
        <w:rPr>
          <w:rStyle w:val="HideTWBInt"/>
          <w:color w:val="0000F0"/>
        </w:rPr>
        <w:t>{ESN}</w:t>
      </w:r>
      <w:r w:rsidRPr="0052121F">
        <w:rPr>
          <w:color w:val="0000F0"/>
        </w:rPr>
        <w:t>för ESN-gruppen</w:t>
      </w:r>
      <w:r w:rsidRPr="0052121F">
        <w:rPr>
          <w:rStyle w:val="HideTWBExt"/>
        </w:rPr>
        <w:t>&lt;/AuNomDe&gt;</w:t>
      </w:r>
    </w:p>
    <w:p w14:paraId="26438C9D" w14:textId="77777777" w:rsidR="001A1756" w:rsidRPr="0052121F" w:rsidRDefault="00403537">
      <w:pPr>
        <w:pStyle w:val="NormalBold"/>
      </w:pPr>
      <w:r w:rsidRPr="0052121F">
        <w:rPr>
          <w:rStyle w:val="HideTWBExt"/>
          <w:b w:val="0"/>
        </w:rPr>
        <w:t>&lt;/By&gt;&lt;/RepeatBlock-By&gt;</w:t>
      </w:r>
    </w:p>
    <w:p w14:paraId="0876335D" w14:textId="77777777" w:rsidR="001A1756" w:rsidRPr="0052121F" w:rsidRDefault="00403537">
      <w:pPr>
        <w:pStyle w:val="AmDocTypeTab"/>
      </w:pPr>
      <w:r w:rsidRPr="0052121F">
        <w:rPr>
          <w:rStyle w:val="HideTWBExt"/>
        </w:rPr>
        <w:t>&lt;TitreType&gt;</w:t>
      </w:r>
      <w:r w:rsidRPr="0052121F">
        <w:rPr>
          <w:color w:val="0000F0"/>
        </w:rPr>
        <w:t>Betänkande</w:t>
      </w:r>
      <w:r w:rsidRPr="0052121F">
        <w:rPr>
          <w:rStyle w:val="HideTWBExt"/>
        </w:rPr>
        <w:t>&lt;/TitreType&gt;</w:t>
      </w:r>
      <w:r w:rsidRPr="0052121F">
        <w:rPr>
          <w:color w:val="0000F0"/>
        </w:rPr>
        <w:tab/>
        <w:t>A10-0225/2026</w:t>
      </w:r>
    </w:p>
    <w:p w14:paraId="399D1F79" w14:textId="77777777" w:rsidR="001A1756" w:rsidRPr="0052121F" w:rsidRDefault="00403537">
      <w:pPr>
        <w:pStyle w:val="NormalBold"/>
      </w:pPr>
      <w:r w:rsidRPr="0052121F">
        <w:rPr>
          <w:rStyle w:val="HideTWBExt"/>
        </w:rPr>
        <w:t>&lt;Rapporteur&gt;</w:t>
      </w:r>
      <w:r w:rsidRPr="0052121F">
        <w:rPr>
          <w:color w:val="0000F0"/>
        </w:rPr>
        <w:t>Estelle Ceulemans</w:t>
      </w:r>
      <w:r w:rsidRPr="0052121F">
        <w:rPr>
          <w:rStyle w:val="HideTWBExt"/>
        </w:rPr>
        <w:t>&lt;/Rapporteur&gt;</w:t>
      </w:r>
    </w:p>
    <w:p w14:paraId="5BCD30A2" w14:textId="77777777" w:rsidR="001A1756" w:rsidRPr="0052121F" w:rsidRDefault="00403537">
      <w:r w:rsidRPr="0052121F">
        <w:rPr>
          <w:rStyle w:val="HideTWBExt"/>
        </w:rPr>
        <w:t>&lt;Titre&gt;</w:t>
      </w:r>
      <w:r w:rsidRPr="0052121F">
        <w:rPr>
          <w:color w:val="0000F0"/>
        </w:rPr>
        <w:t>Psykosociala risker, stress och psykisk hälsa på arbetsplatsen</w:t>
      </w:r>
      <w:r w:rsidRPr="0052121F">
        <w:rPr>
          <w:rStyle w:val="HideTWBExt"/>
        </w:rPr>
        <w:t>&lt;/Titre&gt;</w:t>
      </w:r>
    </w:p>
    <w:p w14:paraId="69CFA239" w14:textId="77777777" w:rsidR="001A1756" w:rsidRPr="0052121F" w:rsidRDefault="00403537">
      <w:pPr>
        <w:pStyle w:val="Normal12a"/>
      </w:pPr>
      <w:r w:rsidRPr="0052121F">
        <w:rPr>
          <w:rStyle w:val="HideTWBExt"/>
        </w:rPr>
        <w:t>&lt;DocRef&gt;</w:t>
      </w:r>
      <w:r w:rsidRPr="0052121F">
        <w:rPr>
          <w:color w:val="0000F0"/>
        </w:rPr>
        <w:t>(2026/2023(INL))</w:t>
      </w:r>
      <w:r w:rsidRPr="0052121F">
        <w:rPr>
          <w:rStyle w:val="HideTWBExt"/>
        </w:rPr>
        <w:t>&lt;/DocRef&gt;</w:t>
      </w:r>
    </w:p>
    <w:p w14:paraId="5D8F49B5" w14:textId="77777777" w:rsidR="001A1756" w:rsidRPr="0052121F" w:rsidRDefault="00403537">
      <w:pPr>
        <w:pStyle w:val="NormalBold"/>
      </w:pPr>
      <w:r w:rsidRPr="0052121F">
        <w:rPr>
          <w:rStyle w:val="HideTWBExt"/>
        </w:rPr>
        <w:t>&lt;DocAmend&gt;</w:t>
      </w:r>
      <w:r w:rsidRPr="0052121F">
        <w:rPr>
          <w:color w:val="0000F0"/>
        </w:rPr>
        <w:t>Förslag till resolution</w:t>
      </w:r>
      <w:r w:rsidRPr="0052121F">
        <w:rPr>
          <w:rStyle w:val="HideTWBExt"/>
        </w:rPr>
        <w:t>&lt;/DocAmend&gt;</w:t>
      </w:r>
    </w:p>
    <w:p w14:paraId="5D0B9F43" w14:textId="77777777" w:rsidR="001A1756" w:rsidRPr="0052121F" w:rsidRDefault="00403537">
      <w:pPr>
        <w:pStyle w:val="NormalBold"/>
      </w:pPr>
      <w:r w:rsidRPr="0052121F">
        <w:rPr>
          <w:rStyle w:val="HideTWBExt"/>
        </w:rPr>
        <w:t>&lt;Article&gt;</w:t>
      </w:r>
      <w:r w:rsidRPr="0052121F">
        <w:rPr>
          <w:color w:val="0000F0"/>
        </w:rPr>
        <w:t>Bilaga I – rekommendation 5 – punkt 1</w:t>
      </w:r>
      <w:r w:rsidRPr="005212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56" w:rsidRPr="0052121F" w14:paraId="1BA5828D" w14:textId="77777777">
        <w:trPr>
          <w:trHeight w:hRule="exact" w:val="240"/>
          <w:jc w:val="center"/>
        </w:trPr>
        <w:tc>
          <w:tcPr>
            <w:tcW w:w="9752" w:type="dxa"/>
            <w:gridSpan w:val="2"/>
            <w:tcBorders>
              <w:top w:val="nil"/>
              <w:left w:val="nil"/>
              <w:bottom w:val="nil"/>
              <w:right w:val="nil"/>
            </w:tcBorders>
          </w:tcPr>
          <w:p w14:paraId="21E9A682" w14:textId="77777777" w:rsidR="001A1756" w:rsidRPr="0052121F" w:rsidRDefault="001A1756"/>
        </w:tc>
      </w:tr>
      <w:tr w:rsidR="001A1756" w:rsidRPr="0052121F" w14:paraId="6371BAEE" w14:textId="77777777">
        <w:trPr>
          <w:trHeight w:val="240"/>
          <w:jc w:val="center"/>
        </w:trPr>
        <w:tc>
          <w:tcPr>
            <w:tcW w:w="4876" w:type="dxa"/>
            <w:tcBorders>
              <w:top w:val="nil"/>
              <w:left w:val="nil"/>
              <w:bottom w:val="nil"/>
              <w:right w:val="nil"/>
            </w:tcBorders>
          </w:tcPr>
          <w:p w14:paraId="378E0CFA" w14:textId="77777777" w:rsidR="001A1756" w:rsidRPr="0052121F" w:rsidRDefault="00403537">
            <w:pPr>
              <w:pStyle w:val="AmColumnHeading"/>
            </w:pPr>
            <w:r w:rsidRPr="0052121F">
              <w:rPr>
                <w:color w:val="0000FA"/>
              </w:rPr>
              <w:t>Förslag till resolution</w:t>
            </w:r>
          </w:p>
        </w:tc>
        <w:tc>
          <w:tcPr>
            <w:tcW w:w="4876" w:type="dxa"/>
            <w:tcBorders>
              <w:top w:val="nil"/>
              <w:left w:val="nil"/>
              <w:bottom w:val="nil"/>
              <w:right w:val="nil"/>
            </w:tcBorders>
          </w:tcPr>
          <w:p w14:paraId="5F949DAC" w14:textId="77777777" w:rsidR="001A1756" w:rsidRPr="0052121F" w:rsidRDefault="00403537">
            <w:pPr>
              <w:pStyle w:val="AmColumnHeading"/>
            </w:pPr>
            <w:r w:rsidRPr="0052121F">
              <w:rPr>
                <w:color w:val="0000F5"/>
              </w:rPr>
              <w:t>Ändringsförslag</w:t>
            </w:r>
          </w:p>
        </w:tc>
      </w:tr>
      <w:tr w:rsidR="001A1756" w:rsidRPr="0052121F" w14:paraId="0E2501E0" w14:textId="77777777">
        <w:trPr>
          <w:jc w:val="center"/>
        </w:trPr>
        <w:tc>
          <w:tcPr>
            <w:tcW w:w="4876" w:type="dxa"/>
            <w:tcBorders>
              <w:top w:val="nil"/>
              <w:left w:val="nil"/>
              <w:bottom w:val="nil"/>
              <w:right w:val="nil"/>
            </w:tcBorders>
          </w:tcPr>
          <w:p w14:paraId="1D1D286F" w14:textId="77777777" w:rsidR="001A1756" w:rsidRPr="0052121F" w:rsidRDefault="00403537">
            <w:pPr>
              <w:pStyle w:val="Normal6a"/>
            </w:pPr>
            <w:r w:rsidRPr="0052121F">
              <w:rPr>
                <w:color w:val="0000FA"/>
              </w:rPr>
              <w:t>1.</w:t>
            </w:r>
            <w:r w:rsidRPr="0052121F">
              <w:rPr>
                <w:color w:val="0000FA"/>
              </w:rPr>
              <w:tab/>
              <w:t xml:space="preserve">Arbetsgivarna bör genomföra bedömningar av psykosociala risker </w:t>
            </w:r>
            <w:r w:rsidRPr="0052121F">
              <w:rPr>
                <w:b/>
                <w:i/>
                <w:color w:val="0000FA"/>
              </w:rPr>
              <w:t>regelbundet och alltid i samband med</w:t>
            </w:r>
            <w:r w:rsidRPr="0052121F">
              <w:rPr>
                <w:color w:val="0000FA"/>
              </w:rPr>
              <w:t xml:space="preserve"> betydande </w:t>
            </w:r>
            <w:r w:rsidRPr="0052121F">
              <w:rPr>
                <w:b/>
                <w:i/>
                <w:color w:val="0000FA"/>
              </w:rPr>
              <w:t>förändringar av arbetsorganisationen och organisatorisk omstrukturering, inbegripet när sådana förändringar leder till betydande variationer i personalstyrkan, höga sjukskrivningstal på arbetsplatsen och långvarig och/eller upprepad frånvaro</w:t>
            </w:r>
            <w:r w:rsidRPr="0052121F">
              <w:rPr>
                <w:color w:val="0000FA"/>
              </w:rPr>
              <w:t xml:space="preserve">. </w:t>
            </w:r>
            <w:r w:rsidRPr="0052121F">
              <w:rPr>
                <w:b/>
                <w:i/>
                <w:color w:val="0000FA"/>
              </w:rPr>
              <w:t>Dessutom bör arbetstagarföreträdare ha möjlighet att föreslå en bedömning på grundval av en motiverad utvärdering.</w:t>
            </w:r>
          </w:p>
        </w:tc>
        <w:tc>
          <w:tcPr>
            <w:tcW w:w="4876" w:type="dxa"/>
            <w:tcBorders>
              <w:top w:val="nil"/>
              <w:left w:val="nil"/>
              <w:bottom w:val="nil"/>
              <w:right w:val="nil"/>
            </w:tcBorders>
          </w:tcPr>
          <w:p w14:paraId="02A4FA5A" w14:textId="77777777" w:rsidR="001A1756" w:rsidRPr="0052121F" w:rsidRDefault="00403537">
            <w:pPr>
              <w:pStyle w:val="Normal6a"/>
            </w:pPr>
            <w:r w:rsidRPr="0052121F">
              <w:rPr>
                <w:color w:val="000005"/>
              </w:rPr>
              <w:t>1.</w:t>
            </w:r>
            <w:r w:rsidRPr="0052121F">
              <w:rPr>
                <w:color w:val="000005"/>
              </w:rPr>
              <w:tab/>
              <w:t xml:space="preserve">Arbetsgivare bör genomföra bedömningar av psykosociala risker </w:t>
            </w:r>
            <w:r w:rsidRPr="0052121F">
              <w:rPr>
                <w:b/>
                <w:i/>
                <w:color w:val="000005"/>
              </w:rPr>
              <w:t>om verksamhetens art eller arbetsvillkoren tyder på att det finns</w:t>
            </w:r>
            <w:r w:rsidRPr="0052121F">
              <w:rPr>
                <w:color w:val="000005"/>
              </w:rPr>
              <w:t xml:space="preserve"> betydande </w:t>
            </w:r>
            <w:r w:rsidRPr="0052121F">
              <w:rPr>
                <w:b/>
                <w:i/>
                <w:color w:val="000005"/>
              </w:rPr>
              <w:t>psykosociala risker, med beaktande av företagets storlek, sektor och särskilda omständigheter och i enlighet med nationell rätt och praxis</w:t>
            </w:r>
            <w:r w:rsidRPr="0052121F">
              <w:rPr>
                <w:color w:val="000005"/>
              </w:rPr>
              <w:t>.</w:t>
            </w:r>
          </w:p>
        </w:tc>
      </w:tr>
    </w:tbl>
    <w:p w14:paraId="3CC5A42D" w14:textId="77777777" w:rsidR="001A1756" w:rsidRPr="0052121F" w:rsidRDefault="00403537">
      <w:pPr>
        <w:pStyle w:val="AmOrLang"/>
      </w:pPr>
      <w:r w:rsidRPr="0052121F">
        <w:rPr>
          <w:color w:val="0000F0"/>
        </w:rPr>
        <w:t xml:space="preserve">Or. </w:t>
      </w:r>
      <w:r w:rsidRPr="0052121F">
        <w:rPr>
          <w:rStyle w:val="HideTWBExt"/>
        </w:rPr>
        <w:t>&lt;Original&gt;</w:t>
      </w:r>
      <w:r w:rsidRPr="0052121F">
        <w:rPr>
          <w:rStyle w:val="HideTWBInt"/>
        </w:rPr>
        <w:t>{EN}</w:t>
      </w:r>
      <w:r w:rsidRPr="0052121F">
        <w:rPr>
          <w:color w:val="0000F0"/>
        </w:rPr>
        <w:t>en</w:t>
      </w:r>
      <w:r w:rsidRPr="0052121F">
        <w:rPr>
          <w:rStyle w:val="HideTWBExt"/>
        </w:rPr>
        <w:t>&lt;/Original&gt;</w:t>
      </w:r>
    </w:p>
    <w:p w14:paraId="05382CDD" w14:textId="77777777" w:rsidR="001A1756" w:rsidRPr="0052121F" w:rsidRDefault="00403537">
      <w:pPr>
        <w:sectPr w:rsidR="001A1756" w:rsidRPr="0052121F">
          <w:footerReference w:type="default" r:id="rId6"/>
          <w:pgSz w:w="11909" w:h="16834"/>
          <w:pgMar w:top="1134" w:right="1417" w:bottom="1417" w:left="1417" w:header="1134" w:footer="567" w:gutter="0"/>
          <w:cols w:space="720"/>
        </w:sectPr>
      </w:pPr>
      <w:r w:rsidRPr="0052121F">
        <w:rPr>
          <w:rStyle w:val="HideTWBExt"/>
        </w:rPr>
        <w:t>&lt;/Amend&gt;</w:t>
      </w:r>
    </w:p>
    <w:p w14:paraId="571DDDF2" w14:textId="77777777" w:rsidR="001A1756" w:rsidRPr="0052121F" w:rsidRDefault="00403537">
      <w:pPr>
        <w:pStyle w:val="AmDateTab"/>
      </w:pPr>
      <w:r w:rsidRPr="0052121F">
        <w:rPr>
          <w:rStyle w:val="HideTWBExt"/>
        </w:rPr>
        <w:lastRenderedPageBreak/>
        <w:t>&lt;Amend&gt;&lt;Date&gt;</w:t>
      </w:r>
      <w:r w:rsidRPr="0052121F">
        <w:rPr>
          <w:rStyle w:val="HideTWBInt"/>
          <w:color w:val="0000F0"/>
        </w:rPr>
        <w:t>{30/09/2026}</w:t>
      </w:r>
      <w:r w:rsidRPr="0052121F">
        <w:rPr>
          <w:color w:val="0000F0"/>
        </w:rPr>
        <w:t>30.9.2026</w:t>
      </w:r>
      <w:r w:rsidRPr="0052121F">
        <w:rPr>
          <w:rStyle w:val="HideTWBExt"/>
        </w:rPr>
        <w:t>&lt;/Date&gt;</w:t>
      </w:r>
      <w:r w:rsidRPr="0052121F">
        <w:rPr>
          <w:color w:val="0000F0"/>
        </w:rPr>
        <w:tab/>
      </w:r>
      <w:r w:rsidRPr="0052121F">
        <w:rPr>
          <w:rStyle w:val="HideTWBExt"/>
        </w:rPr>
        <w:t>&lt;ANo&gt;</w:t>
      </w:r>
      <w:r w:rsidRPr="0052121F">
        <w:rPr>
          <w:color w:val="0000F0"/>
        </w:rPr>
        <w:t>A10-0225</w:t>
      </w:r>
      <w:r w:rsidRPr="0052121F">
        <w:rPr>
          <w:rStyle w:val="HideTWBExt"/>
        </w:rPr>
        <w:t>&lt;/ANo&gt;</w:t>
      </w:r>
      <w:r w:rsidRPr="0052121F">
        <w:rPr>
          <w:color w:val="0000F0"/>
        </w:rPr>
        <w:t>/</w:t>
      </w:r>
      <w:r w:rsidRPr="0052121F">
        <w:rPr>
          <w:rStyle w:val="HideTWBExt"/>
        </w:rPr>
        <w:t>&lt;NumAm&gt;</w:t>
      </w:r>
      <w:r w:rsidRPr="0052121F">
        <w:rPr>
          <w:color w:val="0000F0"/>
        </w:rPr>
        <w:t>9</w:t>
      </w:r>
      <w:r w:rsidRPr="0052121F">
        <w:rPr>
          <w:rStyle w:val="HideTWBExt"/>
        </w:rPr>
        <w:t>&lt;/NumAm&gt;</w:t>
      </w:r>
    </w:p>
    <w:p w14:paraId="2FD86794" w14:textId="77777777" w:rsidR="001A1756" w:rsidRPr="0052121F" w:rsidRDefault="00403537">
      <w:pPr>
        <w:pStyle w:val="AmNumberTabs"/>
      </w:pPr>
      <w:r w:rsidRPr="0052121F">
        <w:rPr>
          <w:color w:val="0000F0"/>
        </w:rPr>
        <w:t>Ändringsförslag</w:t>
      </w:r>
      <w:r w:rsidRPr="0052121F">
        <w:rPr>
          <w:color w:val="0000F0"/>
        </w:rPr>
        <w:tab/>
      </w:r>
      <w:r w:rsidRPr="0052121F">
        <w:rPr>
          <w:color w:val="0000F0"/>
        </w:rPr>
        <w:tab/>
      </w:r>
      <w:r w:rsidRPr="0052121F">
        <w:rPr>
          <w:rStyle w:val="HideTWBExt"/>
        </w:rPr>
        <w:t>&lt;NumAm&gt;</w:t>
      </w:r>
      <w:r w:rsidRPr="0052121F">
        <w:rPr>
          <w:color w:val="0000F0"/>
        </w:rPr>
        <w:t>9</w:t>
      </w:r>
      <w:r w:rsidRPr="0052121F">
        <w:rPr>
          <w:rStyle w:val="HideTWBExt"/>
        </w:rPr>
        <w:t>&lt;/NumAm&gt;</w:t>
      </w:r>
    </w:p>
    <w:p w14:paraId="1C0A6A5D" w14:textId="77777777" w:rsidR="001A1756" w:rsidRPr="0052121F" w:rsidRDefault="00403537">
      <w:pPr>
        <w:pStyle w:val="NormalBold"/>
      </w:pPr>
      <w:r w:rsidRPr="0052121F">
        <w:rPr>
          <w:rStyle w:val="HideTWBExt"/>
          <w:b w:val="0"/>
        </w:rPr>
        <w:t>&lt;RepeatBlock-By&gt;&lt;By&gt;&lt;Members&gt;</w:t>
      </w:r>
      <w:r w:rsidRPr="0052121F">
        <w:rPr>
          <w:color w:val="0000F0"/>
        </w:rPr>
        <w:t>Zsuzsanna Borvendég, Milan Uhrík, Stanisław Tyszka</w:t>
      </w:r>
      <w:r w:rsidRPr="0052121F">
        <w:rPr>
          <w:rStyle w:val="HideTWBExt"/>
          <w:b w:val="0"/>
        </w:rPr>
        <w:t>&lt;/Members&gt;</w:t>
      </w:r>
    </w:p>
    <w:p w14:paraId="569F4435" w14:textId="77777777" w:rsidR="001A1756" w:rsidRPr="0052121F" w:rsidRDefault="00403537">
      <w:r w:rsidRPr="0052121F">
        <w:rPr>
          <w:rStyle w:val="HideTWBExt"/>
        </w:rPr>
        <w:t>&lt;AuNomDe&gt;</w:t>
      </w:r>
      <w:r w:rsidRPr="0052121F">
        <w:rPr>
          <w:rStyle w:val="HideTWBInt"/>
          <w:color w:val="0000F0"/>
        </w:rPr>
        <w:t>{ESN}</w:t>
      </w:r>
      <w:r w:rsidRPr="0052121F">
        <w:rPr>
          <w:color w:val="0000F0"/>
        </w:rPr>
        <w:t>för ESN-gruppen</w:t>
      </w:r>
      <w:r w:rsidRPr="0052121F">
        <w:rPr>
          <w:rStyle w:val="HideTWBExt"/>
        </w:rPr>
        <w:t>&lt;/AuNomDe&gt;</w:t>
      </w:r>
    </w:p>
    <w:p w14:paraId="3708779A" w14:textId="77777777" w:rsidR="001A1756" w:rsidRPr="0052121F" w:rsidRDefault="00403537">
      <w:pPr>
        <w:pStyle w:val="NormalBold"/>
      </w:pPr>
      <w:r w:rsidRPr="0052121F">
        <w:rPr>
          <w:rStyle w:val="HideTWBExt"/>
          <w:b w:val="0"/>
        </w:rPr>
        <w:t>&lt;/By&gt;&lt;/RepeatBlock-By&gt;</w:t>
      </w:r>
    </w:p>
    <w:p w14:paraId="5AE11A52" w14:textId="77777777" w:rsidR="001A1756" w:rsidRPr="0052121F" w:rsidRDefault="00403537">
      <w:pPr>
        <w:pStyle w:val="AmDocTypeTab"/>
      </w:pPr>
      <w:r w:rsidRPr="0052121F">
        <w:rPr>
          <w:rStyle w:val="HideTWBExt"/>
        </w:rPr>
        <w:t>&lt;TitreType&gt;</w:t>
      </w:r>
      <w:r w:rsidRPr="0052121F">
        <w:rPr>
          <w:color w:val="0000F0"/>
        </w:rPr>
        <w:t>Betänkande</w:t>
      </w:r>
      <w:r w:rsidRPr="0052121F">
        <w:rPr>
          <w:rStyle w:val="HideTWBExt"/>
        </w:rPr>
        <w:t>&lt;/TitreType&gt;</w:t>
      </w:r>
      <w:r w:rsidRPr="0052121F">
        <w:rPr>
          <w:color w:val="0000F0"/>
        </w:rPr>
        <w:tab/>
        <w:t>A10-0225/2026</w:t>
      </w:r>
    </w:p>
    <w:p w14:paraId="08BBB1A8" w14:textId="77777777" w:rsidR="001A1756" w:rsidRPr="0052121F" w:rsidRDefault="00403537">
      <w:pPr>
        <w:pStyle w:val="NormalBold"/>
      </w:pPr>
      <w:r w:rsidRPr="0052121F">
        <w:rPr>
          <w:rStyle w:val="HideTWBExt"/>
        </w:rPr>
        <w:t>&lt;Rapporteur&gt;</w:t>
      </w:r>
      <w:r w:rsidRPr="0052121F">
        <w:rPr>
          <w:color w:val="0000F0"/>
        </w:rPr>
        <w:t>Estelle Ceulemans</w:t>
      </w:r>
      <w:r w:rsidRPr="0052121F">
        <w:rPr>
          <w:rStyle w:val="HideTWBExt"/>
        </w:rPr>
        <w:t>&lt;/Rapporteur&gt;</w:t>
      </w:r>
    </w:p>
    <w:p w14:paraId="239B22CB" w14:textId="77777777" w:rsidR="001A1756" w:rsidRPr="0052121F" w:rsidRDefault="00403537">
      <w:r w:rsidRPr="0052121F">
        <w:rPr>
          <w:rStyle w:val="HideTWBExt"/>
        </w:rPr>
        <w:t>&lt;Titre&gt;</w:t>
      </w:r>
      <w:r w:rsidRPr="0052121F">
        <w:rPr>
          <w:color w:val="0000F0"/>
        </w:rPr>
        <w:t>Psykosociala risker, stress och psykisk hälsa på arbetsplatsen</w:t>
      </w:r>
      <w:r w:rsidRPr="0052121F">
        <w:rPr>
          <w:rStyle w:val="HideTWBExt"/>
        </w:rPr>
        <w:t>&lt;/Titre&gt;</w:t>
      </w:r>
    </w:p>
    <w:p w14:paraId="11929865" w14:textId="77777777" w:rsidR="001A1756" w:rsidRPr="0052121F" w:rsidRDefault="00403537">
      <w:pPr>
        <w:pStyle w:val="Normal12a"/>
      </w:pPr>
      <w:r w:rsidRPr="0052121F">
        <w:rPr>
          <w:rStyle w:val="HideTWBExt"/>
        </w:rPr>
        <w:t>&lt;DocRef&gt;</w:t>
      </w:r>
      <w:r w:rsidRPr="0052121F">
        <w:rPr>
          <w:color w:val="0000F0"/>
        </w:rPr>
        <w:t>(2026/2023(INL))</w:t>
      </w:r>
      <w:r w:rsidRPr="0052121F">
        <w:rPr>
          <w:rStyle w:val="HideTWBExt"/>
        </w:rPr>
        <w:t>&lt;/DocRef&gt;</w:t>
      </w:r>
    </w:p>
    <w:p w14:paraId="3FED1B94" w14:textId="77777777" w:rsidR="001A1756" w:rsidRPr="0052121F" w:rsidRDefault="00403537">
      <w:pPr>
        <w:pStyle w:val="NormalBold"/>
      </w:pPr>
      <w:r w:rsidRPr="0052121F">
        <w:rPr>
          <w:rStyle w:val="HideTWBExt"/>
        </w:rPr>
        <w:t>&lt;DocAmend&gt;</w:t>
      </w:r>
      <w:r w:rsidRPr="0052121F">
        <w:rPr>
          <w:color w:val="0000F0"/>
        </w:rPr>
        <w:t>Förslag till resolution</w:t>
      </w:r>
      <w:r w:rsidRPr="0052121F">
        <w:rPr>
          <w:rStyle w:val="HideTWBExt"/>
        </w:rPr>
        <w:t>&lt;/DocAmend&gt;</w:t>
      </w:r>
    </w:p>
    <w:p w14:paraId="0647E226" w14:textId="77777777" w:rsidR="001A1756" w:rsidRPr="0052121F" w:rsidRDefault="00403537">
      <w:pPr>
        <w:pStyle w:val="NormalBold"/>
      </w:pPr>
      <w:r w:rsidRPr="0052121F">
        <w:rPr>
          <w:rStyle w:val="HideTWBExt"/>
        </w:rPr>
        <w:t>&lt;Article&gt;</w:t>
      </w:r>
      <w:r w:rsidRPr="0052121F">
        <w:rPr>
          <w:color w:val="0000F0"/>
        </w:rPr>
        <w:t>Bilaga I – rekommendation 12 – punkt 1</w:t>
      </w:r>
      <w:r w:rsidRPr="005212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56" w:rsidRPr="0052121F" w14:paraId="48AD2EBC" w14:textId="77777777">
        <w:trPr>
          <w:trHeight w:hRule="exact" w:val="240"/>
          <w:jc w:val="center"/>
        </w:trPr>
        <w:tc>
          <w:tcPr>
            <w:tcW w:w="9752" w:type="dxa"/>
            <w:gridSpan w:val="2"/>
            <w:tcBorders>
              <w:top w:val="nil"/>
              <w:left w:val="nil"/>
              <w:bottom w:val="nil"/>
              <w:right w:val="nil"/>
            </w:tcBorders>
          </w:tcPr>
          <w:p w14:paraId="0EBB7611" w14:textId="77777777" w:rsidR="001A1756" w:rsidRPr="0052121F" w:rsidRDefault="001A1756"/>
        </w:tc>
      </w:tr>
      <w:tr w:rsidR="001A1756" w:rsidRPr="0052121F" w14:paraId="3555B618" w14:textId="77777777">
        <w:trPr>
          <w:trHeight w:val="240"/>
          <w:jc w:val="center"/>
        </w:trPr>
        <w:tc>
          <w:tcPr>
            <w:tcW w:w="4876" w:type="dxa"/>
            <w:tcBorders>
              <w:top w:val="nil"/>
              <w:left w:val="nil"/>
              <w:bottom w:val="nil"/>
              <w:right w:val="nil"/>
            </w:tcBorders>
          </w:tcPr>
          <w:p w14:paraId="36E6C3DB" w14:textId="77777777" w:rsidR="001A1756" w:rsidRPr="0052121F" w:rsidRDefault="00403537">
            <w:pPr>
              <w:pStyle w:val="AmColumnHeading"/>
            </w:pPr>
            <w:r w:rsidRPr="0052121F">
              <w:rPr>
                <w:color w:val="0000FA"/>
              </w:rPr>
              <w:t>Förslag till resolution</w:t>
            </w:r>
          </w:p>
        </w:tc>
        <w:tc>
          <w:tcPr>
            <w:tcW w:w="4876" w:type="dxa"/>
            <w:tcBorders>
              <w:top w:val="nil"/>
              <w:left w:val="nil"/>
              <w:bottom w:val="nil"/>
              <w:right w:val="nil"/>
            </w:tcBorders>
          </w:tcPr>
          <w:p w14:paraId="4DF46F11" w14:textId="77777777" w:rsidR="001A1756" w:rsidRPr="0052121F" w:rsidRDefault="00403537">
            <w:pPr>
              <w:pStyle w:val="AmColumnHeading"/>
            </w:pPr>
            <w:r w:rsidRPr="0052121F">
              <w:rPr>
                <w:color w:val="0000F5"/>
              </w:rPr>
              <w:t>Ändringsförslag</w:t>
            </w:r>
          </w:p>
        </w:tc>
      </w:tr>
      <w:tr w:rsidR="001A1756" w:rsidRPr="0052121F" w14:paraId="0710C0C6" w14:textId="77777777">
        <w:trPr>
          <w:jc w:val="center"/>
        </w:trPr>
        <w:tc>
          <w:tcPr>
            <w:tcW w:w="4876" w:type="dxa"/>
            <w:tcBorders>
              <w:top w:val="nil"/>
              <w:left w:val="nil"/>
              <w:bottom w:val="nil"/>
              <w:right w:val="nil"/>
            </w:tcBorders>
          </w:tcPr>
          <w:p w14:paraId="3437852B" w14:textId="77777777" w:rsidR="001A1756" w:rsidRPr="0052121F" w:rsidRDefault="00403537">
            <w:pPr>
              <w:pStyle w:val="Normal6a"/>
            </w:pPr>
            <w:r w:rsidRPr="0052121F">
              <w:rPr>
                <w:color w:val="0000FA"/>
              </w:rPr>
              <w:t>1.</w:t>
            </w:r>
            <w:r w:rsidRPr="0052121F">
              <w:rPr>
                <w:color w:val="0000FA"/>
              </w:rPr>
              <w:tab/>
              <w:t xml:space="preserve">Arbetsgivarna bör kunna </w:t>
            </w:r>
            <w:r w:rsidRPr="0052121F">
              <w:rPr>
                <w:b/>
                <w:i/>
                <w:color w:val="0000FA"/>
              </w:rPr>
              <w:t>utse en eller flera arbetstagare för att utföra verksamhet som rör övervakning, riskbedömning, tidig upptäckt samt prevention och hantering av</w:t>
            </w:r>
            <w:r w:rsidRPr="0052121F">
              <w:rPr>
                <w:color w:val="0000FA"/>
              </w:rPr>
              <w:t xml:space="preserve"> psykosociala risker inom </w:t>
            </w:r>
            <w:r w:rsidRPr="0052121F">
              <w:rPr>
                <w:b/>
                <w:i/>
                <w:color w:val="0000FA"/>
              </w:rPr>
              <w:t>företaget eller verksamheten. Om ingen sådan person kan utses på grund av att företaget inte har tillräckligt med kompetent personal, bör de kunna anlita</w:t>
            </w:r>
            <w:r w:rsidRPr="0052121F">
              <w:rPr>
                <w:color w:val="0000FA"/>
              </w:rPr>
              <w:t xml:space="preserve"> kompetenta externa tjänsteleverantörer eller personer </w:t>
            </w:r>
            <w:r w:rsidRPr="0052121F">
              <w:rPr>
                <w:b/>
                <w:i/>
                <w:color w:val="0000FA"/>
              </w:rPr>
              <w:t>för detta ändamål, utöver dem som utsetts eller anlitats i enlighet med artikel 7 i direktiv 89/391/EEG. Artikel 7.2, 7.5, 7.6 och 7.7 i direktiv 89/391 bör tillämpas på sådana arbetstagare, externa tjänsteleverantörer eller personer. De utsedda arbetstagarna kan vara samma personer som utsetts att utföra verksamhet som rör skydd mot och förebyggande av andra arbetsmiljörisker för arbetsgivaren.</w:t>
            </w:r>
          </w:p>
        </w:tc>
        <w:tc>
          <w:tcPr>
            <w:tcW w:w="4876" w:type="dxa"/>
            <w:tcBorders>
              <w:top w:val="nil"/>
              <w:left w:val="nil"/>
              <w:bottom w:val="nil"/>
              <w:right w:val="nil"/>
            </w:tcBorders>
          </w:tcPr>
          <w:p w14:paraId="50FCA347" w14:textId="77777777" w:rsidR="001A1756" w:rsidRPr="0052121F" w:rsidRDefault="00403537">
            <w:pPr>
              <w:pStyle w:val="Normal6a"/>
            </w:pPr>
            <w:r w:rsidRPr="0052121F">
              <w:rPr>
                <w:color w:val="000005"/>
              </w:rPr>
              <w:t>1.</w:t>
            </w:r>
            <w:r w:rsidRPr="0052121F">
              <w:rPr>
                <w:color w:val="000005"/>
              </w:rPr>
              <w:tab/>
              <w:t xml:space="preserve">Arbetsgivarna bör kunna </w:t>
            </w:r>
            <w:r w:rsidRPr="0052121F">
              <w:rPr>
                <w:b/>
                <w:i/>
                <w:color w:val="000005"/>
              </w:rPr>
              <w:t>hantera</w:t>
            </w:r>
            <w:r w:rsidRPr="0052121F">
              <w:rPr>
                <w:color w:val="000005"/>
              </w:rPr>
              <w:t xml:space="preserve"> psykosociala risker inom </w:t>
            </w:r>
            <w:r w:rsidRPr="0052121F">
              <w:rPr>
                <w:b/>
                <w:i/>
                <w:color w:val="000005"/>
              </w:rPr>
              <w:t>befintliga strukturer för hälsa och säkerhet på arbetsplatsen eller, i förekommande fall, genom</w:t>
            </w:r>
            <w:r w:rsidRPr="0052121F">
              <w:rPr>
                <w:color w:val="000005"/>
              </w:rPr>
              <w:t xml:space="preserve"> kompetenta externa tjänsteleverantörer eller personer</w:t>
            </w:r>
            <w:r w:rsidRPr="0052121F">
              <w:rPr>
                <w:b/>
                <w:i/>
                <w:color w:val="000005"/>
              </w:rPr>
              <w:t>, i enlighet med nationell rätt och praxis och med beaktande av företagets storlek och resurser</w:t>
            </w:r>
            <w:r w:rsidRPr="0052121F">
              <w:rPr>
                <w:color w:val="000005"/>
              </w:rPr>
              <w:t>.</w:t>
            </w:r>
            <w:r w:rsidRPr="0052121F">
              <w:rPr>
                <w:b/>
                <w:i/>
                <w:color w:val="000005"/>
              </w:rPr>
              <w:t xml:space="preserve"> Medlemsstaterna bör undvika att införa krav som leder till oproportionerliga administrativa eller ekonomiska bördor, särskilt för mikroföretag och små företag</w:t>
            </w:r>
            <w:r w:rsidRPr="0052121F">
              <w:rPr>
                <w:color w:val="000005"/>
              </w:rPr>
              <w:t>.</w:t>
            </w:r>
          </w:p>
        </w:tc>
      </w:tr>
    </w:tbl>
    <w:p w14:paraId="28C02793" w14:textId="77777777" w:rsidR="001A1756" w:rsidRPr="0052121F" w:rsidRDefault="00403537">
      <w:pPr>
        <w:pStyle w:val="AmOrLang"/>
      </w:pPr>
      <w:r w:rsidRPr="0052121F">
        <w:rPr>
          <w:color w:val="0000F0"/>
        </w:rPr>
        <w:t xml:space="preserve">Or. </w:t>
      </w:r>
      <w:r w:rsidRPr="0052121F">
        <w:rPr>
          <w:rStyle w:val="HideTWBExt"/>
        </w:rPr>
        <w:t>&lt;Original&gt;</w:t>
      </w:r>
      <w:r w:rsidRPr="0052121F">
        <w:rPr>
          <w:rStyle w:val="HideTWBInt"/>
        </w:rPr>
        <w:t>{EN}</w:t>
      </w:r>
      <w:r w:rsidRPr="0052121F">
        <w:rPr>
          <w:color w:val="0000F0"/>
        </w:rPr>
        <w:t>en</w:t>
      </w:r>
      <w:r w:rsidRPr="0052121F">
        <w:rPr>
          <w:rStyle w:val="HideTWBExt"/>
        </w:rPr>
        <w:t>&lt;/Original&gt;</w:t>
      </w:r>
    </w:p>
    <w:p w14:paraId="6EBAFC5B" w14:textId="77777777" w:rsidR="001A1756" w:rsidRPr="0052121F" w:rsidRDefault="00403537">
      <w:r w:rsidRPr="0052121F">
        <w:rPr>
          <w:rStyle w:val="HideTWBExt"/>
        </w:rPr>
        <w:t>&lt;/Amend&gt;</w:t>
      </w:r>
    </w:p>
    <w:p w14:paraId="1670139E" w14:textId="77777777" w:rsidR="001A1756" w:rsidRPr="0052121F" w:rsidRDefault="00403537">
      <w:r w:rsidRPr="0052121F">
        <w:rPr>
          <w:rStyle w:val="HideTWBExt"/>
        </w:rPr>
        <w:t>&lt;/RepeatBlock-Amend&gt;</w:t>
      </w:r>
    </w:p>
    <w:sectPr w:rsidR="001A1756" w:rsidRPr="0052121F">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07A4B" w14:textId="77777777" w:rsidR="00403537" w:rsidRPr="0052121F" w:rsidRDefault="00403537">
      <w:r w:rsidRPr="0052121F">
        <w:separator/>
      </w:r>
    </w:p>
  </w:endnote>
  <w:endnote w:type="continuationSeparator" w:id="0">
    <w:p w14:paraId="433D09C3" w14:textId="77777777" w:rsidR="00403537" w:rsidRPr="0052121F" w:rsidRDefault="00403537">
      <w:r w:rsidRPr="005212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A59D" w14:textId="77777777" w:rsidR="0052121F" w:rsidRPr="0052121F" w:rsidRDefault="0052121F" w:rsidP="0052121F">
    <w:pPr>
      <w:pStyle w:val="EPFooter"/>
    </w:pPr>
    <w:r w:rsidRPr="0052121F">
      <w:rPr>
        <w:rStyle w:val="HideTWBExt"/>
      </w:rPr>
      <w:t>&lt;PathFdR&gt;</w:t>
    </w:r>
    <w:r w:rsidRPr="0052121F">
      <w:t>AM\1351778SV.docx</w:t>
    </w:r>
    <w:r w:rsidRPr="0052121F">
      <w:rPr>
        <w:rStyle w:val="HideTWBExt"/>
      </w:rPr>
      <w:t>&lt;/PathFdR&gt;</w:t>
    </w:r>
    <w:r w:rsidRPr="0052121F">
      <w:tab/>
    </w:r>
    <w:r w:rsidRPr="0052121F">
      <w:tab/>
      <w:t>PE</w:t>
    </w:r>
    <w:r w:rsidRPr="0052121F">
      <w:rPr>
        <w:rStyle w:val="HideTWBExt"/>
      </w:rPr>
      <w:t>&lt;NoPE&gt;</w:t>
    </w:r>
    <w:r w:rsidRPr="0052121F">
      <w:t>788.290</w:t>
    </w:r>
    <w:r w:rsidRPr="0052121F">
      <w:rPr>
        <w:rStyle w:val="HideTWBExt"/>
      </w:rPr>
      <w:t>&lt;/NoPE&gt;&lt;Version&gt;</w:t>
    </w:r>
    <w:r w:rsidRPr="0052121F">
      <w:t>v01-00</w:t>
    </w:r>
    <w:r w:rsidRPr="0052121F">
      <w:rPr>
        <w:rStyle w:val="HideTWBExt"/>
      </w:rPr>
      <w:t>&lt;/Version&gt;</w:t>
    </w:r>
  </w:p>
  <w:p w14:paraId="3BC8C171" w14:textId="57025699" w:rsidR="001A1756" w:rsidRPr="0052121F" w:rsidRDefault="0052121F" w:rsidP="0052121F">
    <w:pPr>
      <w:pStyle w:val="EPFooter2"/>
    </w:pPr>
    <w:r w:rsidRPr="0052121F">
      <w:t>SV</w:t>
    </w:r>
    <w:r w:rsidRPr="0052121F">
      <w:tab/>
    </w:r>
    <w:r w:rsidRPr="0052121F">
      <w:rPr>
        <w:b w:val="0"/>
        <w:i/>
        <w:color w:val="C0C0C0"/>
        <w:sz w:val="22"/>
      </w:rPr>
      <w:t>Förenade i mångfalden</w:t>
    </w:r>
    <w:r w:rsidRPr="0052121F">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06F3E" w14:textId="77777777" w:rsidR="00403537" w:rsidRPr="0052121F" w:rsidRDefault="00403537">
      <w:r w:rsidRPr="0052121F">
        <w:separator/>
      </w:r>
    </w:p>
  </w:footnote>
  <w:footnote w:type="continuationSeparator" w:id="0">
    <w:p w14:paraId="4C81A561" w14:textId="77777777" w:rsidR="00403537" w:rsidRPr="0052121F" w:rsidRDefault="00403537">
      <w:r w:rsidRPr="0052121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88.290"/>
    <w:docVar w:name="TXTPEorAP" w:val="PE"/>
    <w:docVar w:name="TXTVERSION" w:val="01-00"/>
  </w:docVars>
  <w:rsids>
    <w:rsidRoot w:val="00A77B3E"/>
    <w:rsid w:val="001A1756"/>
    <w:rsid w:val="00403537"/>
    <w:rsid w:val="0052121F"/>
    <w:rsid w:val="009D7CE1"/>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10E57"/>
  <w15:docId w15:val="{702B1F23-2A4F-4DE0-ABB5-472C1682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2121F"/>
    <w:pPr>
      <w:tabs>
        <w:tab w:val="center" w:pos="4513"/>
        <w:tab w:val="right" w:pos="9026"/>
      </w:tabs>
    </w:pPr>
  </w:style>
  <w:style w:type="character" w:customStyle="1" w:styleId="HeaderChar">
    <w:name w:val="Header Char"/>
    <w:basedOn w:val="DefaultParagraphFont"/>
    <w:link w:val="Header"/>
    <w:rsid w:val="0052121F"/>
    <w:rPr>
      <w:sz w:val="24"/>
      <w:szCs w:val="24"/>
    </w:rPr>
  </w:style>
  <w:style w:type="paragraph" w:styleId="Footer">
    <w:name w:val="footer"/>
    <w:basedOn w:val="Normal"/>
    <w:link w:val="FooterChar1"/>
    <w:rsid w:val="0052121F"/>
    <w:pPr>
      <w:tabs>
        <w:tab w:val="center" w:pos="4513"/>
        <w:tab w:val="right" w:pos="9026"/>
      </w:tabs>
    </w:pPr>
  </w:style>
  <w:style w:type="character" w:customStyle="1" w:styleId="FooterChar1">
    <w:name w:val="Footer Char1"/>
    <w:basedOn w:val="DefaultParagraphFont"/>
    <w:link w:val="Footer"/>
    <w:rsid w:val="005212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2937</Characters>
  <Application>Microsoft Office Word</Application>
  <DocSecurity>0</DocSecurity>
  <Lines>112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BRÖKER Stéphanie</cp:lastModifiedBy>
  <cp:revision>2</cp:revision>
  <dcterms:created xsi:type="dcterms:W3CDTF">2026-10-02T08:37:00Z</dcterms:created>
  <dcterms:modified xsi:type="dcterms:W3CDTF">2026-10-02T08:37:00Z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1351778</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634827</vt:lpwstr>
  </property>
  <property fmtid="{D5CDD505-2E9C-101B-9397-08002B2CF9AE}" pid="7" name="dmxml.render.traceId">
    <vt:lpwstr>6abd3dafded7f29eae4d12b358abfa33</vt:lpwstr>
  </property>
  <property fmtid="{D5CDD505-2E9C-101B-9397-08002B2CF9AE}" pid="8" name="FooterPath">
    <vt:lpwstr>AM\1351778SV.docx</vt:lpwstr>
  </property>
  <property fmtid="{D5CDD505-2E9C-101B-9397-08002B2CF9AE}" pid="9" name="PE Number">
    <vt:lpwstr>788.290</vt:lpwstr>
  </property>
  <property fmtid="{D5CDD505-2E9C-101B-9397-08002B2CF9AE}" pid="10" name="UID">
    <vt:lpwstr>eu.europa.europarl-DIN1-2026-0000258131_01.00-en-01.00_text-xml</vt:lpwstr>
  </property>
  <property fmtid="{D5CDD505-2E9C-101B-9397-08002B2CF9AE}" pid="11" name="SDLStudio">
    <vt:lpwstr/>
  </property>
</Properties>
</file>