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E96C5E" w:rsidRPr="00EF3E23" w14:paraId="1FF8D197" w14:textId="77777777">
      <w:pPr>
        <w:pStyle w:val="AmDateTab"/>
        <w:rPr>
          <w:lang w:val="pt-PT"/>
        </w:rPr>
      </w:pPr>
      <w:r w:rsidRPr="00EF3E23">
        <w:rPr>
          <w:rStyle w:val="HideTWBExt"/>
          <w:lang w:val="pt-PT"/>
        </w:rPr>
        <w:t>&lt;</w:t>
      </w:r>
      <w:r w:rsidRPr="00EF3E23">
        <w:rPr>
          <w:rStyle w:val="HideTWBExt"/>
          <w:lang w:val="pt-PT"/>
        </w:rPr>
        <w:t>RepeatBlock-Amend</w:t>
      </w:r>
      <w:r w:rsidRPr="00EF3E23">
        <w:rPr>
          <w:rStyle w:val="HideTWBExt"/>
          <w:lang w:val="pt-PT"/>
        </w:rPr>
        <w:t>&gt;&lt;</w:t>
      </w:r>
      <w:r w:rsidRPr="00EF3E23">
        <w:rPr>
          <w:rStyle w:val="HideTWBExt"/>
          <w:lang w:val="pt-PT"/>
        </w:rPr>
        <w:t>Amend</w:t>
      </w:r>
      <w:r w:rsidRPr="00EF3E23">
        <w:rPr>
          <w:rStyle w:val="HideTWBExt"/>
          <w:lang w:val="pt-PT"/>
        </w:rPr>
        <w:t>&gt;&lt;Date&gt;</w:t>
      </w:r>
      <w:r w:rsidRPr="00EF3E23">
        <w:rPr>
          <w:rStyle w:val="HideTWBInt"/>
          <w:lang w:val="pt-PT"/>
        </w:rPr>
        <w:t>{15/10/2026}</w:t>
      </w:r>
      <w:r w:rsidRPr="00EF3E23">
        <w:rPr>
          <w:lang w:val="pt-PT"/>
        </w:rPr>
        <w:t>15.10.2026</w:t>
      </w:r>
      <w:r w:rsidRPr="00EF3E23">
        <w:rPr>
          <w:rStyle w:val="HideTWBExt"/>
          <w:lang w:val="pt-PT"/>
        </w:rPr>
        <w:t>&lt;/Date&gt;</w:t>
      </w:r>
      <w:r w:rsidRPr="00EF3E23">
        <w:rPr>
          <w:lang w:val="pt-PT"/>
        </w:rPr>
        <w:tab/>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A10-0272</w:t>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w:t>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32</w:t>
      </w:r>
      <w:r w:rsidRPr="00EF3E23">
        <w:rPr>
          <w:rStyle w:val="HideTWBExt"/>
          <w:lang w:val="pt-PT"/>
        </w:rPr>
        <w:t>&lt;/</w:t>
      </w:r>
      <w:r w:rsidRPr="00EF3E23">
        <w:rPr>
          <w:rStyle w:val="HideTWBExt"/>
          <w:lang w:val="pt-PT"/>
        </w:rPr>
        <w:t>NumAm</w:t>
      </w:r>
      <w:r w:rsidRPr="00EF3E23">
        <w:rPr>
          <w:rStyle w:val="HideTWBExt"/>
          <w:lang w:val="pt-PT"/>
        </w:rPr>
        <w:t>&gt;</w:t>
      </w:r>
    </w:p>
    <w:p w:rsidR="00E96C5E" w:rsidRPr="00EF3E23" w14:paraId="278D581C" w14:textId="77777777">
      <w:pPr>
        <w:pStyle w:val="AmNumberTabs"/>
        <w:rPr>
          <w:lang w:val="pt-PT"/>
        </w:rPr>
      </w:pPr>
      <w:r w:rsidRPr="00EF3E23">
        <w:rPr>
          <w:lang w:val="pt-PT"/>
        </w:rPr>
        <w:t>Amendment</w:t>
      </w:r>
      <w:r w:rsidRPr="00EF3E23">
        <w:rPr>
          <w:lang w:val="pt-PT"/>
        </w:rPr>
        <w:tab/>
      </w:r>
      <w:r w:rsidRPr="00EF3E23">
        <w:rPr>
          <w:lang w:val="pt-PT"/>
        </w:rPr>
        <w:tab/>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32</w:t>
      </w:r>
      <w:r w:rsidRPr="00EF3E23">
        <w:rPr>
          <w:rStyle w:val="HideTWBExt"/>
          <w:lang w:val="pt-PT"/>
        </w:rPr>
        <w:t>&lt;/</w:t>
      </w:r>
      <w:r w:rsidRPr="00EF3E23">
        <w:rPr>
          <w:rStyle w:val="HideTWBExt"/>
          <w:lang w:val="pt-PT"/>
        </w:rPr>
        <w:t>NumAm</w:t>
      </w:r>
      <w:r w:rsidRPr="00EF3E23">
        <w:rPr>
          <w:rStyle w:val="HideTWBExt"/>
          <w:lang w:val="pt-PT"/>
        </w:rPr>
        <w:t>&gt;</w:t>
      </w:r>
    </w:p>
    <w:p w:rsidR="00E96C5E" w:rsidRPr="00EF3E23" w14:paraId="747A043C" w14:textId="77777777">
      <w:pPr>
        <w:pStyle w:val="NormalBold"/>
        <w:rPr>
          <w:lang w:val="pt-PT"/>
        </w:rPr>
      </w:pPr>
      <w:r w:rsidRPr="00EF3E23">
        <w:rPr>
          <w:rStyle w:val="HideTWBExt"/>
          <w:b w:val="0"/>
          <w:lang w:val="pt-PT"/>
        </w:rPr>
        <w:t>&lt;</w:t>
      </w:r>
      <w:r w:rsidRPr="00EF3E23">
        <w:rPr>
          <w:rStyle w:val="HideTWBExt"/>
          <w:b w:val="0"/>
          <w:lang w:val="pt-PT"/>
        </w:rPr>
        <w:t>RepeatBlock-By</w:t>
      </w:r>
      <w:r w:rsidRPr="00EF3E23">
        <w:rPr>
          <w:rStyle w:val="HideTWBExt"/>
          <w:b w:val="0"/>
          <w:lang w:val="pt-PT"/>
        </w:rPr>
        <w:t>&gt;&lt;</w:t>
      </w:r>
      <w:r w:rsidRPr="00EF3E23">
        <w:rPr>
          <w:rStyle w:val="HideTWBExt"/>
          <w:b w:val="0"/>
          <w:lang w:val="pt-PT"/>
        </w:rPr>
        <w:t>By</w:t>
      </w:r>
      <w:r w:rsidRPr="00EF3E23">
        <w:rPr>
          <w:rStyle w:val="HideTWBExt"/>
          <w:b w:val="0"/>
          <w:lang w:val="pt-PT"/>
        </w:rPr>
        <w:t>&gt;&lt;</w:t>
      </w:r>
      <w:r w:rsidRPr="00EF3E23">
        <w:rPr>
          <w:rStyle w:val="HideTWBExt"/>
          <w:b w:val="0"/>
          <w:lang w:val="pt-PT"/>
        </w:rPr>
        <w:t>Members</w:t>
      </w:r>
      <w:r w:rsidRPr="00EF3E23">
        <w:rPr>
          <w:rStyle w:val="HideTWBExt"/>
          <w:b w:val="0"/>
          <w:lang w:val="pt-PT"/>
        </w:rPr>
        <w:t>&gt;</w:t>
      </w:r>
      <w:r w:rsidRPr="00EF3E23">
        <w:rPr>
          <w:lang w:val="pt-PT"/>
        </w:rPr>
        <w:t xml:space="preserve">João Oliveira, Leila </w:t>
      </w:r>
      <w:r w:rsidRPr="00EF3E23">
        <w:rPr>
          <w:lang w:val="pt-PT"/>
        </w:rPr>
        <w:t>Chaibi</w:t>
      </w:r>
      <w:r w:rsidRPr="00EF3E23">
        <w:rPr>
          <w:rStyle w:val="HideTWBExt"/>
          <w:b w:val="0"/>
          <w:lang w:val="pt-PT"/>
        </w:rPr>
        <w:t>&lt;/</w:t>
      </w:r>
      <w:r w:rsidRPr="00EF3E23">
        <w:rPr>
          <w:rStyle w:val="HideTWBExt"/>
          <w:b w:val="0"/>
          <w:lang w:val="pt-PT"/>
        </w:rPr>
        <w:t>Members</w:t>
      </w:r>
      <w:r w:rsidRPr="00EF3E23">
        <w:rPr>
          <w:rStyle w:val="HideTWBExt"/>
          <w:b w:val="0"/>
          <w:lang w:val="pt-PT"/>
        </w:rPr>
        <w:t>&gt;</w:t>
      </w:r>
    </w:p>
    <w:p w:rsidR="00E96C5E" w:rsidRPr="00EF3E23" w14:paraId="08015861" w14:textId="77777777">
      <w:pPr>
        <w:rPr>
          <w:lang w:val="pt-PT"/>
        </w:rPr>
      </w:pPr>
      <w:r w:rsidRPr="00EF3E23">
        <w:rPr>
          <w:rStyle w:val="HideTWBExt"/>
          <w:lang w:val="pt-PT"/>
        </w:rPr>
        <w:t>&lt;</w:t>
      </w:r>
      <w:r w:rsidRPr="00EF3E23">
        <w:rPr>
          <w:rStyle w:val="HideTWBExt"/>
          <w:lang w:val="pt-PT"/>
        </w:rPr>
        <w:t>AuNomDe</w:t>
      </w:r>
      <w:r w:rsidRPr="00EF3E23">
        <w:rPr>
          <w:rStyle w:val="HideTWBExt"/>
          <w:lang w:val="pt-PT"/>
        </w:rPr>
        <w:t>&gt;</w:t>
      </w:r>
      <w:r w:rsidRPr="00EF3E23">
        <w:rPr>
          <w:rStyle w:val="HideTWBInt"/>
          <w:lang w:val="pt-PT"/>
        </w:rPr>
        <w:t>{</w:t>
      </w:r>
      <w:r w:rsidRPr="00EF3E23">
        <w:rPr>
          <w:rStyle w:val="HideTWBInt"/>
          <w:lang w:val="pt-PT"/>
        </w:rPr>
        <w:t>The</w:t>
      </w:r>
      <w:r w:rsidRPr="00EF3E23">
        <w:rPr>
          <w:rStyle w:val="HideTWBInt"/>
          <w:lang w:val="pt-PT"/>
        </w:rPr>
        <w:t xml:space="preserve"> </w:t>
      </w:r>
      <w:r w:rsidRPr="00EF3E23">
        <w:rPr>
          <w:rStyle w:val="HideTWBInt"/>
          <w:lang w:val="pt-PT"/>
        </w:rPr>
        <w:t>Left</w:t>
      </w:r>
      <w:r w:rsidRPr="00EF3E23">
        <w:rPr>
          <w:rStyle w:val="HideTWBInt"/>
          <w:lang w:val="pt-PT"/>
        </w:rPr>
        <w:t>}</w:t>
      </w:r>
      <w:r w:rsidRPr="00EF3E23">
        <w:rPr>
          <w:lang w:val="pt-PT"/>
        </w:rPr>
        <w:t>on</w:t>
      </w:r>
      <w:r w:rsidRPr="00EF3E23">
        <w:rPr>
          <w:lang w:val="pt-PT"/>
        </w:rPr>
        <w:t xml:space="preserve"> </w:t>
      </w:r>
      <w:r w:rsidRPr="00EF3E23">
        <w:rPr>
          <w:lang w:val="pt-PT"/>
        </w:rPr>
        <w:t>behalf</w:t>
      </w:r>
      <w:r w:rsidRPr="00EF3E23">
        <w:rPr>
          <w:lang w:val="pt-PT"/>
        </w:rPr>
        <w:t xml:space="preserve"> </w:t>
      </w:r>
      <w:r w:rsidRPr="00EF3E23">
        <w:rPr>
          <w:lang w:val="pt-PT"/>
        </w:rPr>
        <w:t>of</w:t>
      </w:r>
      <w:r w:rsidRPr="00EF3E23">
        <w:rPr>
          <w:lang w:val="pt-PT"/>
        </w:rPr>
        <w:t xml:space="preserve"> </w:t>
      </w:r>
      <w:r w:rsidRPr="00EF3E23">
        <w:rPr>
          <w:lang w:val="pt-PT"/>
        </w:rPr>
        <w:t>The</w:t>
      </w:r>
      <w:r w:rsidRPr="00EF3E23">
        <w:rPr>
          <w:lang w:val="pt-PT"/>
        </w:rPr>
        <w:t xml:space="preserve"> </w:t>
      </w:r>
      <w:r w:rsidRPr="00EF3E23">
        <w:rPr>
          <w:lang w:val="pt-PT"/>
        </w:rPr>
        <w:t>Left</w:t>
      </w:r>
      <w:r w:rsidRPr="00EF3E23">
        <w:rPr>
          <w:lang w:val="pt-PT"/>
        </w:rPr>
        <w:t xml:space="preserve"> </w:t>
      </w:r>
      <w:r w:rsidRPr="00EF3E23">
        <w:rPr>
          <w:lang w:val="pt-PT"/>
        </w:rPr>
        <w:t>Group</w:t>
      </w:r>
      <w:r w:rsidRPr="00EF3E23">
        <w:rPr>
          <w:rStyle w:val="HideTWBExt"/>
          <w:lang w:val="pt-PT"/>
        </w:rPr>
        <w:t>&lt;/</w:t>
      </w:r>
      <w:r w:rsidRPr="00EF3E23">
        <w:rPr>
          <w:rStyle w:val="HideTWBExt"/>
          <w:lang w:val="pt-PT"/>
        </w:rPr>
        <w:t>AuNomDe</w:t>
      </w:r>
      <w:r w:rsidRPr="00EF3E23">
        <w:rPr>
          <w:rStyle w:val="HideTWBExt"/>
          <w:lang w:val="pt-PT"/>
        </w:rPr>
        <w:t>&gt;</w:t>
      </w:r>
    </w:p>
    <w:p w:rsidR="00E96C5E" w14:paraId="36A827FA" w14:textId="77777777">
      <w:pPr>
        <w:pStyle w:val="NormalBold"/>
      </w:pPr>
      <w:r>
        <w:rPr>
          <w:rStyle w:val="HideTWBExt"/>
          <w:b w:val="0"/>
        </w:rPr>
        <w:t>&lt;/By&gt;&lt;/</w:t>
      </w:r>
      <w:r>
        <w:rPr>
          <w:rStyle w:val="HideTWBExt"/>
          <w:b w:val="0"/>
        </w:rPr>
        <w:t>RepeatBlock</w:t>
      </w:r>
      <w:r>
        <w:rPr>
          <w:rStyle w:val="HideTWBExt"/>
          <w:b w:val="0"/>
        </w:rPr>
        <w:t>-By&gt;</w:t>
      </w:r>
    </w:p>
    <w:p w:rsidR="00E96C5E" w14:paraId="6C127823"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E96C5E" w:rsidRPr="00EF3E23" w14:paraId="1B97BA26" w14:textId="3BA7DB0F">
      <w:pPr>
        <w:pStyle w:val="NormalBold"/>
        <w:rPr>
          <w:lang w:val="fr-BE"/>
        </w:rPr>
      </w:pPr>
      <w:r w:rsidRPr="00EF3E23">
        <w:rPr>
          <w:rStyle w:val="HideTWBExt"/>
          <w:lang w:val="fr-BE"/>
        </w:rPr>
        <w:t>&lt;Rapporteur&gt;</w:t>
      </w:r>
      <w:r w:rsidRPr="002B5E55" w:rsidR="00EF3E23">
        <w:rPr>
          <w:lang w:val="fr-BE"/>
        </w:rPr>
        <w:t>Nils Ušakovs, Michalis Hadjipantela</w:t>
      </w:r>
      <w:r w:rsidRPr="00EF3E23">
        <w:rPr>
          <w:rStyle w:val="HideTWBExt"/>
          <w:lang w:val="fr-BE"/>
        </w:rPr>
        <w:t>&lt;/Rapporteur&gt;</w:t>
      </w:r>
    </w:p>
    <w:p w:rsidR="00E96C5E" w14:paraId="26CCF8C8" w14:textId="77777777">
      <w:r>
        <w:rPr>
          <w:rStyle w:val="HideTWBExt"/>
        </w:rPr>
        <w:t>&lt;Titre&gt;</w:t>
      </w:r>
      <w:r>
        <w:t>General budget of the European Union for the financial year 2027 – all sections</w:t>
      </w:r>
      <w:r>
        <w:rPr>
          <w:rStyle w:val="HideTWBExt"/>
        </w:rPr>
        <w:t>&lt;/Titre&gt;</w:t>
      </w:r>
    </w:p>
    <w:p w:rsidR="00E96C5E" w14:paraId="2070D43E"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E96C5E" w14:paraId="238B2238"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E96C5E" w:rsidRPr="00EF3E23" w14:paraId="2BAC9410" w14:textId="77777777">
      <w:pPr>
        <w:pStyle w:val="NormalBold"/>
        <w:rPr>
          <w:lang w:val="fr-BE"/>
        </w:rPr>
      </w:pPr>
      <w:r w:rsidRPr="00EF3E23">
        <w:rPr>
          <w:rStyle w:val="HideTWBExt"/>
          <w:lang w:val="fr-BE"/>
        </w:rPr>
        <w:t>&lt;Article&gt;</w:t>
      </w:r>
      <w:r w:rsidRPr="00EF3E23">
        <w:rPr>
          <w:lang w:val="fr-BE"/>
        </w:rPr>
        <w:t>Paragraph</w:t>
      </w:r>
      <w:r w:rsidRPr="00EF3E23">
        <w:rPr>
          <w:lang w:val="fr-BE"/>
        </w:rPr>
        <w:t xml:space="preserve"> 13 b (new)</w:t>
      </w:r>
      <w:r w:rsidRPr="00EF3E23">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2FCCA"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96C5E" w:rsidRPr="00EF3E23" w14:paraId="16B8FBDD" w14:textId="77777777">
            <w:pPr>
              <w:rPr>
                <w:lang w:val="fr-BE"/>
              </w:rPr>
            </w:pPr>
          </w:p>
        </w:tc>
      </w:tr>
      <w:tr w14:paraId="5CE0FCA9"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96C5E" w14:paraId="74C8B15D" w14:textId="77777777">
            <w:pPr>
              <w:pStyle w:val="AmColumnHeading"/>
            </w:pPr>
            <w:r>
              <w:t>Motion for a resolution</w:t>
            </w:r>
          </w:p>
        </w:tc>
        <w:tc>
          <w:tcPr>
            <w:tcW w:w="4876" w:type="dxa"/>
            <w:tcBorders>
              <w:top w:val="nil"/>
              <w:left w:val="nil"/>
              <w:bottom w:val="nil"/>
              <w:right w:val="nil"/>
            </w:tcBorders>
          </w:tcPr>
          <w:p w:rsidR="00E96C5E" w14:paraId="524930C6" w14:textId="77777777">
            <w:pPr>
              <w:pStyle w:val="AmColumnHeading"/>
            </w:pPr>
            <w:r>
              <w:t>Amendment</w:t>
            </w:r>
          </w:p>
        </w:tc>
      </w:tr>
      <w:tr w14:paraId="635FC31A"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96C5E" w14:paraId="3E49CC57" w14:textId="77777777">
            <w:pPr>
              <w:pStyle w:val="Normal6a"/>
            </w:pPr>
          </w:p>
        </w:tc>
        <w:tc>
          <w:tcPr>
            <w:tcW w:w="4876" w:type="dxa"/>
            <w:tcBorders>
              <w:top w:val="nil"/>
              <w:left w:val="nil"/>
              <w:bottom w:val="nil"/>
              <w:right w:val="nil"/>
            </w:tcBorders>
          </w:tcPr>
          <w:p w:rsidR="00E96C5E" w14:paraId="3031037E" w14:textId="77777777">
            <w:pPr>
              <w:pStyle w:val="Normal6a"/>
            </w:pPr>
            <w:r>
              <w:rPr>
                <w:b/>
                <w:i/>
              </w:rPr>
              <w:t>13b.</w:t>
            </w:r>
            <w:r>
              <w:tab/>
            </w:r>
            <w:r>
              <w:rPr>
                <w:b/>
                <w:i/>
              </w:rPr>
              <w:t>Believes that, in view of rising living costs and their substantial impact on the lives of workers and their families, rising inequality and social injustices, and the persistently high level of poverty and social exclusion, the 2027 budget needs to allocate significantly more resources to the European Social Fund Plus, so as to help Member States address these challenges;</w:t>
            </w:r>
          </w:p>
        </w:tc>
      </w:tr>
    </w:tbl>
    <w:p w:rsidR="00E96C5E" w14:paraId="6BCC9D7A" w14:textId="77777777">
      <w:pPr>
        <w:pStyle w:val="AmOrLang"/>
      </w:pPr>
      <w:r>
        <w:t xml:space="preserve">Or. </w:t>
      </w:r>
      <w:r>
        <w:rPr>
          <w:rStyle w:val="HideTWBExt"/>
        </w:rPr>
        <w:t>&lt;Original&gt;</w:t>
      </w:r>
      <w:r>
        <w:rPr>
          <w:rStyle w:val="HideTWBInt"/>
        </w:rPr>
        <w:t>{EN}</w:t>
      </w:r>
      <w:r>
        <w:t>en</w:t>
      </w:r>
      <w:r>
        <w:rPr>
          <w:rStyle w:val="HideTWBExt"/>
        </w:rPr>
        <w:t>&lt;/Original&gt;</w:t>
      </w:r>
    </w:p>
    <w:p w:rsidR="00E96C5E" w14:paraId="23C233C7" w14:textId="77777777">
      <w:pPr>
        <w:sectPr>
          <w:footerReference w:type="default" r:id="rId4"/>
          <w:pgSz w:w="11909" w:h="16834"/>
          <w:pgMar w:top="1134" w:right="1417" w:bottom="1417" w:left="1417" w:header="1134" w:footer="567" w:gutter="0"/>
          <w:cols w:space="720"/>
        </w:sectPr>
      </w:pPr>
      <w:r>
        <w:rPr>
          <w:rStyle w:val="HideTWBExt"/>
        </w:rPr>
        <w:t>&lt;/Amend&gt;</w:t>
      </w:r>
    </w:p>
    <w:p w:rsidR="00E96C5E" w:rsidRPr="00EF3E23" w14:paraId="6C4926D7" w14:textId="77777777">
      <w:pPr>
        <w:pStyle w:val="AmDateTab"/>
        <w:rPr>
          <w:lang w:val="pt-PT"/>
        </w:rPr>
      </w:pPr>
      <w:r w:rsidRPr="00EF3E23">
        <w:rPr>
          <w:rStyle w:val="HideTWBExt"/>
          <w:lang w:val="pt-PT"/>
        </w:rPr>
        <w:t>&lt;</w:t>
      </w:r>
      <w:r w:rsidRPr="00EF3E23">
        <w:rPr>
          <w:rStyle w:val="HideTWBExt"/>
          <w:lang w:val="pt-PT"/>
        </w:rPr>
        <w:t>Amend</w:t>
      </w:r>
      <w:r w:rsidRPr="00EF3E23">
        <w:rPr>
          <w:rStyle w:val="HideTWBExt"/>
          <w:lang w:val="pt-PT"/>
        </w:rPr>
        <w:t>&gt;&lt;Date&gt;</w:t>
      </w:r>
      <w:r w:rsidRPr="00EF3E23">
        <w:rPr>
          <w:rStyle w:val="HideTWBInt"/>
          <w:lang w:val="pt-PT"/>
        </w:rPr>
        <w:t>{15/10/2026}</w:t>
      </w:r>
      <w:r w:rsidRPr="00EF3E23">
        <w:rPr>
          <w:lang w:val="pt-PT"/>
        </w:rPr>
        <w:t>15.10.2026</w:t>
      </w:r>
      <w:r w:rsidRPr="00EF3E23">
        <w:rPr>
          <w:rStyle w:val="HideTWBExt"/>
          <w:lang w:val="pt-PT"/>
        </w:rPr>
        <w:t>&lt;/Date&gt;</w:t>
      </w:r>
      <w:r w:rsidRPr="00EF3E23">
        <w:rPr>
          <w:lang w:val="pt-PT"/>
        </w:rPr>
        <w:tab/>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A10-0272</w:t>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w:t>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33</w:t>
      </w:r>
      <w:r w:rsidRPr="00EF3E23">
        <w:rPr>
          <w:rStyle w:val="HideTWBExt"/>
          <w:lang w:val="pt-PT"/>
        </w:rPr>
        <w:t>&lt;/</w:t>
      </w:r>
      <w:r w:rsidRPr="00EF3E23">
        <w:rPr>
          <w:rStyle w:val="HideTWBExt"/>
          <w:lang w:val="pt-PT"/>
        </w:rPr>
        <w:t>NumAm</w:t>
      </w:r>
      <w:r w:rsidRPr="00EF3E23">
        <w:rPr>
          <w:rStyle w:val="HideTWBExt"/>
          <w:lang w:val="pt-PT"/>
        </w:rPr>
        <w:t>&gt;</w:t>
      </w:r>
    </w:p>
    <w:p w:rsidR="00E96C5E" w:rsidRPr="00EF3E23" w14:paraId="4D64063B" w14:textId="77777777">
      <w:pPr>
        <w:pStyle w:val="AmNumberTabs"/>
        <w:rPr>
          <w:lang w:val="pt-PT"/>
        </w:rPr>
      </w:pPr>
      <w:r w:rsidRPr="00EF3E23">
        <w:rPr>
          <w:lang w:val="pt-PT"/>
        </w:rPr>
        <w:t>Amendment</w:t>
      </w:r>
      <w:r w:rsidRPr="00EF3E23">
        <w:rPr>
          <w:lang w:val="pt-PT"/>
        </w:rPr>
        <w:tab/>
      </w:r>
      <w:r w:rsidRPr="00EF3E23">
        <w:rPr>
          <w:lang w:val="pt-PT"/>
        </w:rPr>
        <w:tab/>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33</w:t>
      </w:r>
      <w:r w:rsidRPr="00EF3E23">
        <w:rPr>
          <w:rStyle w:val="HideTWBExt"/>
          <w:lang w:val="pt-PT"/>
        </w:rPr>
        <w:t>&lt;/</w:t>
      </w:r>
      <w:r w:rsidRPr="00EF3E23">
        <w:rPr>
          <w:rStyle w:val="HideTWBExt"/>
          <w:lang w:val="pt-PT"/>
        </w:rPr>
        <w:t>NumAm</w:t>
      </w:r>
      <w:r w:rsidRPr="00EF3E23">
        <w:rPr>
          <w:rStyle w:val="HideTWBExt"/>
          <w:lang w:val="pt-PT"/>
        </w:rPr>
        <w:t>&gt;</w:t>
      </w:r>
    </w:p>
    <w:p w:rsidR="00E96C5E" w:rsidRPr="00EF3E23" w14:paraId="114FF6A7" w14:textId="77777777">
      <w:pPr>
        <w:pStyle w:val="NormalBold"/>
        <w:rPr>
          <w:lang w:val="pt-PT"/>
        </w:rPr>
      </w:pPr>
      <w:r w:rsidRPr="00EF3E23">
        <w:rPr>
          <w:rStyle w:val="HideTWBExt"/>
          <w:b w:val="0"/>
          <w:lang w:val="pt-PT"/>
        </w:rPr>
        <w:t>&lt;</w:t>
      </w:r>
      <w:r w:rsidRPr="00EF3E23">
        <w:rPr>
          <w:rStyle w:val="HideTWBExt"/>
          <w:b w:val="0"/>
          <w:lang w:val="pt-PT"/>
        </w:rPr>
        <w:t>RepeatBlock-By</w:t>
      </w:r>
      <w:r w:rsidRPr="00EF3E23">
        <w:rPr>
          <w:rStyle w:val="HideTWBExt"/>
          <w:b w:val="0"/>
          <w:lang w:val="pt-PT"/>
        </w:rPr>
        <w:t>&gt;&lt;</w:t>
      </w:r>
      <w:r w:rsidRPr="00EF3E23">
        <w:rPr>
          <w:rStyle w:val="HideTWBExt"/>
          <w:b w:val="0"/>
          <w:lang w:val="pt-PT"/>
        </w:rPr>
        <w:t>By</w:t>
      </w:r>
      <w:r w:rsidRPr="00EF3E23">
        <w:rPr>
          <w:rStyle w:val="HideTWBExt"/>
          <w:b w:val="0"/>
          <w:lang w:val="pt-PT"/>
        </w:rPr>
        <w:t>&gt;&lt;</w:t>
      </w:r>
      <w:r w:rsidRPr="00EF3E23">
        <w:rPr>
          <w:rStyle w:val="HideTWBExt"/>
          <w:b w:val="0"/>
          <w:lang w:val="pt-PT"/>
        </w:rPr>
        <w:t>Members</w:t>
      </w:r>
      <w:r w:rsidRPr="00EF3E23">
        <w:rPr>
          <w:rStyle w:val="HideTWBExt"/>
          <w:b w:val="0"/>
          <w:lang w:val="pt-PT"/>
        </w:rPr>
        <w:t>&gt;</w:t>
      </w:r>
      <w:r w:rsidRPr="00EF3E23">
        <w:rPr>
          <w:lang w:val="pt-PT"/>
        </w:rPr>
        <w:t xml:space="preserve">Valentina </w:t>
      </w:r>
      <w:r w:rsidRPr="00EF3E23">
        <w:rPr>
          <w:lang w:val="pt-PT"/>
        </w:rPr>
        <w:t>Palmisano</w:t>
      </w:r>
      <w:r w:rsidRPr="00EF3E23">
        <w:rPr>
          <w:lang w:val="pt-PT"/>
        </w:rPr>
        <w:t xml:space="preserve">, Giuseppe </w:t>
      </w:r>
      <w:r w:rsidRPr="00EF3E23">
        <w:rPr>
          <w:lang w:val="pt-PT"/>
        </w:rPr>
        <w:t>Antoci</w:t>
      </w:r>
      <w:r w:rsidRPr="00EF3E23">
        <w:rPr>
          <w:rStyle w:val="HideTWBExt"/>
          <w:b w:val="0"/>
          <w:lang w:val="pt-PT"/>
        </w:rPr>
        <w:t>&lt;/</w:t>
      </w:r>
      <w:r w:rsidRPr="00EF3E23">
        <w:rPr>
          <w:rStyle w:val="HideTWBExt"/>
          <w:b w:val="0"/>
          <w:lang w:val="pt-PT"/>
        </w:rPr>
        <w:t>Members</w:t>
      </w:r>
      <w:r w:rsidRPr="00EF3E23">
        <w:rPr>
          <w:rStyle w:val="HideTWBExt"/>
          <w:b w:val="0"/>
          <w:lang w:val="pt-PT"/>
        </w:rPr>
        <w:t>&gt;</w:t>
      </w:r>
    </w:p>
    <w:p w:rsidR="00E96C5E" w14:paraId="43B629C1"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E96C5E" w14:paraId="3E6C96B9" w14:textId="77777777">
      <w:pPr>
        <w:pStyle w:val="NormalBold"/>
      </w:pPr>
      <w:r>
        <w:rPr>
          <w:rStyle w:val="HideTWBExt"/>
          <w:b w:val="0"/>
        </w:rPr>
        <w:t>&lt;/By&gt;&lt;/</w:t>
      </w:r>
      <w:r>
        <w:rPr>
          <w:rStyle w:val="HideTWBExt"/>
          <w:b w:val="0"/>
        </w:rPr>
        <w:t>RepeatBlock</w:t>
      </w:r>
      <w:r>
        <w:rPr>
          <w:rStyle w:val="HideTWBExt"/>
          <w:b w:val="0"/>
        </w:rPr>
        <w:t>-By&gt;</w:t>
      </w:r>
    </w:p>
    <w:p w:rsidR="00E96C5E" w14:paraId="66DF073A"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E96C5E" w:rsidRPr="00EF3E23" w14:paraId="15253BFA" w14:textId="41AC1664">
      <w:pPr>
        <w:pStyle w:val="NormalBold"/>
        <w:rPr>
          <w:lang w:val="fr-BE"/>
        </w:rPr>
      </w:pPr>
      <w:r w:rsidRPr="00EF3E23">
        <w:rPr>
          <w:rStyle w:val="HideTWBExt"/>
          <w:lang w:val="fr-BE"/>
        </w:rPr>
        <w:t>&lt;Rapporteur&gt;</w:t>
      </w:r>
      <w:r w:rsidRPr="002B5E55" w:rsidR="00EF3E23">
        <w:rPr>
          <w:lang w:val="fr-BE"/>
        </w:rPr>
        <w:t>Nils Ušakovs, Michalis Hadjipantela</w:t>
      </w:r>
      <w:r w:rsidRPr="00EF3E23">
        <w:rPr>
          <w:rStyle w:val="HideTWBExt"/>
          <w:lang w:val="fr-BE"/>
        </w:rPr>
        <w:t>&lt;/Rapporteur&gt;</w:t>
      </w:r>
    </w:p>
    <w:p w:rsidR="00E96C5E" w14:paraId="507A9B9E" w14:textId="77777777">
      <w:r>
        <w:rPr>
          <w:rStyle w:val="HideTWBExt"/>
        </w:rPr>
        <w:t>&lt;Titre&gt;</w:t>
      </w:r>
      <w:r>
        <w:t>General budget of the European Union for the financial year 2027 – all sections</w:t>
      </w:r>
      <w:r>
        <w:rPr>
          <w:rStyle w:val="HideTWBExt"/>
        </w:rPr>
        <w:t>&lt;/Titre&gt;</w:t>
      </w:r>
    </w:p>
    <w:p w:rsidR="00E96C5E" w14:paraId="0AB0E647"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E96C5E" w14:paraId="3F7ED828"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E96C5E" w:rsidRPr="00EF3E23" w14:paraId="00375060" w14:textId="77777777">
      <w:pPr>
        <w:pStyle w:val="NormalBold"/>
        <w:rPr>
          <w:lang w:val="fr-BE"/>
        </w:rPr>
      </w:pPr>
      <w:r w:rsidRPr="00EF3E23">
        <w:rPr>
          <w:rStyle w:val="HideTWBExt"/>
          <w:lang w:val="fr-BE"/>
        </w:rPr>
        <w:t>&lt;Article&gt;</w:t>
      </w:r>
      <w:r w:rsidRPr="00EF3E23">
        <w:rPr>
          <w:lang w:val="fr-BE"/>
        </w:rPr>
        <w:t>Paragraph</w:t>
      </w:r>
      <w:r w:rsidRPr="00EF3E23">
        <w:rPr>
          <w:lang w:val="fr-BE"/>
        </w:rPr>
        <w:t xml:space="preserve"> 13 c (new)</w:t>
      </w:r>
      <w:r w:rsidRPr="00EF3E23">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9CA78"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96C5E" w:rsidRPr="00EF3E23" w14:paraId="65131E2E" w14:textId="77777777">
            <w:pPr>
              <w:rPr>
                <w:lang w:val="fr-BE"/>
              </w:rPr>
            </w:pPr>
          </w:p>
        </w:tc>
      </w:tr>
      <w:tr w14:paraId="23F88BF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96C5E" w14:paraId="405913D8" w14:textId="77777777">
            <w:pPr>
              <w:pStyle w:val="AmColumnHeading"/>
            </w:pPr>
            <w:r>
              <w:t>Motion for a resolution</w:t>
            </w:r>
          </w:p>
        </w:tc>
        <w:tc>
          <w:tcPr>
            <w:tcW w:w="4876" w:type="dxa"/>
            <w:tcBorders>
              <w:top w:val="nil"/>
              <w:left w:val="nil"/>
              <w:bottom w:val="nil"/>
              <w:right w:val="nil"/>
            </w:tcBorders>
          </w:tcPr>
          <w:p w:rsidR="00E96C5E" w14:paraId="345B0C6D" w14:textId="77777777">
            <w:pPr>
              <w:pStyle w:val="AmColumnHeading"/>
            </w:pPr>
            <w:r>
              <w:t>Amendment</w:t>
            </w:r>
          </w:p>
        </w:tc>
      </w:tr>
      <w:tr w14:paraId="7B5DA63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96C5E" w14:paraId="111E3875" w14:textId="77777777">
            <w:pPr>
              <w:pStyle w:val="Normal6a"/>
            </w:pPr>
          </w:p>
        </w:tc>
        <w:tc>
          <w:tcPr>
            <w:tcW w:w="4876" w:type="dxa"/>
            <w:tcBorders>
              <w:top w:val="nil"/>
              <w:left w:val="nil"/>
              <w:bottom w:val="nil"/>
              <w:right w:val="nil"/>
            </w:tcBorders>
          </w:tcPr>
          <w:p w:rsidR="00E96C5E" w14:paraId="4F689D0C" w14:textId="77777777">
            <w:pPr>
              <w:pStyle w:val="Normal6a"/>
            </w:pPr>
            <w:r>
              <w:rPr>
                <w:b/>
                <w:i/>
              </w:rPr>
              <w:t>13c.</w:t>
            </w:r>
            <w:r>
              <w:tab/>
            </w:r>
            <w:r>
              <w:rPr>
                <w:b/>
                <w:i/>
              </w:rPr>
              <w:t>Stresses that cohesion policy must remain a core pillar of European integration and warns that rejecting these resources directly harms regions facing economic transition, job losses, and structural delays; calls for particular attention and dedicated, targeted measures to strengthen social cohesion, reduce economic, social and territorial disparities, and promote quality employment with fair wages, ensuring that tailored support is provided for vulnerable groups, workers facing economic transitions, and es</w:t>
            </w:r>
            <w:r>
              <w:rPr>
                <w:b/>
                <w:i/>
              </w:rPr>
              <w:t>pecially NEETs;</w:t>
            </w:r>
          </w:p>
        </w:tc>
      </w:tr>
    </w:tbl>
    <w:p w:rsidR="00E96C5E" w14:paraId="52BE18B8" w14:textId="77777777">
      <w:pPr>
        <w:pStyle w:val="AmOrLang"/>
      </w:pPr>
      <w:r>
        <w:t xml:space="preserve">Or. </w:t>
      </w:r>
      <w:r>
        <w:rPr>
          <w:rStyle w:val="HideTWBExt"/>
        </w:rPr>
        <w:t>&lt;Original&gt;</w:t>
      </w:r>
      <w:r>
        <w:rPr>
          <w:rStyle w:val="HideTWBInt"/>
        </w:rPr>
        <w:t>{EN}</w:t>
      </w:r>
      <w:r>
        <w:t>en</w:t>
      </w:r>
      <w:r>
        <w:rPr>
          <w:rStyle w:val="HideTWBExt"/>
        </w:rPr>
        <w:t>&lt;/Original&gt;</w:t>
      </w:r>
    </w:p>
    <w:p w:rsidR="00E96C5E" w14:paraId="61C7202F" w14:textId="77777777">
      <w:pPr>
        <w:sectPr>
          <w:pgSz w:w="11909" w:h="16834"/>
          <w:pgMar w:top="1134" w:right="1417" w:bottom="1417" w:left="1417" w:header="1134" w:footer="567" w:gutter="0"/>
          <w:cols w:space="720"/>
        </w:sectPr>
      </w:pPr>
      <w:r>
        <w:rPr>
          <w:rStyle w:val="HideTWBExt"/>
        </w:rPr>
        <w:t>&lt;/Amend&gt;</w:t>
      </w:r>
    </w:p>
    <w:p w:rsidR="00E96C5E" w:rsidRPr="00EF3E23" w14:paraId="2F2AA702" w14:textId="77777777">
      <w:pPr>
        <w:pStyle w:val="AmDateTab"/>
        <w:rPr>
          <w:lang w:val="pt-PT"/>
        </w:rPr>
      </w:pPr>
      <w:r w:rsidRPr="00EF3E23">
        <w:rPr>
          <w:rStyle w:val="HideTWBExt"/>
          <w:lang w:val="pt-PT"/>
        </w:rPr>
        <w:t>&lt;</w:t>
      </w:r>
      <w:r w:rsidRPr="00EF3E23">
        <w:rPr>
          <w:rStyle w:val="HideTWBExt"/>
          <w:lang w:val="pt-PT"/>
        </w:rPr>
        <w:t>Amend</w:t>
      </w:r>
      <w:r w:rsidRPr="00EF3E23">
        <w:rPr>
          <w:rStyle w:val="HideTWBExt"/>
          <w:lang w:val="pt-PT"/>
        </w:rPr>
        <w:t>&gt;&lt;Date&gt;</w:t>
      </w:r>
      <w:r w:rsidRPr="00EF3E23">
        <w:rPr>
          <w:rStyle w:val="HideTWBInt"/>
          <w:lang w:val="pt-PT"/>
        </w:rPr>
        <w:t>{15/10/2026}</w:t>
      </w:r>
      <w:r w:rsidRPr="00EF3E23">
        <w:rPr>
          <w:lang w:val="pt-PT"/>
        </w:rPr>
        <w:t>15.10.2026</w:t>
      </w:r>
      <w:r w:rsidRPr="00EF3E23">
        <w:rPr>
          <w:rStyle w:val="HideTWBExt"/>
          <w:lang w:val="pt-PT"/>
        </w:rPr>
        <w:t>&lt;/Date&gt;</w:t>
      </w:r>
      <w:r w:rsidRPr="00EF3E23">
        <w:rPr>
          <w:lang w:val="pt-PT"/>
        </w:rPr>
        <w:tab/>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A10-0272</w:t>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w:t>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34</w:t>
      </w:r>
      <w:r w:rsidRPr="00EF3E23">
        <w:rPr>
          <w:rStyle w:val="HideTWBExt"/>
          <w:lang w:val="pt-PT"/>
        </w:rPr>
        <w:t>&lt;/</w:t>
      </w:r>
      <w:r w:rsidRPr="00EF3E23">
        <w:rPr>
          <w:rStyle w:val="HideTWBExt"/>
          <w:lang w:val="pt-PT"/>
        </w:rPr>
        <w:t>NumAm</w:t>
      </w:r>
      <w:r w:rsidRPr="00EF3E23">
        <w:rPr>
          <w:rStyle w:val="HideTWBExt"/>
          <w:lang w:val="pt-PT"/>
        </w:rPr>
        <w:t>&gt;</w:t>
      </w:r>
    </w:p>
    <w:p w:rsidR="00E96C5E" w:rsidRPr="00EF3E23" w14:paraId="1255BBD7" w14:textId="77777777">
      <w:pPr>
        <w:pStyle w:val="AmNumberTabs"/>
        <w:rPr>
          <w:lang w:val="pt-PT"/>
        </w:rPr>
      </w:pPr>
      <w:r w:rsidRPr="00EF3E23">
        <w:rPr>
          <w:lang w:val="pt-PT"/>
        </w:rPr>
        <w:t>Amendment</w:t>
      </w:r>
      <w:r w:rsidRPr="00EF3E23">
        <w:rPr>
          <w:lang w:val="pt-PT"/>
        </w:rPr>
        <w:tab/>
      </w:r>
      <w:r w:rsidRPr="00EF3E23">
        <w:rPr>
          <w:lang w:val="pt-PT"/>
        </w:rPr>
        <w:tab/>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34</w:t>
      </w:r>
      <w:r w:rsidRPr="00EF3E23">
        <w:rPr>
          <w:rStyle w:val="HideTWBExt"/>
          <w:lang w:val="pt-PT"/>
        </w:rPr>
        <w:t>&lt;/</w:t>
      </w:r>
      <w:r w:rsidRPr="00EF3E23">
        <w:rPr>
          <w:rStyle w:val="HideTWBExt"/>
          <w:lang w:val="pt-PT"/>
        </w:rPr>
        <w:t>NumAm</w:t>
      </w:r>
      <w:r w:rsidRPr="00EF3E23">
        <w:rPr>
          <w:rStyle w:val="HideTWBExt"/>
          <w:lang w:val="pt-PT"/>
        </w:rPr>
        <w:t>&gt;</w:t>
      </w:r>
    </w:p>
    <w:p w:rsidR="00E96C5E" w:rsidRPr="00EF3E23" w14:paraId="7E13DED9" w14:textId="77777777">
      <w:pPr>
        <w:pStyle w:val="NormalBold"/>
        <w:rPr>
          <w:lang w:val="pt-PT"/>
        </w:rPr>
      </w:pPr>
      <w:r w:rsidRPr="00EF3E23">
        <w:rPr>
          <w:rStyle w:val="HideTWBExt"/>
          <w:b w:val="0"/>
          <w:lang w:val="pt-PT"/>
        </w:rPr>
        <w:t>&lt;</w:t>
      </w:r>
      <w:r w:rsidRPr="00EF3E23">
        <w:rPr>
          <w:rStyle w:val="HideTWBExt"/>
          <w:b w:val="0"/>
          <w:lang w:val="pt-PT"/>
        </w:rPr>
        <w:t>RepeatBlock-By</w:t>
      </w:r>
      <w:r w:rsidRPr="00EF3E23">
        <w:rPr>
          <w:rStyle w:val="HideTWBExt"/>
          <w:b w:val="0"/>
          <w:lang w:val="pt-PT"/>
        </w:rPr>
        <w:t>&gt;&lt;</w:t>
      </w:r>
      <w:r w:rsidRPr="00EF3E23">
        <w:rPr>
          <w:rStyle w:val="HideTWBExt"/>
          <w:b w:val="0"/>
          <w:lang w:val="pt-PT"/>
        </w:rPr>
        <w:t>By</w:t>
      </w:r>
      <w:r w:rsidRPr="00EF3E23">
        <w:rPr>
          <w:rStyle w:val="HideTWBExt"/>
          <w:b w:val="0"/>
          <w:lang w:val="pt-PT"/>
        </w:rPr>
        <w:t>&gt;&lt;</w:t>
      </w:r>
      <w:r w:rsidRPr="00EF3E23">
        <w:rPr>
          <w:rStyle w:val="HideTWBExt"/>
          <w:b w:val="0"/>
          <w:lang w:val="pt-PT"/>
        </w:rPr>
        <w:t>Members</w:t>
      </w:r>
      <w:r w:rsidRPr="00EF3E23">
        <w:rPr>
          <w:rStyle w:val="HideTWBExt"/>
          <w:b w:val="0"/>
          <w:lang w:val="pt-PT"/>
        </w:rPr>
        <w:t>&gt;</w:t>
      </w:r>
      <w:r w:rsidRPr="00EF3E23">
        <w:rPr>
          <w:lang w:val="pt-PT"/>
        </w:rPr>
        <w:t xml:space="preserve">João Oliveira, </w:t>
      </w:r>
      <w:r w:rsidRPr="00EF3E23">
        <w:rPr>
          <w:lang w:val="pt-PT"/>
        </w:rPr>
        <w:t>Estrella</w:t>
      </w:r>
      <w:r w:rsidRPr="00EF3E23">
        <w:rPr>
          <w:lang w:val="pt-PT"/>
        </w:rPr>
        <w:t xml:space="preserve"> </w:t>
      </w:r>
      <w:r w:rsidRPr="00EF3E23">
        <w:rPr>
          <w:lang w:val="pt-PT"/>
        </w:rPr>
        <w:t>Galán</w:t>
      </w:r>
      <w:r w:rsidRPr="00EF3E23">
        <w:rPr>
          <w:lang w:val="pt-PT"/>
        </w:rPr>
        <w:t xml:space="preserve">, Leila </w:t>
      </w:r>
      <w:r w:rsidRPr="00EF3E23">
        <w:rPr>
          <w:lang w:val="pt-PT"/>
        </w:rPr>
        <w:t>Chaibi</w:t>
      </w:r>
      <w:r w:rsidRPr="00EF3E23">
        <w:rPr>
          <w:rStyle w:val="HideTWBExt"/>
          <w:b w:val="0"/>
          <w:lang w:val="pt-PT"/>
        </w:rPr>
        <w:t>&lt;/</w:t>
      </w:r>
      <w:r w:rsidRPr="00EF3E23">
        <w:rPr>
          <w:rStyle w:val="HideTWBExt"/>
          <w:b w:val="0"/>
          <w:lang w:val="pt-PT"/>
        </w:rPr>
        <w:t>Members</w:t>
      </w:r>
      <w:r w:rsidRPr="00EF3E23">
        <w:rPr>
          <w:rStyle w:val="HideTWBExt"/>
          <w:b w:val="0"/>
          <w:lang w:val="pt-PT"/>
        </w:rPr>
        <w:t>&gt;</w:t>
      </w:r>
    </w:p>
    <w:p w:rsidR="00E96C5E" w:rsidRPr="00EF3E23" w14:paraId="5B59306E" w14:textId="77777777">
      <w:pPr>
        <w:rPr>
          <w:lang w:val="pt-PT"/>
        </w:rPr>
      </w:pPr>
      <w:r w:rsidRPr="00EF3E23">
        <w:rPr>
          <w:rStyle w:val="HideTWBExt"/>
          <w:lang w:val="pt-PT"/>
        </w:rPr>
        <w:t>&lt;</w:t>
      </w:r>
      <w:r w:rsidRPr="00EF3E23">
        <w:rPr>
          <w:rStyle w:val="HideTWBExt"/>
          <w:lang w:val="pt-PT"/>
        </w:rPr>
        <w:t>AuNomDe</w:t>
      </w:r>
      <w:r w:rsidRPr="00EF3E23">
        <w:rPr>
          <w:rStyle w:val="HideTWBExt"/>
          <w:lang w:val="pt-PT"/>
        </w:rPr>
        <w:t>&gt;</w:t>
      </w:r>
      <w:r w:rsidRPr="00EF3E23">
        <w:rPr>
          <w:rStyle w:val="HideTWBInt"/>
          <w:lang w:val="pt-PT"/>
        </w:rPr>
        <w:t>{</w:t>
      </w:r>
      <w:r w:rsidRPr="00EF3E23">
        <w:rPr>
          <w:rStyle w:val="HideTWBInt"/>
          <w:lang w:val="pt-PT"/>
        </w:rPr>
        <w:t>The</w:t>
      </w:r>
      <w:r w:rsidRPr="00EF3E23">
        <w:rPr>
          <w:rStyle w:val="HideTWBInt"/>
          <w:lang w:val="pt-PT"/>
        </w:rPr>
        <w:t xml:space="preserve"> </w:t>
      </w:r>
      <w:r w:rsidRPr="00EF3E23">
        <w:rPr>
          <w:rStyle w:val="HideTWBInt"/>
          <w:lang w:val="pt-PT"/>
        </w:rPr>
        <w:t>Left</w:t>
      </w:r>
      <w:r w:rsidRPr="00EF3E23">
        <w:rPr>
          <w:rStyle w:val="HideTWBInt"/>
          <w:lang w:val="pt-PT"/>
        </w:rPr>
        <w:t>}</w:t>
      </w:r>
      <w:r w:rsidRPr="00EF3E23">
        <w:rPr>
          <w:lang w:val="pt-PT"/>
        </w:rPr>
        <w:t>on</w:t>
      </w:r>
      <w:r w:rsidRPr="00EF3E23">
        <w:rPr>
          <w:lang w:val="pt-PT"/>
        </w:rPr>
        <w:t xml:space="preserve"> </w:t>
      </w:r>
      <w:r w:rsidRPr="00EF3E23">
        <w:rPr>
          <w:lang w:val="pt-PT"/>
        </w:rPr>
        <w:t>behalf</w:t>
      </w:r>
      <w:r w:rsidRPr="00EF3E23">
        <w:rPr>
          <w:lang w:val="pt-PT"/>
        </w:rPr>
        <w:t xml:space="preserve"> </w:t>
      </w:r>
      <w:r w:rsidRPr="00EF3E23">
        <w:rPr>
          <w:lang w:val="pt-PT"/>
        </w:rPr>
        <w:t>of</w:t>
      </w:r>
      <w:r w:rsidRPr="00EF3E23">
        <w:rPr>
          <w:lang w:val="pt-PT"/>
        </w:rPr>
        <w:t xml:space="preserve"> </w:t>
      </w:r>
      <w:r w:rsidRPr="00EF3E23">
        <w:rPr>
          <w:lang w:val="pt-PT"/>
        </w:rPr>
        <w:t>The</w:t>
      </w:r>
      <w:r w:rsidRPr="00EF3E23">
        <w:rPr>
          <w:lang w:val="pt-PT"/>
        </w:rPr>
        <w:t xml:space="preserve"> </w:t>
      </w:r>
      <w:r w:rsidRPr="00EF3E23">
        <w:rPr>
          <w:lang w:val="pt-PT"/>
        </w:rPr>
        <w:t>Left</w:t>
      </w:r>
      <w:r w:rsidRPr="00EF3E23">
        <w:rPr>
          <w:lang w:val="pt-PT"/>
        </w:rPr>
        <w:t xml:space="preserve"> </w:t>
      </w:r>
      <w:r w:rsidRPr="00EF3E23">
        <w:rPr>
          <w:lang w:val="pt-PT"/>
        </w:rPr>
        <w:t>Group</w:t>
      </w:r>
      <w:r w:rsidRPr="00EF3E23">
        <w:rPr>
          <w:rStyle w:val="HideTWBExt"/>
          <w:lang w:val="pt-PT"/>
        </w:rPr>
        <w:t>&lt;/</w:t>
      </w:r>
      <w:r w:rsidRPr="00EF3E23">
        <w:rPr>
          <w:rStyle w:val="HideTWBExt"/>
          <w:lang w:val="pt-PT"/>
        </w:rPr>
        <w:t>AuNomDe</w:t>
      </w:r>
      <w:r w:rsidRPr="00EF3E23">
        <w:rPr>
          <w:rStyle w:val="HideTWBExt"/>
          <w:lang w:val="pt-PT"/>
        </w:rPr>
        <w:t>&gt;</w:t>
      </w:r>
    </w:p>
    <w:p w:rsidR="00E96C5E" w14:paraId="07A3C0B5" w14:textId="77777777">
      <w:pPr>
        <w:pStyle w:val="NormalBold"/>
      </w:pPr>
      <w:r>
        <w:rPr>
          <w:rStyle w:val="HideTWBExt"/>
          <w:b w:val="0"/>
        </w:rPr>
        <w:t>&lt;/By&gt;&lt;/</w:t>
      </w:r>
      <w:r>
        <w:rPr>
          <w:rStyle w:val="HideTWBExt"/>
          <w:b w:val="0"/>
        </w:rPr>
        <w:t>RepeatBlock</w:t>
      </w:r>
      <w:r>
        <w:rPr>
          <w:rStyle w:val="HideTWBExt"/>
          <w:b w:val="0"/>
        </w:rPr>
        <w:t>-By&gt;</w:t>
      </w:r>
    </w:p>
    <w:p w:rsidR="00E96C5E" w14:paraId="3024A3F1"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E96C5E" w:rsidRPr="00EF3E23" w14:paraId="08B21345" w14:textId="320CBA45">
      <w:pPr>
        <w:pStyle w:val="NormalBold"/>
        <w:rPr>
          <w:lang w:val="fr-BE"/>
        </w:rPr>
      </w:pPr>
      <w:r w:rsidRPr="00EF3E23">
        <w:rPr>
          <w:rStyle w:val="HideTWBExt"/>
          <w:lang w:val="fr-BE"/>
        </w:rPr>
        <w:t>&lt;Rapporteur&gt;</w:t>
      </w:r>
      <w:r w:rsidRPr="002B5E55" w:rsidR="00EF3E23">
        <w:rPr>
          <w:lang w:val="fr-BE"/>
        </w:rPr>
        <w:t>Nils Ušakovs, Michalis Hadjipantela</w:t>
      </w:r>
      <w:r w:rsidRPr="00EF3E23">
        <w:rPr>
          <w:rStyle w:val="HideTWBExt"/>
          <w:lang w:val="fr-BE"/>
        </w:rPr>
        <w:t>&lt;/Rapporteur&gt;</w:t>
      </w:r>
    </w:p>
    <w:p w:rsidR="00E96C5E" w14:paraId="3299F2D1" w14:textId="77777777">
      <w:r>
        <w:rPr>
          <w:rStyle w:val="HideTWBExt"/>
        </w:rPr>
        <w:t>&lt;Titre&gt;</w:t>
      </w:r>
      <w:r>
        <w:t>General budget of the European Union for the financial year 2027 – all sections</w:t>
      </w:r>
      <w:r>
        <w:rPr>
          <w:rStyle w:val="HideTWBExt"/>
        </w:rPr>
        <w:t>&lt;/Titre&gt;</w:t>
      </w:r>
    </w:p>
    <w:p w:rsidR="00E96C5E" w14:paraId="570510F8"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E96C5E" w14:paraId="7868DA26"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E96C5E" w:rsidRPr="00EF3E23" w14:paraId="6985DEC3" w14:textId="77777777">
      <w:pPr>
        <w:pStyle w:val="NormalBold"/>
        <w:rPr>
          <w:lang w:val="fr-BE"/>
        </w:rPr>
      </w:pPr>
      <w:r w:rsidRPr="00EF3E23">
        <w:rPr>
          <w:rStyle w:val="HideTWBExt"/>
          <w:lang w:val="fr-BE"/>
        </w:rPr>
        <w:t>&lt;Article&gt;</w:t>
      </w:r>
      <w:r w:rsidRPr="00EF3E23">
        <w:rPr>
          <w:lang w:val="fr-BE"/>
        </w:rPr>
        <w:t>Paragraph</w:t>
      </w:r>
      <w:r w:rsidRPr="00EF3E23">
        <w:rPr>
          <w:lang w:val="fr-BE"/>
        </w:rPr>
        <w:t xml:space="preserve"> 13 d (new)</w:t>
      </w:r>
      <w:r w:rsidRPr="00EF3E23">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89F7F9"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96C5E" w:rsidRPr="00EF3E23" w14:paraId="4FBFBB87" w14:textId="77777777">
            <w:pPr>
              <w:rPr>
                <w:lang w:val="fr-BE"/>
              </w:rPr>
            </w:pPr>
          </w:p>
        </w:tc>
      </w:tr>
      <w:tr w14:paraId="17C80EC7"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96C5E" w14:paraId="0CFABB57" w14:textId="77777777">
            <w:pPr>
              <w:pStyle w:val="AmColumnHeading"/>
            </w:pPr>
            <w:r>
              <w:t>Motion for a resolution</w:t>
            </w:r>
          </w:p>
        </w:tc>
        <w:tc>
          <w:tcPr>
            <w:tcW w:w="4876" w:type="dxa"/>
            <w:tcBorders>
              <w:top w:val="nil"/>
              <w:left w:val="nil"/>
              <w:bottom w:val="nil"/>
              <w:right w:val="nil"/>
            </w:tcBorders>
          </w:tcPr>
          <w:p w:rsidR="00E96C5E" w14:paraId="09F1AEB5" w14:textId="77777777">
            <w:pPr>
              <w:pStyle w:val="AmColumnHeading"/>
            </w:pPr>
            <w:r>
              <w:t>Amendment</w:t>
            </w:r>
          </w:p>
        </w:tc>
      </w:tr>
      <w:tr w14:paraId="67FBB0D4"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96C5E" w14:paraId="70EBA488" w14:textId="77777777">
            <w:pPr>
              <w:pStyle w:val="Normal6a"/>
            </w:pPr>
          </w:p>
        </w:tc>
        <w:tc>
          <w:tcPr>
            <w:tcW w:w="4876" w:type="dxa"/>
            <w:tcBorders>
              <w:top w:val="nil"/>
              <w:left w:val="nil"/>
              <w:bottom w:val="nil"/>
              <w:right w:val="nil"/>
            </w:tcBorders>
          </w:tcPr>
          <w:p w:rsidR="00E96C5E" w14:paraId="1B13F71C" w14:textId="77777777">
            <w:pPr>
              <w:pStyle w:val="Normal6a"/>
            </w:pPr>
            <w:r>
              <w:rPr>
                <w:b/>
                <w:i/>
              </w:rPr>
              <w:t>13d.</w:t>
            </w:r>
            <w:r>
              <w:tab/>
            </w:r>
            <w:r>
              <w:rPr>
                <w:b/>
                <w:i/>
              </w:rPr>
              <w:t>Points out that, in 2025, 19,3 million children in the Union were at risk of poverty or social exclusion, representing 24,3% of children under the age of 18; believes, therefore, that the Union budget needs to step up efforts to eradicate poverty among children, including migrant children, children with disabilities, and children living in precarious family situations, strengthening the European Child Guarantee; recalls Parliament’s calls for the creation within the ESF+ of a specific budget line for the Eu</w:t>
            </w:r>
            <w:r>
              <w:rPr>
                <w:b/>
                <w:i/>
              </w:rPr>
              <w:t>ropean Child Guarantee, with its own dedicated allocation;</w:t>
            </w:r>
          </w:p>
        </w:tc>
      </w:tr>
    </w:tbl>
    <w:p w:rsidR="00E96C5E" w14:paraId="3DBBB60B" w14:textId="77777777">
      <w:pPr>
        <w:pStyle w:val="AmOrLang"/>
      </w:pPr>
      <w:r>
        <w:t xml:space="preserve">Or. </w:t>
      </w:r>
      <w:r>
        <w:rPr>
          <w:rStyle w:val="HideTWBExt"/>
        </w:rPr>
        <w:t>&lt;Original&gt;</w:t>
      </w:r>
      <w:r>
        <w:rPr>
          <w:rStyle w:val="HideTWBInt"/>
        </w:rPr>
        <w:t>{EN}</w:t>
      </w:r>
      <w:r>
        <w:t>en</w:t>
      </w:r>
      <w:r>
        <w:rPr>
          <w:rStyle w:val="HideTWBExt"/>
        </w:rPr>
        <w:t>&lt;/Original&gt;</w:t>
      </w:r>
    </w:p>
    <w:p w:rsidR="00E96C5E" w14:paraId="65439597" w14:textId="77777777">
      <w:pPr>
        <w:sectPr>
          <w:pgSz w:w="11909" w:h="16834"/>
          <w:pgMar w:top="1134" w:right="1417" w:bottom="1417" w:left="1417" w:header="1134" w:footer="567" w:gutter="0"/>
          <w:cols w:space="720"/>
        </w:sectPr>
      </w:pPr>
      <w:r>
        <w:rPr>
          <w:rStyle w:val="HideTWBExt"/>
        </w:rPr>
        <w:t>&lt;/Amend&gt;</w:t>
      </w:r>
    </w:p>
    <w:p w:rsidR="00E96C5E" w:rsidRPr="00EF3E23" w14:paraId="6CCEBAA3" w14:textId="77777777">
      <w:pPr>
        <w:pStyle w:val="AmDateTab"/>
        <w:rPr>
          <w:lang w:val="pt-PT"/>
        </w:rPr>
      </w:pPr>
      <w:r w:rsidRPr="00EF3E23">
        <w:rPr>
          <w:rStyle w:val="HideTWBExt"/>
          <w:lang w:val="pt-PT"/>
        </w:rPr>
        <w:t>&lt;</w:t>
      </w:r>
      <w:r w:rsidRPr="00EF3E23">
        <w:rPr>
          <w:rStyle w:val="HideTWBExt"/>
          <w:lang w:val="pt-PT"/>
        </w:rPr>
        <w:t>Amend</w:t>
      </w:r>
      <w:r w:rsidRPr="00EF3E23">
        <w:rPr>
          <w:rStyle w:val="HideTWBExt"/>
          <w:lang w:val="pt-PT"/>
        </w:rPr>
        <w:t>&gt;&lt;Date&gt;</w:t>
      </w:r>
      <w:r w:rsidRPr="00EF3E23">
        <w:rPr>
          <w:rStyle w:val="HideTWBInt"/>
          <w:lang w:val="pt-PT"/>
        </w:rPr>
        <w:t>{15/10/2026}</w:t>
      </w:r>
      <w:r w:rsidRPr="00EF3E23">
        <w:rPr>
          <w:lang w:val="pt-PT"/>
        </w:rPr>
        <w:t>15.10.2026</w:t>
      </w:r>
      <w:r w:rsidRPr="00EF3E23">
        <w:rPr>
          <w:rStyle w:val="HideTWBExt"/>
          <w:lang w:val="pt-PT"/>
        </w:rPr>
        <w:t>&lt;/Date&gt;</w:t>
      </w:r>
      <w:r w:rsidRPr="00EF3E23">
        <w:rPr>
          <w:lang w:val="pt-PT"/>
        </w:rPr>
        <w:tab/>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A10-0272</w:t>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w:t>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35</w:t>
      </w:r>
      <w:r w:rsidRPr="00EF3E23">
        <w:rPr>
          <w:rStyle w:val="HideTWBExt"/>
          <w:lang w:val="pt-PT"/>
        </w:rPr>
        <w:t>&lt;/</w:t>
      </w:r>
      <w:r w:rsidRPr="00EF3E23">
        <w:rPr>
          <w:rStyle w:val="HideTWBExt"/>
          <w:lang w:val="pt-PT"/>
        </w:rPr>
        <w:t>NumAm</w:t>
      </w:r>
      <w:r w:rsidRPr="00EF3E23">
        <w:rPr>
          <w:rStyle w:val="HideTWBExt"/>
          <w:lang w:val="pt-PT"/>
        </w:rPr>
        <w:t>&gt;</w:t>
      </w:r>
    </w:p>
    <w:p w:rsidR="00E96C5E" w14:paraId="51DAF7EC" w14:textId="77777777">
      <w:pPr>
        <w:pStyle w:val="AmNumberTabs"/>
      </w:pPr>
      <w:r>
        <w:t>Amendment</w:t>
      </w:r>
      <w:r>
        <w:tab/>
      </w:r>
      <w:r>
        <w:tab/>
      </w:r>
      <w:r>
        <w:rPr>
          <w:rStyle w:val="HideTWBExt"/>
        </w:rPr>
        <w:t>&lt;</w:t>
      </w:r>
      <w:r>
        <w:rPr>
          <w:rStyle w:val="HideTWBExt"/>
        </w:rPr>
        <w:t>NumAm</w:t>
      </w:r>
      <w:r>
        <w:rPr>
          <w:rStyle w:val="HideTWBExt"/>
        </w:rPr>
        <w:t>&gt;</w:t>
      </w:r>
      <w:r>
        <w:t>35</w:t>
      </w:r>
      <w:r>
        <w:rPr>
          <w:rStyle w:val="HideTWBExt"/>
        </w:rPr>
        <w:t>&lt;/</w:t>
      </w:r>
      <w:r>
        <w:rPr>
          <w:rStyle w:val="HideTWBExt"/>
        </w:rPr>
        <w:t>NumAm</w:t>
      </w:r>
      <w:r>
        <w:rPr>
          <w:rStyle w:val="HideTWBExt"/>
        </w:rPr>
        <w:t>&gt;</w:t>
      </w:r>
    </w:p>
    <w:p w:rsidR="00E96C5E" w14:paraId="58660A8D" w14:textId="77777777">
      <w:pPr>
        <w:pStyle w:val="NormalBold"/>
      </w:pPr>
      <w:r>
        <w:rPr>
          <w:rStyle w:val="HideTWBExt"/>
          <w:b w:val="0"/>
        </w:rPr>
        <w:t>&lt;</w:t>
      </w:r>
      <w:r>
        <w:rPr>
          <w:rStyle w:val="HideTWBExt"/>
          <w:b w:val="0"/>
        </w:rPr>
        <w:t>RepeatBlock</w:t>
      </w:r>
      <w:r>
        <w:rPr>
          <w:rStyle w:val="HideTWBExt"/>
          <w:b w:val="0"/>
        </w:rPr>
        <w:t>-By&gt;&lt;By&gt;&lt;Members&gt;</w:t>
      </w:r>
      <w:r>
        <w:t>Pasquale Tridico</w:t>
      </w:r>
      <w:r>
        <w:rPr>
          <w:rStyle w:val="HideTWBExt"/>
          <w:b w:val="0"/>
        </w:rPr>
        <w:t>&lt;/Members&gt;</w:t>
      </w:r>
    </w:p>
    <w:p w:rsidR="00E96C5E" w14:paraId="5DAF99B0" w14:textId="77777777">
      <w:r>
        <w:rPr>
          <w:rStyle w:val="HideTWBExt"/>
        </w:rPr>
        <w:t>&lt;</w:t>
      </w:r>
      <w:r>
        <w:rPr>
          <w:rStyle w:val="HideTWBExt"/>
        </w:rPr>
        <w:t>AuNomDe</w:t>
      </w:r>
      <w:r>
        <w:rPr>
          <w:rStyle w:val="HideTWBExt"/>
        </w:rPr>
        <w:t>&gt;</w:t>
      </w:r>
      <w:r>
        <w:rPr>
          <w:rStyle w:val="HideTWBInt"/>
        </w:rPr>
        <w:t>{The Left}</w:t>
      </w:r>
      <w:r>
        <w:t>on behalf of The Left Group</w:t>
      </w:r>
      <w:r>
        <w:rPr>
          <w:rStyle w:val="HideTWBExt"/>
        </w:rPr>
        <w:t>&lt;/</w:t>
      </w:r>
      <w:r>
        <w:rPr>
          <w:rStyle w:val="HideTWBExt"/>
        </w:rPr>
        <w:t>AuNomDe</w:t>
      </w:r>
      <w:r>
        <w:rPr>
          <w:rStyle w:val="HideTWBExt"/>
        </w:rPr>
        <w:t>&gt;</w:t>
      </w:r>
    </w:p>
    <w:p w:rsidR="00E96C5E" w14:paraId="34A7E64E" w14:textId="77777777">
      <w:pPr>
        <w:pStyle w:val="NormalBold"/>
      </w:pPr>
      <w:r>
        <w:rPr>
          <w:rStyle w:val="HideTWBExt"/>
          <w:b w:val="0"/>
        </w:rPr>
        <w:t>&lt;/By&gt;&lt;/</w:t>
      </w:r>
      <w:r>
        <w:rPr>
          <w:rStyle w:val="HideTWBExt"/>
          <w:b w:val="0"/>
        </w:rPr>
        <w:t>RepeatBlock</w:t>
      </w:r>
      <w:r>
        <w:rPr>
          <w:rStyle w:val="HideTWBExt"/>
          <w:b w:val="0"/>
        </w:rPr>
        <w:t>-By&gt;</w:t>
      </w:r>
    </w:p>
    <w:p w:rsidR="00E96C5E" w14:paraId="283B115C"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E96C5E" w:rsidRPr="00EF3E23" w14:paraId="7D15B3C9" w14:textId="0886B3AB">
      <w:pPr>
        <w:pStyle w:val="NormalBold"/>
        <w:rPr>
          <w:lang w:val="fr-BE"/>
        </w:rPr>
      </w:pPr>
      <w:r w:rsidRPr="00EF3E23">
        <w:rPr>
          <w:rStyle w:val="HideTWBExt"/>
          <w:lang w:val="fr-BE"/>
        </w:rPr>
        <w:t>&lt;Rapporteur&gt;</w:t>
      </w:r>
      <w:r w:rsidRPr="002B5E55" w:rsidR="00EF3E23">
        <w:rPr>
          <w:lang w:val="fr-BE"/>
        </w:rPr>
        <w:t>Nils Ušakovs, Michalis Hadjipantela</w:t>
      </w:r>
      <w:r w:rsidRPr="00EF3E23">
        <w:rPr>
          <w:rStyle w:val="HideTWBExt"/>
          <w:lang w:val="fr-BE"/>
        </w:rPr>
        <w:t>&lt;/Rapporteur&gt;</w:t>
      </w:r>
    </w:p>
    <w:p w:rsidR="00E96C5E" w14:paraId="449F1D28" w14:textId="77777777">
      <w:r>
        <w:rPr>
          <w:rStyle w:val="HideTWBExt"/>
        </w:rPr>
        <w:t>&lt;Titre&gt;</w:t>
      </w:r>
      <w:r>
        <w:t>General budget of the European Union for the financial year 2027 – all sections</w:t>
      </w:r>
      <w:r>
        <w:rPr>
          <w:rStyle w:val="HideTWBExt"/>
        </w:rPr>
        <w:t>&lt;/Titre&gt;</w:t>
      </w:r>
    </w:p>
    <w:p w:rsidR="00E96C5E" w14:paraId="272E5A2E"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E96C5E" w14:paraId="3846579A"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E96C5E" w:rsidRPr="00EF3E23" w14:paraId="7D9B6DF5" w14:textId="77777777">
      <w:pPr>
        <w:pStyle w:val="NormalBold"/>
        <w:rPr>
          <w:lang w:val="fr-BE"/>
        </w:rPr>
      </w:pPr>
      <w:r w:rsidRPr="00EF3E23">
        <w:rPr>
          <w:rStyle w:val="HideTWBExt"/>
          <w:lang w:val="fr-BE"/>
        </w:rPr>
        <w:t>&lt;Article&gt;</w:t>
      </w:r>
      <w:r w:rsidRPr="00EF3E23">
        <w:rPr>
          <w:lang w:val="fr-BE"/>
        </w:rPr>
        <w:t>Paragraph</w:t>
      </w:r>
      <w:r w:rsidRPr="00EF3E23">
        <w:rPr>
          <w:lang w:val="fr-BE"/>
        </w:rPr>
        <w:t xml:space="preserve"> 14 a (new)</w:t>
      </w:r>
      <w:r w:rsidRPr="00EF3E23">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6E42D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96C5E" w:rsidRPr="00EF3E23" w14:paraId="4ED646FD" w14:textId="77777777">
            <w:pPr>
              <w:rPr>
                <w:lang w:val="fr-BE"/>
              </w:rPr>
            </w:pPr>
          </w:p>
        </w:tc>
      </w:tr>
      <w:tr w14:paraId="2169A295"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96C5E" w14:paraId="5A06C6EF" w14:textId="77777777">
            <w:pPr>
              <w:pStyle w:val="AmColumnHeading"/>
            </w:pPr>
            <w:r>
              <w:t>Motion for a resolution</w:t>
            </w:r>
          </w:p>
        </w:tc>
        <w:tc>
          <w:tcPr>
            <w:tcW w:w="4876" w:type="dxa"/>
            <w:tcBorders>
              <w:top w:val="nil"/>
              <w:left w:val="nil"/>
              <w:bottom w:val="nil"/>
              <w:right w:val="nil"/>
            </w:tcBorders>
          </w:tcPr>
          <w:p w:rsidR="00E96C5E" w14:paraId="510AABB2" w14:textId="77777777">
            <w:pPr>
              <w:pStyle w:val="AmColumnHeading"/>
            </w:pPr>
            <w:r>
              <w:t>Amendment</w:t>
            </w:r>
          </w:p>
        </w:tc>
      </w:tr>
      <w:tr w14:paraId="7B3D075C"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96C5E" w14:paraId="6C8EFC94" w14:textId="77777777">
            <w:pPr>
              <w:pStyle w:val="Normal6a"/>
            </w:pPr>
          </w:p>
        </w:tc>
        <w:tc>
          <w:tcPr>
            <w:tcW w:w="4876" w:type="dxa"/>
            <w:tcBorders>
              <w:top w:val="nil"/>
              <w:left w:val="nil"/>
              <w:bottom w:val="nil"/>
              <w:right w:val="nil"/>
            </w:tcBorders>
          </w:tcPr>
          <w:p w:rsidR="00E96C5E" w14:paraId="447C9A6C" w14:textId="77777777">
            <w:pPr>
              <w:pStyle w:val="Normal6a"/>
            </w:pPr>
            <w:r>
              <w:rPr>
                <w:b/>
                <w:i/>
              </w:rPr>
              <w:t>14a.</w:t>
            </w:r>
            <w:r>
              <w:tab/>
            </w:r>
            <w:r>
              <w:rPr>
                <w:b/>
                <w:i/>
              </w:rPr>
              <w:t>Calls for EUR 10 million in commitment appropriations for a pilot project testing a SURE-type mechanism in the automotive sector and its component supply chains, providing short-time work and wage support conditional on company transition agreements with trade unions ensuring job retention, paid retraining and productive investment in zero-emission mobility, including affordable vehicles and supplier conversion; calls for public monitoring and recovery of support where commitments are breached, and for safe</w:t>
            </w:r>
            <w:r>
              <w:rPr>
                <w:b/>
                <w:i/>
              </w:rPr>
              <w:t>guards against dividends, share buy-backs and relocation; considers this pilot a first step towards a two-year, EUR 100 billion European SURE instrument for the automotive transition;</w:t>
            </w:r>
          </w:p>
        </w:tc>
      </w:tr>
    </w:tbl>
    <w:p w:rsidR="00E96C5E" w14:paraId="6F50445D" w14:textId="77777777">
      <w:pPr>
        <w:pStyle w:val="AmOrLang"/>
      </w:pPr>
      <w:r>
        <w:t xml:space="preserve">Or. </w:t>
      </w:r>
      <w:r>
        <w:rPr>
          <w:rStyle w:val="HideTWBExt"/>
        </w:rPr>
        <w:t>&lt;Original&gt;</w:t>
      </w:r>
      <w:r>
        <w:rPr>
          <w:rStyle w:val="HideTWBInt"/>
        </w:rPr>
        <w:t>{EN}</w:t>
      </w:r>
      <w:r>
        <w:t>en</w:t>
      </w:r>
      <w:r>
        <w:rPr>
          <w:rStyle w:val="HideTWBExt"/>
        </w:rPr>
        <w:t>&lt;/Original&gt;</w:t>
      </w:r>
    </w:p>
    <w:p w:rsidR="00E96C5E" w14:paraId="755B8C02" w14:textId="77777777">
      <w:pPr>
        <w:sectPr>
          <w:pgSz w:w="11909" w:h="16834"/>
          <w:pgMar w:top="1134" w:right="1417" w:bottom="1417" w:left="1417" w:header="1134" w:footer="567" w:gutter="0"/>
          <w:cols w:space="720"/>
        </w:sectPr>
      </w:pPr>
      <w:r>
        <w:rPr>
          <w:rStyle w:val="HideTWBExt"/>
        </w:rPr>
        <w:t>&lt;/Amend&gt;</w:t>
      </w:r>
    </w:p>
    <w:p w:rsidR="00E96C5E" w:rsidRPr="00EF3E23" w14:paraId="54171C0A" w14:textId="77777777">
      <w:pPr>
        <w:pStyle w:val="AmDateTab"/>
        <w:rPr>
          <w:lang w:val="pt-PT"/>
        </w:rPr>
      </w:pPr>
      <w:r w:rsidRPr="00EF3E23">
        <w:rPr>
          <w:rStyle w:val="HideTWBExt"/>
          <w:lang w:val="pt-PT"/>
        </w:rPr>
        <w:t>&lt;</w:t>
      </w:r>
      <w:r w:rsidRPr="00EF3E23">
        <w:rPr>
          <w:rStyle w:val="HideTWBExt"/>
          <w:lang w:val="pt-PT"/>
        </w:rPr>
        <w:t>Amend</w:t>
      </w:r>
      <w:r w:rsidRPr="00EF3E23">
        <w:rPr>
          <w:rStyle w:val="HideTWBExt"/>
          <w:lang w:val="pt-PT"/>
        </w:rPr>
        <w:t>&gt;&lt;Date&gt;</w:t>
      </w:r>
      <w:r w:rsidRPr="00EF3E23">
        <w:rPr>
          <w:rStyle w:val="HideTWBInt"/>
          <w:lang w:val="pt-PT"/>
        </w:rPr>
        <w:t>{15/10/2026}</w:t>
      </w:r>
      <w:r w:rsidRPr="00EF3E23">
        <w:rPr>
          <w:lang w:val="pt-PT"/>
        </w:rPr>
        <w:t>15.10.2026</w:t>
      </w:r>
      <w:r w:rsidRPr="00EF3E23">
        <w:rPr>
          <w:rStyle w:val="HideTWBExt"/>
          <w:lang w:val="pt-PT"/>
        </w:rPr>
        <w:t>&lt;/Date&gt;</w:t>
      </w:r>
      <w:r w:rsidRPr="00EF3E23">
        <w:rPr>
          <w:lang w:val="pt-PT"/>
        </w:rPr>
        <w:tab/>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A10-0272</w:t>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w:t>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36</w:t>
      </w:r>
      <w:r w:rsidRPr="00EF3E23">
        <w:rPr>
          <w:rStyle w:val="HideTWBExt"/>
          <w:lang w:val="pt-PT"/>
        </w:rPr>
        <w:t>&lt;/</w:t>
      </w:r>
      <w:r w:rsidRPr="00EF3E23">
        <w:rPr>
          <w:rStyle w:val="HideTWBExt"/>
          <w:lang w:val="pt-PT"/>
        </w:rPr>
        <w:t>NumAm</w:t>
      </w:r>
      <w:r w:rsidRPr="00EF3E23">
        <w:rPr>
          <w:rStyle w:val="HideTWBExt"/>
          <w:lang w:val="pt-PT"/>
        </w:rPr>
        <w:t>&gt;</w:t>
      </w:r>
    </w:p>
    <w:p w:rsidR="00E96C5E" w:rsidRPr="00EF3E23" w14:paraId="159B9A74" w14:textId="77777777">
      <w:pPr>
        <w:pStyle w:val="AmNumberTabs"/>
        <w:rPr>
          <w:lang w:val="pt-PT"/>
        </w:rPr>
      </w:pPr>
      <w:r w:rsidRPr="00EF3E23">
        <w:rPr>
          <w:lang w:val="pt-PT"/>
        </w:rPr>
        <w:t>Amendment</w:t>
      </w:r>
      <w:r w:rsidRPr="00EF3E23">
        <w:rPr>
          <w:lang w:val="pt-PT"/>
        </w:rPr>
        <w:tab/>
      </w:r>
      <w:r w:rsidRPr="00EF3E23">
        <w:rPr>
          <w:lang w:val="pt-PT"/>
        </w:rPr>
        <w:tab/>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36</w:t>
      </w:r>
      <w:r w:rsidRPr="00EF3E23">
        <w:rPr>
          <w:rStyle w:val="HideTWBExt"/>
          <w:lang w:val="pt-PT"/>
        </w:rPr>
        <w:t>&lt;/</w:t>
      </w:r>
      <w:r w:rsidRPr="00EF3E23">
        <w:rPr>
          <w:rStyle w:val="HideTWBExt"/>
          <w:lang w:val="pt-PT"/>
        </w:rPr>
        <w:t>NumAm</w:t>
      </w:r>
      <w:r w:rsidRPr="00EF3E23">
        <w:rPr>
          <w:rStyle w:val="HideTWBExt"/>
          <w:lang w:val="pt-PT"/>
        </w:rPr>
        <w:t>&gt;</w:t>
      </w:r>
    </w:p>
    <w:p w:rsidR="00E96C5E" w:rsidRPr="00EF3E23" w14:paraId="0D81206C" w14:textId="77777777">
      <w:pPr>
        <w:pStyle w:val="NormalBold"/>
        <w:rPr>
          <w:lang w:val="pt-PT"/>
        </w:rPr>
      </w:pPr>
      <w:r w:rsidRPr="00EF3E23">
        <w:rPr>
          <w:rStyle w:val="HideTWBExt"/>
          <w:b w:val="0"/>
          <w:lang w:val="pt-PT"/>
        </w:rPr>
        <w:t>&lt;</w:t>
      </w:r>
      <w:r w:rsidRPr="00EF3E23">
        <w:rPr>
          <w:rStyle w:val="HideTWBExt"/>
          <w:b w:val="0"/>
          <w:lang w:val="pt-PT"/>
        </w:rPr>
        <w:t>RepeatBlock-By</w:t>
      </w:r>
      <w:r w:rsidRPr="00EF3E23">
        <w:rPr>
          <w:rStyle w:val="HideTWBExt"/>
          <w:b w:val="0"/>
          <w:lang w:val="pt-PT"/>
        </w:rPr>
        <w:t>&gt;&lt;</w:t>
      </w:r>
      <w:r w:rsidRPr="00EF3E23">
        <w:rPr>
          <w:rStyle w:val="HideTWBExt"/>
          <w:b w:val="0"/>
          <w:lang w:val="pt-PT"/>
        </w:rPr>
        <w:t>By</w:t>
      </w:r>
      <w:r w:rsidRPr="00EF3E23">
        <w:rPr>
          <w:rStyle w:val="HideTWBExt"/>
          <w:b w:val="0"/>
          <w:lang w:val="pt-PT"/>
        </w:rPr>
        <w:t>&gt;&lt;</w:t>
      </w:r>
      <w:r w:rsidRPr="00EF3E23">
        <w:rPr>
          <w:rStyle w:val="HideTWBExt"/>
          <w:b w:val="0"/>
          <w:lang w:val="pt-PT"/>
        </w:rPr>
        <w:t>Members</w:t>
      </w:r>
      <w:r w:rsidRPr="00EF3E23">
        <w:rPr>
          <w:rStyle w:val="HideTWBExt"/>
          <w:b w:val="0"/>
          <w:lang w:val="pt-PT"/>
        </w:rPr>
        <w:t>&gt;</w:t>
      </w:r>
      <w:r w:rsidRPr="00EF3E23">
        <w:rPr>
          <w:lang w:val="pt-PT"/>
        </w:rPr>
        <w:t xml:space="preserve">Giuseppe </w:t>
      </w:r>
      <w:r w:rsidRPr="00EF3E23">
        <w:rPr>
          <w:lang w:val="pt-PT"/>
        </w:rPr>
        <w:t>Antoci</w:t>
      </w:r>
      <w:r w:rsidRPr="00EF3E23">
        <w:rPr>
          <w:lang w:val="pt-PT"/>
        </w:rPr>
        <w:t xml:space="preserve">, Valentina </w:t>
      </w:r>
      <w:r w:rsidRPr="00EF3E23">
        <w:rPr>
          <w:lang w:val="pt-PT"/>
        </w:rPr>
        <w:t>Palmisano</w:t>
      </w:r>
      <w:r w:rsidRPr="00EF3E23">
        <w:rPr>
          <w:lang w:val="pt-PT"/>
        </w:rPr>
        <w:t xml:space="preserve">, </w:t>
      </w:r>
      <w:r w:rsidRPr="00EF3E23">
        <w:rPr>
          <w:lang w:val="pt-PT"/>
        </w:rPr>
        <w:t>Giorgos</w:t>
      </w:r>
      <w:r w:rsidRPr="00EF3E23">
        <w:rPr>
          <w:lang w:val="pt-PT"/>
        </w:rPr>
        <w:t xml:space="preserve"> </w:t>
      </w:r>
      <w:r w:rsidRPr="00EF3E23">
        <w:rPr>
          <w:lang w:val="pt-PT"/>
        </w:rPr>
        <w:t>Georgiou</w:t>
      </w:r>
      <w:r w:rsidRPr="00EF3E23">
        <w:rPr>
          <w:lang w:val="pt-PT"/>
        </w:rPr>
        <w:t xml:space="preserve">, Manon </w:t>
      </w:r>
      <w:r w:rsidRPr="00EF3E23">
        <w:rPr>
          <w:lang w:val="pt-PT"/>
        </w:rPr>
        <w:t>Aubry</w:t>
      </w:r>
      <w:r w:rsidRPr="00EF3E23">
        <w:rPr>
          <w:rStyle w:val="HideTWBExt"/>
          <w:b w:val="0"/>
          <w:lang w:val="pt-PT"/>
        </w:rPr>
        <w:t>&lt;/</w:t>
      </w:r>
      <w:r w:rsidRPr="00EF3E23">
        <w:rPr>
          <w:rStyle w:val="HideTWBExt"/>
          <w:b w:val="0"/>
          <w:lang w:val="pt-PT"/>
        </w:rPr>
        <w:t>Members</w:t>
      </w:r>
      <w:r w:rsidRPr="00EF3E23">
        <w:rPr>
          <w:rStyle w:val="HideTWBExt"/>
          <w:b w:val="0"/>
          <w:lang w:val="pt-PT"/>
        </w:rPr>
        <w:t>&gt;</w:t>
      </w:r>
    </w:p>
    <w:p w:rsidR="00E96C5E" w14:paraId="2DC57F44" w14:textId="77777777">
      <w:r>
        <w:rPr>
          <w:rStyle w:val="HideTWBExt"/>
        </w:rPr>
        <w:t>&lt;</w:t>
      </w:r>
      <w:r>
        <w:rPr>
          <w:rStyle w:val="HideTWBExt"/>
        </w:rPr>
        <w:t>AuNomDe</w:t>
      </w:r>
      <w:r>
        <w:rPr>
          <w:rStyle w:val="HideTWBExt"/>
        </w:rPr>
        <w:t>&gt;</w:t>
      </w:r>
      <w:r>
        <w:rPr>
          <w:rStyle w:val="HideTWBInt"/>
        </w:rPr>
        <w:t>{</w:t>
      </w:r>
      <w:r>
        <w:rPr>
          <w:rStyle w:val="HideTWBInt"/>
        </w:rPr>
        <w:t xml:space="preserve">The </w:t>
      </w:r>
      <w:r>
        <w:rPr>
          <w:rStyle w:val="HideTWBInt"/>
        </w:rPr>
        <w:t>Left}</w:t>
      </w:r>
      <w:r>
        <w:t>on</w:t>
      </w:r>
      <w:r>
        <w:t xml:space="preserve"> behalf of The Left Group</w:t>
      </w:r>
      <w:r>
        <w:rPr>
          <w:rStyle w:val="HideTWBExt"/>
        </w:rPr>
        <w:t>&lt;/</w:t>
      </w:r>
      <w:r>
        <w:rPr>
          <w:rStyle w:val="HideTWBExt"/>
        </w:rPr>
        <w:t>AuNomDe</w:t>
      </w:r>
      <w:r>
        <w:rPr>
          <w:rStyle w:val="HideTWBExt"/>
        </w:rPr>
        <w:t>&gt;</w:t>
      </w:r>
    </w:p>
    <w:p w:rsidR="00E96C5E" w14:paraId="0CB017BE" w14:textId="77777777">
      <w:pPr>
        <w:pStyle w:val="NormalBold"/>
      </w:pPr>
      <w:r>
        <w:rPr>
          <w:rStyle w:val="HideTWBExt"/>
          <w:b w:val="0"/>
        </w:rPr>
        <w:t>&lt;/By&gt;&lt;/</w:t>
      </w:r>
      <w:r>
        <w:rPr>
          <w:rStyle w:val="HideTWBExt"/>
          <w:b w:val="0"/>
        </w:rPr>
        <w:t>RepeatBlock</w:t>
      </w:r>
      <w:r>
        <w:rPr>
          <w:rStyle w:val="HideTWBExt"/>
          <w:b w:val="0"/>
        </w:rPr>
        <w:t>-By&gt;</w:t>
      </w:r>
    </w:p>
    <w:p w:rsidR="00E96C5E" w14:paraId="5A8B84CD"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E96C5E" w:rsidRPr="00EF3E23" w14:paraId="35728FD4" w14:textId="574C46B2">
      <w:pPr>
        <w:pStyle w:val="NormalBold"/>
        <w:rPr>
          <w:lang w:val="fr-BE"/>
        </w:rPr>
      </w:pPr>
      <w:r w:rsidRPr="00EF3E23">
        <w:rPr>
          <w:rStyle w:val="HideTWBExt"/>
          <w:lang w:val="fr-BE"/>
        </w:rPr>
        <w:t>&lt;Rapporteur&gt;</w:t>
      </w:r>
      <w:r w:rsidRPr="002B5E55" w:rsidR="00EF3E23">
        <w:rPr>
          <w:lang w:val="fr-BE"/>
        </w:rPr>
        <w:t>Nils Ušakovs, Michalis Hadjipantela</w:t>
      </w:r>
      <w:r w:rsidRPr="00EF3E23">
        <w:rPr>
          <w:rStyle w:val="HideTWBExt"/>
          <w:lang w:val="fr-BE"/>
        </w:rPr>
        <w:t>&lt;/Rapporteur&gt;</w:t>
      </w:r>
    </w:p>
    <w:p w:rsidR="00E96C5E" w14:paraId="07048C50" w14:textId="77777777">
      <w:r>
        <w:rPr>
          <w:rStyle w:val="HideTWBExt"/>
        </w:rPr>
        <w:t>&lt;Titre&gt;</w:t>
      </w:r>
      <w:r>
        <w:t>General budget of the European Union for the financial year 2027 – all sections</w:t>
      </w:r>
      <w:r>
        <w:rPr>
          <w:rStyle w:val="HideTWBExt"/>
        </w:rPr>
        <w:t>&lt;/Titre&gt;</w:t>
      </w:r>
    </w:p>
    <w:p w:rsidR="00E96C5E" w14:paraId="548799CD"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E96C5E" w14:paraId="712424E9"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E96C5E" w:rsidRPr="00EF3E23" w14:paraId="12A8FDE0" w14:textId="77777777">
      <w:pPr>
        <w:pStyle w:val="NormalBold"/>
        <w:rPr>
          <w:lang w:val="fr-BE"/>
        </w:rPr>
      </w:pPr>
      <w:r w:rsidRPr="00EF3E23">
        <w:rPr>
          <w:rStyle w:val="HideTWBExt"/>
          <w:lang w:val="fr-BE"/>
        </w:rPr>
        <w:t>&lt;Article&gt;</w:t>
      </w:r>
      <w:r w:rsidRPr="00EF3E23">
        <w:rPr>
          <w:lang w:val="fr-BE"/>
        </w:rPr>
        <w:t>Paragraph</w:t>
      </w:r>
      <w:r w:rsidRPr="00EF3E23">
        <w:rPr>
          <w:lang w:val="fr-BE"/>
        </w:rPr>
        <w:t xml:space="preserve"> 15 – point b a (new)</w:t>
      </w:r>
      <w:r w:rsidRPr="00EF3E23">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04396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96C5E" w:rsidRPr="00EF3E23" w14:paraId="78203E55" w14:textId="77777777">
            <w:pPr>
              <w:rPr>
                <w:lang w:val="fr-BE"/>
              </w:rPr>
            </w:pPr>
          </w:p>
        </w:tc>
      </w:tr>
      <w:tr w14:paraId="4C125CA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96C5E" w14:paraId="251B7F23" w14:textId="77777777">
            <w:pPr>
              <w:pStyle w:val="AmColumnHeading"/>
            </w:pPr>
            <w:r>
              <w:t>Motion for a resolution</w:t>
            </w:r>
          </w:p>
        </w:tc>
        <w:tc>
          <w:tcPr>
            <w:tcW w:w="4876" w:type="dxa"/>
            <w:tcBorders>
              <w:top w:val="nil"/>
              <w:left w:val="nil"/>
              <w:bottom w:val="nil"/>
              <w:right w:val="nil"/>
            </w:tcBorders>
          </w:tcPr>
          <w:p w:rsidR="00E96C5E" w14:paraId="2AE91D36" w14:textId="77777777">
            <w:pPr>
              <w:pStyle w:val="AmColumnHeading"/>
            </w:pPr>
            <w:r>
              <w:t>Amendment</w:t>
            </w:r>
          </w:p>
        </w:tc>
      </w:tr>
      <w:tr w14:paraId="0BFF574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96C5E" w14:paraId="77789FA5" w14:textId="77777777">
            <w:pPr>
              <w:pStyle w:val="Normal6a"/>
            </w:pPr>
          </w:p>
        </w:tc>
        <w:tc>
          <w:tcPr>
            <w:tcW w:w="4876" w:type="dxa"/>
            <w:tcBorders>
              <w:top w:val="nil"/>
              <w:left w:val="nil"/>
              <w:bottom w:val="nil"/>
              <w:right w:val="nil"/>
            </w:tcBorders>
          </w:tcPr>
          <w:p w:rsidR="00E96C5E" w14:paraId="69917340" w14:textId="77777777">
            <w:pPr>
              <w:pStyle w:val="Normal6a"/>
            </w:pPr>
            <w:r>
              <w:rPr>
                <w:b/>
                <w:i/>
              </w:rPr>
              <w:t>(</w:t>
            </w:r>
            <w:r>
              <w:rPr>
                <w:b/>
                <w:i/>
              </w:rPr>
              <w:t>ba</w:t>
            </w:r>
            <w:r>
              <w:rPr>
                <w:b/>
                <w:i/>
              </w:rPr>
              <w:t>)</w:t>
            </w:r>
            <w:r>
              <w:tab/>
            </w:r>
            <w:r>
              <w:rPr>
                <w:b/>
                <w:i/>
              </w:rPr>
              <w:t xml:space="preserve">Calls for dedicated and reinforced funding to rapidly scale up the </w:t>
            </w:r>
            <w:r>
              <w:rPr>
                <w:b/>
                <w:i/>
              </w:rPr>
              <w:t>rescEU</w:t>
            </w:r>
            <w:r>
              <w:rPr>
                <w:b/>
                <w:i/>
              </w:rPr>
              <w:t xml:space="preserve"> firefighting fleet through the procurement, maintenance, and strategic deployment of firefighting aircraft such as Canadair and helicopters; insists that operational priority be given to Southern Europe’s island and peninsular regions, which stand on the frontlines of catastrophic mega-fires and the climate crisis;</w:t>
            </w:r>
          </w:p>
        </w:tc>
      </w:tr>
    </w:tbl>
    <w:p w:rsidR="00E96C5E" w14:paraId="5DC3663A" w14:textId="77777777">
      <w:pPr>
        <w:pStyle w:val="AmOrLang"/>
      </w:pPr>
      <w:r>
        <w:t xml:space="preserve">Or. </w:t>
      </w:r>
      <w:r>
        <w:rPr>
          <w:rStyle w:val="HideTWBExt"/>
        </w:rPr>
        <w:t>&lt;Original&gt;</w:t>
      </w:r>
      <w:r>
        <w:rPr>
          <w:rStyle w:val="HideTWBInt"/>
        </w:rPr>
        <w:t>{EN}</w:t>
      </w:r>
      <w:r>
        <w:t>en</w:t>
      </w:r>
      <w:r>
        <w:rPr>
          <w:rStyle w:val="HideTWBExt"/>
        </w:rPr>
        <w:t>&lt;/Original&gt;</w:t>
      </w:r>
    </w:p>
    <w:p w:rsidR="00E96C5E" w14:paraId="2C35A473" w14:textId="77777777">
      <w:pPr>
        <w:sectPr>
          <w:pgSz w:w="11909" w:h="16834"/>
          <w:pgMar w:top="1134" w:right="1417" w:bottom="1417" w:left="1417" w:header="1134" w:footer="567" w:gutter="0"/>
          <w:cols w:space="720"/>
        </w:sectPr>
      </w:pPr>
      <w:r>
        <w:rPr>
          <w:rStyle w:val="HideTWBExt"/>
        </w:rPr>
        <w:t>&lt;/Amend&gt;</w:t>
      </w:r>
    </w:p>
    <w:p w:rsidR="00E96C5E" w:rsidRPr="00EF3E23" w14:paraId="20F2A067" w14:textId="77777777">
      <w:pPr>
        <w:pStyle w:val="AmDateTab"/>
        <w:rPr>
          <w:lang w:val="pt-PT"/>
        </w:rPr>
      </w:pPr>
      <w:r w:rsidRPr="00EF3E23">
        <w:rPr>
          <w:rStyle w:val="HideTWBExt"/>
          <w:lang w:val="pt-PT"/>
        </w:rPr>
        <w:t>&lt;</w:t>
      </w:r>
      <w:r w:rsidRPr="00EF3E23">
        <w:rPr>
          <w:rStyle w:val="HideTWBExt"/>
          <w:lang w:val="pt-PT"/>
        </w:rPr>
        <w:t>Amend</w:t>
      </w:r>
      <w:r w:rsidRPr="00EF3E23">
        <w:rPr>
          <w:rStyle w:val="HideTWBExt"/>
          <w:lang w:val="pt-PT"/>
        </w:rPr>
        <w:t>&gt;&lt;Date&gt;</w:t>
      </w:r>
      <w:r w:rsidRPr="00EF3E23">
        <w:rPr>
          <w:rStyle w:val="HideTWBInt"/>
          <w:lang w:val="pt-PT"/>
        </w:rPr>
        <w:t>{15/10/2026}</w:t>
      </w:r>
      <w:r w:rsidRPr="00EF3E23">
        <w:rPr>
          <w:lang w:val="pt-PT"/>
        </w:rPr>
        <w:t>15.10.2026</w:t>
      </w:r>
      <w:r w:rsidRPr="00EF3E23">
        <w:rPr>
          <w:rStyle w:val="HideTWBExt"/>
          <w:lang w:val="pt-PT"/>
        </w:rPr>
        <w:t>&lt;/Date&gt;</w:t>
      </w:r>
      <w:r w:rsidRPr="00EF3E23">
        <w:rPr>
          <w:lang w:val="pt-PT"/>
        </w:rPr>
        <w:tab/>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A10-0272</w:t>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w:t>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37</w:t>
      </w:r>
      <w:r w:rsidRPr="00EF3E23">
        <w:rPr>
          <w:rStyle w:val="HideTWBExt"/>
          <w:lang w:val="pt-PT"/>
        </w:rPr>
        <w:t>&lt;/</w:t>
      </w:r>
      <w:r w:rsidRPr="00EF3E23">
        <w:rPr>
          <w:rStyle w:val="HideTWBExt"/>
          <w:lang w:val="pt-PT"/>
        </w:rPr>
        <w:t>NumAm</w:t>
      </w:r>
      <w:r w:rsidRPr="00EF3E23">
        <w:rPr>
          <w:rStyle w:val="HideTWBExt"/>
          <w:lang w:val="pt-PT"/>
        </w:rPr>
        <w:t>&gt;</w:t>
      </w:r>
    </w:p>
    <w:p w:rsidR="00E96C5E" w:rsidRPr="00EF3E23" w14:paraId="170053FB" w14:textId="77777777">
      <w:pPr>
        <w:pStyle w:val="AmNumberTabs"/>
        <w:rPr>
          <w:lang w:val="pt-PT"/>
        </w:rPr>
      </w:pPr>
      <w:r w:rsidRPr="00EF3E23">
        <w:rPr>
          <w:lang w:val="pt-PT"/>
        </w:rPr>
        <w:t>Amendment</w:t>
      </w:r>
      <w:r w:rsidRPr="00EF3E23">
        <w:rPr>
          <w:lang w:val="pt-PT"/>
        </w:rPr>
        <w:tab/>
      </w:r>
      <w:r w:rsidRPr="00EF3E23">
        <w:rPr>
          <w:lang w:val="pt-PT"/>
        </w:rPr>
        <w:tab/>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37</w:t>
      </w:r>
      <w:r w:rsidRPr="00EF3E23">
        <w:rPr>
          <w:rStyle w:val="HideTWBExt"/>
          <w:lang w:val="pt-PT"/>
        </w:rPr>
        <w:t>&lt;/</w:t>
      </w:r>
      <w:r w:rsidRPr="00EF3E23">
        <w:rPr>
          <w:rStyle w:val="HideTWBExt"/>
          <w:lang w:val="pt-PT"/>
        </w:rPr>
        <w:t>NumAm</w:t>
      </w:r>
      <w:r w:rsidRPr="00EF3E23">
        <w:rPr>
          <w:rStyle w:val="HideTWBExt"/>
          <w:lang w:val="pt-PT"/>
        </w:rPr>
        <w:t>&gt;</w:t>
      </w:r>
    </w:p>
    <w:p w:rsidR="00E96C5E" w:rsidRPr="00EF3E23" w14:paraId="02A27F62" w14:textId="77777777">
      <w:pPr>
        <w:pStyle w:val="NormalBold"/>
        <w:rPr>
          <w:lang w:val="pt-PT"/>
        </w:rPr>
      </w:pPr>
      <w:r w:rsidRPr="00EF3E23">
        <w:rPr>
          <w:rStyle w:val="HideTWBExt"/>
          <w:b w:val="0"/>
          <w:lang w:val="pt-PT"/>
        </w:rPr>
        <w:t>&lt;</w:t>
      </w:r>
      <w:r w:rsidRPr="00EF3E23">
        <w:rPr>
          <w:rStyle w:val="HideTWBExt"/>
          <w:b w:val="0"/>
          <w:lang w:val="pt-PT"/>
        </w:rPr>
        <w:t>RepeatBlock-By</w:t>
      </w:r>
      <w:r w:rsidRPr="00EF3E23">
        <w:rPr>
          <w:rStyle w:val="HideTWBExt"/>
          <w:b w:val="0"/>
          <w:lang w:val="pt-PT"/>
        </w:rPr>
        <w:t>&gt;&lt;</w:t>
      </w:r>
      <w:r w:rsidRPr="00EF3E23">
        <w:rPr>
          <w:rStyle w:val="HideTWBExt"/>
          <w:b w:val="0"/>
          <w:lang w:val="pt-PT"/>
        </w:rPr>
        <w:t>By</w:t>
      </w:r>
      <w:r w:rsidRPr="00EF3E23">
        <w:rPr>
          <w:rStyle w:val="HideTWBExt"/>
          <w:b w:val="0"/>
          <w:lang w:val="pt-PT"/>
        </w:rPr>
        <w:t>&gt;&lt;</w:t>
      </w:r>
      <w:r w:rsidRPr="00EF3E23">
        <w:rPr>
          <w:rStyle w:val="HideTWBExt"/>
          <w:b w:val="0"/>
          <w:lang w:val="pt-PT"/>
        </w:rPr>
        <w:t>Members</w:t>
      </w:r>
      <w:r w:rsidRPr="00EF3E23">
        <w:rPr>
          <w:rStyle w:val="HideTWBExt"/>
          <w:b w:val="0"/>
          <w:lang w:val="pt-PT"/>
        </w:rPr>
        <w:t>&gt;</w:t>
      </w:r>
      <w:r w:rsidRPr="00EF3E23">
        <w:rPr>
          <w:lang w:val="pt-PT"/>
        </w:rPr>
        <w:t xml:space="preserve">Valentina </w:t>
      </w:r>
      <w:r w:rsidRPr="00EF3E23">
        <w:rPr>
          <w:lang w:val="pt-PT"/>
        </w:rPr>
        <w:t>Palmisano</w:t>
      </w:r>
      <w:r w:rsidRPr="00EF3E23">
        <w:rPr>
          <w:lang w:val="pt-PT"/>
        </w:rPr>
        <w:t xml:space="preserve">, Giuseppe </w:t>
      </w:r>
      <w:r w:rsidRPr="00EF3E23">
        <w:rPr>
          <w:lang w:val="pt-PT"/>
        </w:rPr>
        <w:t>Antoci</w:t>
      </w:r>
      <w:r w:rsidRPr="00EF3E23">
        <w:rPr>
          <w:lang w:val="pt-PT"/>
        </w:rPr>
        <w:t xml:space="preserve">, </w:t>
      </w:r>
      <w:r w:rsidRPr="00EF3E23">
        <w:rPr>
          <w:lang w:val="pt-PT"/>
        </w:rPr>
        <w:t>Giorgos</w:t>
      </w:r>
      <w:r w:rsidRPr="00EF3E23">
        <w:rPr>
          <w:lang w:val="pt-PT"/>
        </w:rPr>
        <w:t xml:space="preserve"> </w:t>
      </w:r>
      <w:r w:rsidRPr="00EF3E23">
        <w:rPr>
          <w:lang w:val="pt-PT"/>
        </w:rPr>
        <w:t>Georgiou</w:t>
      </w:r>
      <w:r w:rsidRPr="00EF3E23">
        <w:rPr>
          <w:lang w:val="pt-PT"/>
        </w:rPr>
        <w:t xml:space="preserve">, Leila </w:t>
      </w:r>
      <w:r w:rsidRPr="00EF3E23">
        <w:rPr>
          <w:lang w:val="pt-PT"/>
        </w:rPr>
        <w:t>Chaibi</w:t>
      </w:r>
      <w:r w:rsidRPr="00EF3E23">
        <w:rPr>
          <w:lang w:val="pt-PT"/>
        </w:rPr>
        <w:t xml:space="preserve">, Manon </w:t>
      </w:r>
      <w:r w:rsidRPr="00EF3E23">
        <w:rPr>
          <w:lang w:val="pt-PT"/>
        </w:rPr>
        <w:t>Aubry</w:t>
      </w:r>
      <w:r w:rsidRPr="00EF3E23">
        <w:rPr>
          <w:rStyle w:val="HideTWBExt"/>
          <w:b w:val="0"/>
          <w:lang w:val="pt-PT"/>
        </w:rPr>
        <w:t>&lt;/</w:t>
      </w:r>
      <w:r w:rsidRPr="00EF3E23">
        <w:rPr>
          <w:rStyle w:val="HideTWBExt"/>
          <w:b w:val="0"/>
          <w:lang w:val="pt-PT"/>
        </w:rPr>
        <w:t>Members</w:t>
      </w:r>
      <w:r w:rsidRPr="00EF3E23">
        <w:rPr>
          <w:rStyle w:val="HideTWBExt"/>
          <w:b w:val="0"/>
          <w:lang w:val="pt-PT"/>
        </w:rPr>
        <w:t>&gt;</w:t>
      </w:r>
    </w:p>
    <w:p w:rsidR="00E96C5E" w:rsidRPr="00EF3E23" w14:paraId="2EFD72BF" w14:textId="77777777">
      <w:pPr>
        <w:rPr>
          <w:lang w:val="pt-PT"/>
        </w:rPr>
      </w:pPr>
      <w:r w:rsidRPr="00EF3E23">
        <w:rPr>
          <w:rStyle w:val="HideTWBExt"/>
          <w:lang w:val="pt-PT"/>
        </w:rPr>
        <w:t>&lt;</w:t>
      </w:r>
      <w:r w:rsidRPr="00EF3E23">
        <w:rPr>
          <w:rStyle w:val="HideTWBExt"/>
          <w:lang w:val="pt-PT"/>
        </w:rPr>
        <w:t>AuNomDe</w:t>
      </w:r>
      <w:r w:rsidRPr="00EF3E23">
        <w:rPr>
          <w:rStyle w:val="HideTWBExt"/>
          <w:lang w:val="pt-PT"/>
        </w:rPr>
        <w:t>&gt;</w:t>
      </w:r>
      <w:r w:rsidRPr="00EF3E23">
        <w:rPr>
          <w:rStyle w:val="HideTWBInt"/>
          <w:lang w:val="pt-PT"/>
        </w:rPr>
        <w:t>{</w:t>
      </w:r>
      <w:r w:rsidRPr="00EF3E23">
        <w:rPr>
          <w:rStyle w:val="HideTWBInt"/>
          <w:lang w:val="pt-PT"/>
        </w:rPr>
        <w:t>The</w:t>
      </w:r>
      <w:r w:rsidRPr="00EF3E23">
        <w:rPr>
          <w:rStyle w:val="HideTWBInt"/>
          <w:lang w:val="pt-PT"/>
        </w:rPr>
        <w:t xml:space="preserve"> </w:t>
      </w:r>
      <w:r w:rsidRPr="00EF3E23">
        <w:rPr>
          <w:rStyle w:val="HideTWBInt"/>
          <w:lang w:val="pt-PT"/>
        </w:rPr>
        <w:t>Left</w:t>
      </w:r>
      <w:r w:rsidRPr="00EF3E23">
        <w:rPr>
          <w:rStyle w:val="HideTWBInt"/>
          <w:lang w:val="pt-PT"/>
        </w:rPr>
        <w:t>}</w:t>
      </w:r>
      <w:r w:rsidRPr="00EF3E23">
        <w:rPr>
          <w:lang w:val="pt-PT"/>
        </w:rPr>
        <w:t>on</w:t>
      </w:r>
      <w:r w:rsidRPr="00EF3E23">
        <w:rPr>
          <w:lang w:val="pt-PT"/>
        </w:rPr>
        <w:t xml:space="preserve"> </w:t>
      </w:r>
      <w:r w:rsidRPr="00EF3E23">
        <w:rPr>
          <w:lang w:val="pt-PT"/>
        </w:rPr>
        <w:t>behalf</w:t>
      </w:r>
      <w:r w:rsidRPr="00EF3E23">
        <w:rPr>
          <w:lang w:val="pt-PT"/>
        </w:rPr>
        <w:t xml:space="preserve"> </w:t>
      </w:r>
      <w:r w:rsidRPr="00EF3E23">
        <w:rPr>
          <w:lang w:val="pt-PT"/>
        </w:rPr>
        <w:t>of</w:t>
      </w:r>
      <w:r w:rsidRPr="00EF3E23">
        <w:rPr>
          <w:lang w:val="pt-PT"/>
        </w:rPr>
        <w:t xml:space="preserve"> </w:t>
      </w:r>
      <w:r w:rsidRPr="00EF3E23">
        <w:rPr>
          <w:lang w:val="pt-PT"/>
        </w:rPr>
        <w:t>The</w:t>
      </w:r>
      <w:r w:rsidRPr="00EF3E23">
        <w:rPr>
          <w:lang w:val="pt-PT"/>
        </w:rPr>
        <w:t xml:space="preserve"> </w:t>
      </w:r>
      <w:r w:rsidRPr="00EF3E23">
        <w:rPr>
          <w:lang w:val="pt-PT"/>
        </w:rPr>
        <w:t>Left</w:t>
      </w:r>
      <w:r w:rsidRPr="00EF3E23">
        <w:rPr>
          <w:lang w:val="pt-PT"/>
        </w:rPr>
        <w:t xml:space="preserve"> </w:t>
      </w:r>
      <w:r w:rsidRPr="00EF3E23">
        <w:rPr>
          <w:lang w:val="pt-PT"/>
        </w:rPr>
        <w:t>Group</w:t>
      </w:r>
      <w:r w:rsidRPr="00EF3E23">
        <w:rPr>
          <w:rStyle w:val="HideTWBExt"/>
          <w:lang w:val="pt-PT"/>
        </w:rPr>
        <w:t>&lt;/</w:t>
      </w:r>
      <w:r w:rsidRPr="00EF3E23">
        <w:rPr>
          <w:rStyle w:val="HideTWBExt"/>
          <w:lang w:val="pt-PT"/>
        </w:rPr>
        <w:t>AuNomDe</w:t>
      </w:r>
      <w:r w:rsidRPr="00EF3E23">
        <w:rPr>
          <w:rStyle w:val="HideTWBExt"/>
          <w:lang w:val="pt-PT"/>
        </w:rPr>
        <w:t>&gt;</w:t>
      </w:r>
    </w:p>
    <w:p w:rsidR="00E96C5E" w14:paraId="4C27E04E" w14:textId="77777777">
      <w:pPr>
        <w:pStyle w:val="NormalBold"/>
      </w:pPr>
      <w:r>
        <w:rPr>
          <w:rStyle w:val="HideTWBExt"/>
          <w:b w:val="0"/>
        </w:rPr>
        <w:t>&lt;/By&gt;&lt;/</w:t>
      </w:r>
      <w:r>
        <w:rPr>
          <w:rStyle w:val="HideTWBExt"/>
          <w:b w:val="0"/>
        </w:rPr>
        <w:t>RepeatBlock</w:t>
      </w:r>
      <w:r>
        <w:rPr>
          <w:rStyle w:val="HideTWBExt"/>
          <w:b w:val="0"/>
        </w:rPr>
        <w:t>-By&gt;</w:t>
      </w:r>
    </w:p>
    <w:p w:rsidR="00E96C5E" w14:paraId="30D4F5CA"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E96C5E" w:rsidRPr="00EF3E23" w14:paraId="74E61DF9" w14:textId="5640507F">
      <w:pPr>
        <w:pStyle w:val="NormalBold"/>
        <w:rPr>
          <w:lang w:val="fr-BE"/>
        </w:rPr>
      </w:pPr>
      <w:r w:rsidRPr="00EF3E23">
        <w:rPr>
          <w:rStyle w:val="HideTWBExt"/>
          <w:lang w:val="fr-BE"/>
        </w:rPr>
        <w:t>&lt;Rapporteur&gt;</w:t>
      </w:r>
      <w:r w:rsidRPr="002B5E55" w:rsidR="00EF3E23">
        <w:rPr>
          <w:lang w:val="fr-BE"/>
        </w:rPr>
        <w:t>Nils Ušakovs, Michalis Hadjipantela</w:t>
      </w:r>
      <w:r w:rsidRPr="00EF3E23">
        <w:rPr>
          <w:rStyle w:val="HideTWBExt"/>
          <w:lang w:val="fr-BE"/>
        </w:rPr>
        <w:t>&lt;/Rapporteur&gt;</w:t>
      </w:r>
    </w:p>
    <w:p w:rsidR="00E96C5E" w14:paraId="3B18C042" w14:textId="77777777">
      <w:r>
        <w:rPr>
          <w:rStyle w:val="HideTWBExt"/>
        </w:rPr>
        <w:t>&lt;Titre&gt;</w:t>
      </w:r>
      <w:r>
        <w:t>General budget of the European Union for the financial year 2027 – all sections</w:t>
      </w:r>
      <w:r>
        <w:rPr>
          <w:rStyle w:val="HideTWBExt"/>
        </w:rPr>
        <w:t>&lt;/Titre&gt;</w:t>
      </w:r>
    </w:p>
    <w:p w:rsidR="00E96C5E" w14:paraId="3F9485E8"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E96C5E" w14:paraId="3FE1FEA1"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E96C5E" w:rsidRPr="00EF3E23" w14:paraId="5BF24F29" w14:textId="77777777">
      <w:pPr>
        <w:pStyle w:val="NormalBold"/>
        <w:rPr>
          <w:lang w:val="fr-BE"/>
        </w:rPr>
      </w:pPr>
      <w:r w:rsidRPr="00EF3E23">
        <w:rPr>
          <w:rStyle w:val="HideTWBExt"/>
          <w:lang w:val="fr-BE"/>
        </w:rPr>
        <w:t>&lt;Article&gt;</w:t>
      </w:r>
      <w:r w:rsidRPr="00EF3E23">
        <w:rPr>
          <w:lang w:val="fr-BE"/>
        </w:rPr>
        <w:t>Paragraph</w:t>
      </w:r>
      <w:r w:rsidRPr="00EF3E23">
        <w:rPr>
          <w:lang w:val="fr-BE"/>
        </w:rPr>
        <w:t xml:space="preserve"> 15 – point c a (new)</w:t>
      </w:r>
      <w:r w:rsidRPr="00EF3E23">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A8F92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96C5E" w:rsidRPr="00EF3E23" w14:paraId="79D3CE94" w14:textId="77777777">
            <w:pPr>
              <w:rPr>
                <w:lang w:val="fr-BE"/>
              </w:rPr>
            </w:pPr>
          </w:p>
        </w:tc>
      </w:tr>
      <w:tr w14:paraId="5E555C22"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96C5E" w14:paraId="666C2576" w14:textId="77777777">
            <w:pPr>
              <w:pStyle w:val="AmColumnHeading"/>
            </w:pPr>
            <w:r>
              <w:t>Motion for a resolution</w:t>
            </w:r>
          </w:p>
        </w:tc>
        <w:tc>
          <w:tcPr>
            <w:tcW w:w="4876" w:type="dxa"/>
            <w:tcBorders>
              <w:top w:val="nil"/>
              <w:left w:val="nil"/>
              <w:bottom w:val="nil"/>
              <w:right w:val="nil"/>
            </w:tcBorders>
          </w:tcPr>
          <w:p w:rsidR="00E96C5E" w14:paraId="5DE61235" w14:textId="77777777">
            <w:pPr>
              <w:pStyle w:val="AmColumnHeading"/>
            </w:pPr>
            <w:r>
              <w:t>Amendment</w:t>
            </w:r>
          </w:p>
        </w:tc>
      </w:tr>
      <w:tr w14:paraId="51201821"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96C5E" w14:paraId="0BBC7F3D" w14:textId="77777777">
            <w:pPr>
              <w:pStyle w:val="Normal6a"/>
            </w:pPr>
          </w:p>
        </w:tc>
        <w:tc>
          <w:tcPr>
            <w:tcW w:w="4876" w:type="dxa"/>
            <w:tcBorders>
              <w:top w:val="nil"/>
              <w:left w:val="nil"/>
              <w:bottom w:val="nil"/>
              <w:right w:val="nil"/>
            </w:tcBorders>
          </w:tcPr>
          <w:p w:rsidR="00E96C5E" w14:paraId="5969F670" w14:textId="77777777">
            <w:pPr>
              <w:pStyle w:val="Normal6a"/>
            </w:pPr>
            <w:r>
              <w:rPr>
                <w:b/>
                <w:i/>
              </w:rPr>
              <w:t>(ca)</w:t>
            </w:r>
            <w:r>
              <w:tab/>
            </w:r>
            <w:r>
              <w:rPr>
                <w:b/>
                <w:i/>
              </w:rPr>
              <w:t>Calls for dedicated and reinforced resources within the EU4Health Programme to safeguard the mental health and well-being of young people and university students; insists that a guaranteed share of funding be earmarked to support the creation and deployment of a public, free, and easily accessible psychological, psychotherapeutic, and psychosocial support network across educational institutions and universities, counteracting the profound impact of job precariousness, social isolation, and anxiety, with pri</w:t>
            </w:r>
            <w:r>
              <w:rPr>
                <w:b/>
                <w:i/>
              </w:rPr>
              <w:t>ority given to underserved and geographically disadvantaged regions;</w:t>
            </w:r>
          </w:p>
        </w:tc>
      </w:tr>
    </w:tbl>
    <w:p w:rsidR="00E96C5E" w14:paraId="574A83FA" w14:textId="77777777">
      <w:pPr>
        <w:pStyle w:val="AmOrLang"/>
      </w:pPr>
      <w:r>
        <w:t xml:space="preserve">Or. </w:t>
      </w:r>
      <w:r>
        <w:rPr>
          <w:rStyle w:val="HideTWBExt"/>
        </w:rPr>
        <w:t>&lt;Original&gt;</w:t>
      </w:r>
      <w:r>
        <w:rPr>
          <w:rStyle w:val="HideTWBInt"/>
        </w:rPr>
        <w:t>{EN}</w:t>
      </w:r>
      <w:r>
        <w:t>en</w:t>
      </w:r>
      <w:r>
        <w:rPr>
          <w:rStyle w:val="HideTWBExt"/>
        </w:rPr>
        <w:t>&lt;/Original&gt;</w:t>
      </w:r>
    </w:p>
    <w:p w:rsidR="00E96C5E" w14:paraId="60B5ED6D" w14:textId="77777777">
      <w:pPr>
        <w:sectPr>
          <w:pgSz w:w="11909" w:h="16834"/>
          <w:pgMar w:top="1134" w:right="1417" w:bottom="1417" w:left="1417" w:header="1134" w:footer="567" w:gutter="0"/>
          <w:cols w:space="720"/>
        </w:sectPr>
      </w:pPr>
      <w:r>
        <w:rPr>
          <w:rStyle w:val="HideTWBExt"/>
        </w:rPr>
        <w:t>&lt;/Amend&gt;</w:t>
      </w:r>
    </w:p>
    <w:p w:rsidR="00E96C5E" w:rsidRPr="00EF3E23" w14:paraId="3E62661C" w14:textId="77777777">
      <w:pPr>
        <w:pStyle w:val="AmDateTab"/>
        <w:rPr>
          <w:lang w:val="pt-PT"/>
        </w:rPr>
      </w:pPr>
      <w:r w:rsidRPr="00EF3E23">
        <w:rPr>
          <w:rStyle w:val="HideTWBExt"/>
          <w:lang w:val="pt-PT"/>
        </w:rPr>
        <w:t>&lt;</w:t>
      </w:r>
      <w:r w:rsidRPr="00EF3E23">
        <w:rPr>
          <w:rStyle w:val="HideTWBExt"/>
          <w:lang w:val="pt-PT"/>
        </w:rPr>
        <w:t>Amend</w:t>
      </w:r>
      <w:r w:rsidRPr="00EF3E23">
        <w:rPr>
          <w:rStyle w:val="HideTWBExt"/>
          <w:lang w:val="pt-PT"/>
        </w:rPr>
        <w:t>&gt;&lt;Date&gt;</w:t>
      </w:r>
      <w:r w:rsidRPr="00EF3E23">
        <w:rPr>
          <w:rStyle w:val="HideTWBInt"/>
          <w:lang w:val="pt-PT"/>
        </w:rPr>
        <w:t>{15/10/2026}</w:t>
      </w:r>
      <w:r w:rsidRPr="00EF3E23">
        <w:rPr>
          <w:lang w:val="pt-PT"/>
        </w:rPr>
        <w:t>15.10.2026</w:t>
      </w:r>
      <w:r w:rsidRPr="00EF3E23">
        <w:rPr>
          <w:rStyle w:val="HideTWBExt"/>
          <w:lang w:val="pt-PT"/>
        </w:rPr>
        <w:t>&lt;/Date&gt;</w:t>
      </w:r>
      <w:r w:rsidRPr="00EF3E23">
        <w:rPr>
          <w:lang w:val="pt-PT"/>
        </w:rPr>
        <w:tab/>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A10-0272</w:t>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w:t>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38</w:t>
      </w:r>
      <w:r w:rsidRPr="00EF3E23">
        <w:rPr>
          <w:rStyle w:val="HideTWBExt"/>
          <w:lang w:val="pt-PT"/>
        </w:rPr>
        <w:t>&lt;/</w:t>
      </w:r>
      <w:r w:rsidRPr="00EF3E23">
        <w:rPr>
          <w:rStyle w:val="HideTWBExt"/>
          <w:lang w:val="pt-PT"/>
        </w:rPr>
        <w:t>NumAm</w:t>
      </w:r>
      <w:r w:rsidRPr="00EF3E23">
        <w:rPr>
          <w:rStyle w:val="HideTWBExt"/>
          <w:lang w:val="pt-PT"/>
        </w:rPr>
        <w:t>&gt;</w:t>
      </w:r>
    </w:p>
    <w:p w:rsidR="00E96C5E" w14:paraId="5FF40F25" w14:textId="77777777">
      <w:pPr>
        <w:pStyle w:val="AmNumberTabs"/>
      </w:pPr>
      <w:r>
        <w:t>Amendment</w:t>
      </w:r>
      <w:r>
        <w:tab/>
      </w:r>
      <w:r>
        <w:tab/>
      </w:r>
      <w:r>
        <w:rPr>
          <w:rStyle w:val="HideTWBExt"/>
        </w:rPr>
        <w:t>&lt;</w:t>
      </w:r>
      <w:r>
        <w:rPr>
          <w:rStyle w:val="HideTWBExt"/>
        </w:rPr>
        <w:t>NumAm</w:t>
      </w:r>
      <w:r>
        <w:rPr>
          <w:rStyle w:val="HideTWBExt"/>
        </w:rPr>
        <w:t>&gt;</w:t>
      </w:r>
      <w:r>
        <w:t>38</w:t>
      </w:r>
      <w:r>
        <w:rPr>
          <w:rStyle w:val="HideTWBExt"/>
        </w:rPr>
        <w:t>&lt;/</w:t>
      </w:r>
      <w:r>
        <w:rPr>
          <w:rStyle w:val="HideTWBExt"/>
        </w:rPr>
        <w:t>NumAm</w:t>
      </w:r>
      <w:r>
        <w:rPr>
          <w:rStyle w:val="HideTWBExt"/>
        </w:rPr>
        <w:t>&gt;</w:t>
      </w:r>
    </w:p>
    <w:p w:rsidR="00E96C5E" w14:paraId="30F5E984" w14:textId="77777777">
      <w:pPr>
        <w:pStyle w:val="NormalBold"/>
      </w:pPr>
      <w:r>
        <w:rPr>
          <w:rStyle w:val="HideTWBExt"/>
          <w:b w:val="0"/>
        </w:rPr>
        <w:t>&lt;</w:t>
      </w:r>
      <w:r>
        <w:rPr>
          <w:rStyle w:val="HideTWBExt"/>
          <w:b w:val="0"/>
        </w:rPr>
        <w:t>RepeatBlock</w:t>
      </w:r>
      <w:r>
        <w:rPr>
          <w:rStyle w:val="HideTWBExt"/>
          <w:b w:val="0"/>
        </w:rPr>
        <w:t>-By&gt;&lt;By&gt;&lt;Members&gt;</w:t>
      </w:r>
      <w:r>
        <w:t>João Oliveira</w:t>
      </w:r>
      <w:r>
        <w:rPr>
          <w:rStyle w:val="HideTWBExt"/>
          <w:b w:val="0"/>
        </w:rPr>
        <w:t>&lt;/Members&gt;</w:t>
      </w:r>
    </w:p>
    <w:p w:rsidR="00E96C5E" w14:paraId="650C3615" w14:textId="77777777">
      <w:r>
        <w:rPr>
          <w:rStyle w:val="HideTWBExt"/>
        </w:rPr>
        <w:t>&lt;</w:t>
      </w:r>
      <w:r>
        <w:rPr>
          <w:rStyle w:val="HideTWBExt"/>
        </w:rPr>
        <w:t>AuNomDe</w:t>
      </w:r>
      <w:r>
        <w:rPr>
          <w:rStyle w:val="HideTWBExt"/>
        </w:rPr>
        <w:t>&gt;</w:t>
      </w:r>
      <w:r>
        <w:rPr>
          <w:rStyle w:val="HideTWBInt"/>
        </w:rPr>
        <w:t>{The Left}</w:t>
      </w:r>
      <w:r>
        <w:t>on behalf of The Left Group</w:t>
      </w:r>
      <w:r>
        <w:rPr>
          <w:rStyle w:val="HideTWBExt"/>
        </w:rPr>
        <w:t>&lt;/</w:t>
      </w:r>
      <w:r>
        <w:rPr>
          <w:rStyle w:val="HideTWBExt"/>
        </w:rPr>
        <w:t>AuNomDe</w:t>
      </w:r>
      <w:r>
        <w:rPr>
          <w:rStyle w:val="HideTWBExt"/>
        </w:rPr>
        <w:t>&gt;</w:t>
      </w:r>
    </w:p>
    <w:p w:rsidR="00E96C5E" w14:paraId="2083A843" w14:textId="77777777">
      <w:pPr>
        <w:pStyle w:val="NormalBold"/>
      </w:pPr>
      <w:r>
        <w:rPr>
          <w:rStyle w:val="HideTWBExt"/>
          <w:b w:val="0"/>
        </w:rPr>
        <w:t>&lt;/By&gt;&lt;/</w:t>
      </w:r>
      <w:r>
        <w:rPr>
          <w:rStyle w:val="HideTWBExt"/>
          <w:b w:val="0"/>
        </w:rPr>
        <w:t>RepeatBlock</w:t>
      </w:r>
      <w:r>
        <w:rPr>
          <w:rStyle w:val="HideTWBExt"/>
          <w:b w:val="0"/>
        </w:rPr>
        <w:t>-By&gt;</w:t>
      </w:r>
    </w:p>
    <w:p w:rsidR="00E96C5E" w14:paraId="75DAC3A4"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E96C5E" w:rsidRPr="00EF3E23" w14:paraId="64905859" w14:textId="5E9D255B">
      <w:pPr>
        <w:pStyle w:val="NormalBold"/>
        <w:rPr>
          <w:lang w:val="fr-BE"/>
        </w:rPr>
      </w:pPr>
      <w:r w:rsidRPr="00EF3E23">
        <w:rPr>
          <w:rStyle w:val="HideTWBExt"/>
          <w:lang w:val="fr-BE"/>
        </w:rPr>
        <w:t>&lt;Rapporteur&gt;</w:t>
      </w:r>
      <w:r w:rsidRPr="002B5E55" w:rsidR="00EF3E23">
        <w:rPr>
          <w:lang w:val="fr-BE"/>
        </w:rPr>
        <w:t>Nils Ušakovs, Michalis Hadjipantela</w:t>
      </w:r>
      <w:r w:rsidRPr="00EF3E23">
        <w:rPr>
          <w:rStyle w:val="HideTWBExt"/>
          <w:lang w:val="fr-BE"/>
        </w:rPr>
        <w:t>&lt;/Rapporteur&gt;</w:t>
      </w:r>
    </w:p>
    <w:p w:rsidR="00E96C5E" w14:paraId="109A2C38" w14:textId="77777777">
      <w:r>
        <w:rPr>
          <w:rStyle w:val="HideTWBExt"/>
        </w:rPr>
        <w:t>&lt;Titre&gt;</w:t>
      </w:r>
      <w:r>
        <w:t>General budget of the European Union for the financial year 2027 – all sections</w:t>
      </w:r>
      <w:r>
        <w:rPr>
          <w:rStyle w:val="HideTWBExt"/>
        </w:rPr>
        <w:t>&lt;/Titre&gt;</w:t>
      </w:r>
    </w:p>
    <w:p w:rsidR="00E96C5E" w14:paraId="059F2AAD"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E96C5E" w14:paraId="4634E984"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E96C5E" w:rsidRPr="00EF3E23" w14:paraId="76EF4F68" w14:textId="77777777">
      <w:pPr>
        <w:pStyle w:val="NormalBold"/>
        <w:rPr>
          <w:lang w:val="fr-BE"/>
        </w:rPr>
      </w:pPr>
      <w:r w:rsidRPr="00EF3E23">
        <w:rPr>
          <w:rStyle w:val="HideTWBExt"/>
          <w:lang w:val="fr-BE"/>
        </w:rPr>
        <w:t>&lt;Article&gt;</w:t>
      </w:r>
      <w:r w:rsidRPr="00EF3E23">
        <w:rPr>
          <w:lang w:val="fr-BE"/>
        </w:rPr>
        <w:t>Paragraph</w:t>
      </w:r>
      <w:r w:rsidRPr="00EF3E23">
        <w:rPr>
          <w:lang w:val="fr-BE"/>
        </w:rPr>
        <w:t xml:space="preserve"> 21 a (new)</w:t>
      </w:r>
      <w:r w:rsidRPr="00EF3E23">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0D92C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96C5E" w:rsidRPr="00EF3E23" w14:paraId="55C63C8B" w14:textId="77777777">
            <w:pPr>
              <w:rPr>
                <w:lang w:val="fr-BE"/>
              </w:rPr>
            </w:pPr>
          </w:p>
        </w:tc>
      </w:tr>
      <w:tr w14:paraId="6313F174"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96C5E" w14:paraId="70C41CC0" w14:textId="77777777">
            <w:pPr>
              <w:pStyle w:val="AmColumnHeading"/>
            </w:pPr>
            <w:r>
              <w:t>Motion for a resolution</w:t>
            </w:r>
          </w:p>
        </w:tc>
        <w:tc>
          <w:tcPr>
            <w:tcW w:w="4876" w:type="dxa"/>
            <w:tcBorders>
              <w:top w:val="nil"/>
              <w:left w:val="nil"/>
              <w:bottom w:val="nil"/>
              <w:right w:val="nil"/>
            </w:tcBorders>
          </w:tcPr>
          <w:p w:rsidR="00E96C5E" w14:paraId="2E8FF0C1" w14:textId="77777777">
            <w:pPr>
              <w:pStyle w:val="AmColumnHeading"/>
            </w:pPr>
            <w:r>
              <w:t>Amendment</w:t>
            </w:r>
          </w:p>
        </w:tc>
      </w:tr>
      <w:tr w14:paraId="3FF0DD3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96C5E" w14:paraId="0F22EB13" w14:textId="77777777">
            <w:pPr>
              <w:pStyle w:val="Normal6a"/>
            </w:pPr>
          </w:p>
        </w:tc>
        <w:tc>
          <w:tcPr>
            <w:tcW w:w="4876" w:type="dxa"/>
            <w:tcBorders>
              <w:top w:val="nil"/>
              <w:left w:val="nil"/>
              <w:bottom w:val="nil"/>
              <w:right w:val="nil"/>
            </w:tcBorders>
          </w:tcPr>
          <w:p w:rsidR="00E96C5E" w14:paraId="49A0FC03" w14:textId="77777777">
            <w:pPr>
              <w:pStyle w:val="Normal6a"/>
            </w:pPr>
            <w:r>
              <w:rPr>
                <w:b/>
                <w:i/>
              </w:rPr>
              <w:t>21a.</w:t>
            </w:r>
            <w:r>
              <w:tab/>
            </w:r>
            <w:r>
              <w:rPr>
                <w:b/>
                <w:i/>
              </w:rPr>
              <w:t>Regrets cuts to EMFAF allocations in the successive EU budgets; recalls that fisheries, aquaculture and processing sectors are fundamental pillars of the economic, social and cultural fabric of Union coastal and island communities and that the European Maritime, Fisheries and Aquaculture Fund (EMFAF) is a fundamental funding programme for fishers and for the cohesion of coastal and island communities such as for the renewal of the Union’s fleet; calls for the 2027 budget to increase the allocations in the E</w:t>
            </w:r>
            <w:r>
              <w:rPr>
                <w:b/>
                <w:i/>
              </w:rPr>
              <w:t xml:space="preserve">MFAF to EUR 1 050 000 000 to enable the fisheries sector to address, in an ambitious and practical way, the increase in production costs faced by fisheries, in particular small-scale, artisanal and coastal fisheries; considers that EMFAF should contribute for a stable income and long-term future for fishers, for the establishment of compensation and income support mechanisms for fishers in the light of the instability of the profession, and to support an integrated maritime policy, protecting the outermost </w:t>
            </w:r>
            <w:r>
              <w:rPr>
                <w:b/>
                <w:i/>
              </w:rPr>
              <w:t xml:space="preserve">regions’ role and specific characteristics, and to contribute to protect sustainable marine ecosystems; insists that special attention must be devoted to the fishing fleet in order to improve safety and security including by fighting illegal </w:t>
            </w:r>
            <w:r>
              <w:rPr>
                <w:b/>
                <w:i/>
              </w:rPr>
              <w:t>fishery actions, working conditions, energy efficiency and sustainability, as well as to modernise and/or renew the fleet without increasing fishing capacity and in line with sustainability and energy transition safeguards;</w:t>
            </w:r>
          </w:p>
        </w:tc>
      </w:tr>
    </w:tbl>
    <w:p w:rsidR="00E96C5E" w14:paraId="1662CCC4" w14:textId="77777777">
      <w:pPr>
        <w:pStyle w:val="AmOrLang"/>
      </w:pPr>
      <w:r>
        <w:t xml:space="preserve">Or. </w:t>
      </w:r>
      <w:r>
        <w:rPr>
          <w:rStyle w:val="HideTWBExt"/>
        </w:rPr>
        <w:t>&lt;Original&gt;</w:t>
      </w:r>
      <w:r>
        <w:rPr>
          <w:rStyle w:val="HideTWBInt"/>
        </w:rPr>
        <w:t>{EN}</w:t>
      </w:r>
      <w:r>
        <w:t>en</w:t>
      </w:r>
      <w:r>
        <w:rPr>
          <w:rStyle w:val="HideTWBExt"/>
        </w:rPr>
        <w:t>&lt;/Original&gt;</w:t>
      </w:r>
    </w:p>
    <w:p w:rsidR="00E96C5E" w14:paraId="67562982" w14:textId="77777777">
      <w:pPr>
        <w:sectPr>
          <w:pgSz w:w="11909" w:h="16834"/>
          <w:pgMar w:top="1134" w:right="1417" w:bottom="1417" w:left="1417" w:header="1134" w:footer="567" w:gutter="0"/>
          <w:cols w:space="720"/>
        </w:sectPr>
      </w:pPr>
      <w:r>
        <w:rPr>
          <w:rStyle w:val="HideTWBExt"/>
        </w:rPr>
        <w:t>&lt;/Amend&gt;</w:t>
      </w:r>
    </w:p>
    <w:p w:rsidR="00E96C5E" w:rsidRPr="00EF3E23" w14:paraId="6F8343CE" w14:textId="77777777">
      <w:pPr>
        <w:pStyle w:val="AmDateTab"/>
        <w:rPr>
          <w:lang w:val="pt-PT"/>
        </w:rPr>
      </w:pPr>
      <w:r w:rsidRPr="00EF3E23">
        <w:rPr>
          <w:rStyle w:val="HideTWBExt"/>
          <w:lang w:val="pt-PT"/>
        </w:rPr>
        <w:t>&lt;</w:t>
      </w:r>
      <w:r w:rsidRPr="00EF3E23">
        <w:rPr>
          <w:rStyle w:val="HideTWBExt"/>
          <w:lang w:val="pt-PT"/>
        </w:rPr>
        <w:t>Amend</w:t>
      </w:r>
      <w:r w:rsidRPr="00EF3E23">
        <w:rPr>
          <w:rStyle w:val="HideTWBExt"/>
          <w:lang w:val="pt-PT"/>
        </w:rPr>
        <w:t>&gt;&lt;Date&gt;</w:t>
      </w:r>
      <w:r w:rsidRPr="00EF3E23">
        <w:rPr>
          <w:rStyle w:val="HideTWBInt"/>
          <w:lang w:val="pt-PT"/>
        </w:rPr>
        <w:t>{15/10/2026}</w:t>
      </w:r>
      <w:r w:rsidRPr="00EF3E23">
        <w:rPr>
          <w:lang w:val="pt-PT"/>
        </w:rPr>
        <w:t>15.10.2026</w:t>
      </w:r>
      <w:r w:rsidRPr="00EF3E23">
        <w:rPr>
          <w:rStyle w:val="HideTWBExt"/>
          <w:lang w:val="pt-PT"/>
        </w:rPr>
        <w:t>&lt;/Date&gt;</w:t>
      </w:r>
      <w:r w:rsidRPr="00EF3E23">
        <w:rPr>
          <w:lang w:val="pt-PT"/>
        </w:rPr>
        <w:tab/>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A10-0272</w:t>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w:t>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39</w:t>
      </w:r>
      <w:r w:rsidRPr="00EF3E23">
        <w:rPr>
          <w:rStyle w:val="HideTWBExt"/>
          <w:lang w:val="pt-PT"/>
        </w:rPr>
        <w:t>&lt;/</w:t>
      </w:r>
      <w:r w:rsidRPr="00EF3E23">
        <w:rPr>
          <w:rStyle w:val="HideTWBExt"/>
          <w:lang w:val="pt-PT"/>
        </w:rPr>
        <w:t>NumAm</w:t>
      </w:r>
      <w:r w:rsidRPr="00EF3E23">
        <w:rPr>
          <w:rStyle w:val="HideTWBExt"/>
          <w:lang w:val="pt-PT"/>
        </w:rPr>
        <w:t>&gt;</w:t>
      </w:r>
    </w:p>
    <w:p w:rsidR="00E96C5E" w:rsidRPr="00EF3E23" w14:paraId="19CD1F0A" w14:textId="77777777">
      <w:pPr>
        <w:pStyle w:val="AmNumberTabs"/>
        <w:rPr>
          <w:lang w:val="pt-PT"/>
        </w:rPr>
      </w:pPr>
      <w:r w:rsidRPr="00EF3E23">
        <w:rPr>
          <w:lang w:val="pt-PT"/>
        </w:rPr>
        <w:t>Amendment</w:t>
      </w:r>
      <w:r w:rsidRPr="00EF3E23">
        <w:rPr>
          <w:lang w:val="pt-PT"/>
        </w:rPr>
        <w:tab/>
      </w:r>
      <w:r w:rsidRPr="00EF3E23">
        <w:rPr>
          <w:lang w:val="pt-PT"/>
        </w:rPr>
        <w:tab/>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39</w:t>
      </w:r>
      <w:r w:rsidRPr="00EF3E23">
        <w:rPr>
          <w:rStyle w:val="HideTWBExt"/>
          <w:lang w:val="pt-PT"/>
        </w:rPr>
        <w:t>&lt;/</w:t>
      </w:r>
      <w:r w:rsidRPr="00EF3E23">
        <w:rPr>
          <w:rStyle w:val="HideTWBExt"/>
          <w:lang w:val="pt-PT"/>
        </w:rPr>
        <w:t>NumAm</w:t>
      </w:r>
      <w:r w:rsidRPr="00EF3E23">
        <w:rPr>
          <w:rStyle w:val="HideTWBExt"/>
          <w:lang w:val="pt-PT"/>
        </w:rPr>
        <w:t>&gt;</w:t>
      </w:r>
    </w:p>
    <w:p w:rsidR="00E96C5E" w:rsidRPr="00EF3E23" w14:paraId="6D2C7701" w14:textId="77777777">
      <w:pPr>
        <w:pStyle w:val="NormalBold"/>
        <w:rPr>
          <w:lang w:val="pt-PT"/>
        </w:rPr>
      </w:pPr>
      <w:r w:rsidRPr="00EF3E23">
        <w:rPr>
          <w:rStyle w:val="HideTWBExt"/>
          <w:b w:val="0"/>
          <w:lang w:val="pt-PT"/>
        </w:rPr>
        <w:t>&lt;</w:t>
      </w:r>
      <w:r w:rsidRPr="00EF3E23">
        <w:rPr>
          <w:rStyle w:val="HideTWBExt"/>
          <w:b w:val="0"/>
          <w:lang w:val="pt-PT"/>
        </w:rPr>
        <w:t>RepeatBlock-By</w:t>
      </w:r>
      <w:r w:rsidRPr="00EF3E23">
        <w:rPr>
          <w:rStyle w:val="HideTWBExt"/>
          <w:b w:val="0"/>
          <w:lang w:val="pt-PT"/>
        </w:rPr>
        <w:t>&gt;&lt;</w:t>
      </w:r>
      <w:r w:rsidRPr="00EF3E23">
        <w:rPr>
          <w:rStyle w:val="HideTWBExt"/>
          <w:b w:val="0"/>
          <w:lang w:val="pt-PT"/>
        </w:rPr>
        <w:t>By</w:t>
      </w:r>
      <w:r w:rsidRPr="00EF3E23">
        <w:rPr>
          <w:rStyle w:val="HideTWBExt"/>
          <w:b w:val="0"/>
          <w:lang w:val="pt-PT"/>
        </w:rPr>
        <w:t>&gt;&lt;</w:t>
      </w:r>
      <w:r w:rsidRPr="00EF3E23">
        <w:rPr>
          <w:rStyle w:val="HideTWBExt"/>
          <w:b w:val="0"/>
          <w:lang w:val="pt-PT"/>
        </w:rPr>
        <w:t>Members</w:t>
      </w:r>
      <w:r w:rsidRPr="00EF3E23">
        <w:rPr>
          <w:rStyle w:val="HideTWBExt"/>
          <w:b w:val="0"/>
          <w:lang w:val="pt-PT"/>
        </w:rPr>
        <w:t>&gt;</w:t>
      </w:r>
      <w:r w:rsidRPr="00EF3E23">
        <w:rPr>
          <w:lang w:val="pt-PT"/>
        </w:rPr>
        <w:t xml:space="preserve">João Oliveira, </w:t>
      </w:r>
      <w:r w:rsidRPr="00EF3E23">
        <w:rPr>
          <w:lang w:val="pt-PT"/>
        </w:rPr>
        <w:t>Marc</w:t>
      </w:r>
      <w:r w:rsidRPr="00EF3E23">
        <w:rPr>
          <w:lang w:val="pt-PT"/>
        </w:rPr>
        <w:t xml:space="preserve"> </w:t>
      </w:r>
      <w:r w:rsidRPr="00EF3E23">
        <w:rPr>
          <w:lang w:val="pt-PT"/>
        </w:rPr>
        <w:t>Botenga</w:t>
      </w:r>
      <w:r w:rsidRPr="00EF3E23">
        <w:rPr>
          <w:rStyle w:val="HideTWBExt"/>
          <w:b w:val="0"/>
          <w:lang w:val="pt-PT"/>
        </w:rPr>
        <w:t>&lt;/</w:t>
      </w:r>
      <w:r w:rsidRPr="00EF3E23">
        <w:rPr>
          <w:rStyle w:val="HideTWBExt"/>
          <w:b w:val="0"/>
          <w:lang w:val="pt-PT"/>
        </w:rPr>
        <w:t>Members</w:t>
      </w:r>
      <w:r w:rsidRPr="00EF3E23">
        <w:rPr>
          <w:rStyle w:val="HideTWBExt"/>
          <w:b w:val="0"/>
          <w:lang w:val="pt-PT"/>
        </w:rPr>
        <w:t>&gt;</w:t>
      </w:r>
    </w:p>
    <w:p w:rsidR="00E96C5E" w:rsidRPr="00EF3E23" w14:paraId="5DDE604A" w14:textId="77777777">
      <w:pPr>
        <w:rPr>
          <w:lang w:val="pt-PT"/>
        </w:rPr>
      </w:pPr>
      <w:r w:rsidRPr="00EF3E23">
        <w:rPr>
          <w:rStyle w:val="HideTWBExt"/>
          <w:lang w:val="pt-PT"/>
        </w:rPr>
        <w:t>&lt;</w:t>
      </w:r>
      <w:r w:rsidRPr="00EF3E23">
        <w:rPr>
          <w:rStyle w:val="HideTWBExt"/>
          <w:lang w:val="pt-PT"/>
        </w:rPr>
        <w:t>AuNomDe</w:t>
      </w:r>
      <w:r w:rsidRPr="00EF3E23">
        <w:rPr>
          <w:rStyle w:val="HideTWBExt"/>
          <w:lang w:val="pt-PT"/>
        </w:rPr>
        <w:t>&gt;</w:t>
      </w:r>
      <w:r w:rsidRPr="00EF3E23">
        <w:rPr>
          <w:rStyle w:val="HideTWBInt"/>
          <w:lang w:val="pt-PT"/>
        </w:rPr>
        <w:t>{</w:t>
      </w:r>
      <w:r w:rsidRPr="00EF3E23">
        <w:rPr>
          <w:rStyle w:val="HideTWBInt"/>
          <w:lang w:val="pt-PT"/>
        </w:rPr>
        <w:t>The</w:t>
      </w:r>
      <w:r w:rsidRPr="00EF3E23">
        <w:rPr>
          <w:rStyle w:val="HideTWBInt"/>
          <w:lang w:val="pt-PT"/>
        </w:rPr>
        <w:t xml:space="preserve"> </w:t>
      </w:r>
      <w:r w:rsidRPr="00EF3E23">
        <w:rPr>
          <w:rStyle w:val="HideTWBInt"/>
          <w:lang w:val="pt-PT"/>
        </w:rPr>
        <w:t>Left</w:t>
      </w:r>
      <w:r w:rsidRPr="00EF3E23">
        <w:rPr>
          <w:rStyle w:val="HideTWBInt"/>
          <w:lang w:val="pt-PT"/>
        </w:rPr>
        <w:t>}</w:t>
      </w:r>
      <w:r w:rsidRPr="00EF3E23">
        <w:rPr>
          <w:lang w:val="pt-PT"/>
        </w:rPr>
        <w:t>on</w:t>
      </w:r>
      <w:r w:rsidRPr="00EF3E23">
        <w:rPr>
          <w:lang w:val="pt-PT"/>
        </w:rPr>
        <w:t xml:space="preserve"> </w:t>
      </w:r>
      <w:r w:rsidRPr="00EF3E23">
        <w:rPr>
          <w:lang w:val="pt-PT"/>
        </w:rPr>
        <w:t>behalf</w:t>
      </w:r>
      <w:r w:rsidRPr="00EF3E23">
        <w:rPr>
          <w:lang w:val="pt-PT"/>
        </w:rPr>
        <w:t xml:space="preserve"> </w:t>
      </w:r>
      <w:r w:rsidRPr="00EF3E23">
        <w:rPr>
          <w:lang w:val="pt-PT"/>
        </w:rPr>
        <w:t>of</w:t>
      </w:r>
      <w:r w:rsidRPr="00EF3E23">
        <w:rPr>
          <w:lang w:val="pt-PT"/>
        </w:rPr>
        <w:t xml:space="preserve"> </w:t>
      </w:r>
      <w:r w:rsidRPr="00EF3E23">
        <w:rPr>
          <w:lang w:val="pt-PT"/>
        </w:rPr>
        <w:t>The</w:t>
      </w:r>
      <w:r w:rsidRPr="00EF3E23">
        <w:rPr>
          <w:lang w:val="pt-PT"/>
        </w:rPr>
        <w:t xml:space="preserve"> </w:t>
      </w:r>
      <w:r w:rsidRPr="00EF3E23">
        <w:rPr>
          <w:lang w:val="pt-PT"/>
        </w:rPr>
        <w:t>Left</w:t>
      </w:r>
      <w:r w:rsidRPr="00EF3E23">
        <w:rPr>
          <w:lang w:val="pt-PT"/>
        </w:rPr>
        <w:t xml:space="preserve"> </w:t>
      </w:r>
      <w:r w:rsidRPr="00EF3E23">
        <w:rPr>
          <w:lang w:val="pt-PT"/>
        </w:rPr>
        <w:t>Group</w:t>
      </w:r>
      <w:r w:rsidRPr="00EF3E23">
        <w:rPr>
          <w:rStyle w:val="HideTWBExt"/>
          <w:lang w:val="pt-PT"/>
        </w:rPr>
        <w:t>&lt;/</w:t>
      </w:r>
      <w:r w:rsidRPr="00EF3E23">
        <w:rPr>
          <w:rStyle w:val="HideTWBExt"/>
          <w:lang w:val="pt-PT"/>
        </w:rPr>
        <w:t>AuNomDe</w:t>
      </w:r>
      <w:r w:rsidRPr="00EF3E23">
        <w:rPr>
          <w:rStyle w:val="HideTWBExt"/>
          <w:lang w:val="pt-PT"/>
        </w:rPr>
        <w:t>&gt;</w:t>
      </w:r>
    </w:p>
    <w:p w:rsidR="00E96C5E" w14:paraId="3720EBB2" w14:textId="77777777">
      <w:pPr>
        <w:pStyle w:val="NormalBold"/>
      </w:pPr>
      <w:r>
        <w:rPr>
          <w:rStyle w:val="HideTWBExt"/>
          <w:b w:val="0"/>
        </w:rPr>
        <w:t>&lt;/By&gt;&lt;/</w:t>
      </w:r>
      <w:r>
        <w:rPr>
          <w:rStyle w:val="HideTWBExt"/>
          <w:b w:val="0"/>
        </w:rPr>
        <w:t>RepeatBlock</w:t>
      </w:r>
      <w:r>
        <w:rPr>
          <w:rStyle w:val="HideTWBExt"/>
          <w:b w:val="0"/>
        </w:rPr>
        <w:t>-By&gt;</w:t>
      </w:r>
    </w:p>
    <w:p w:rsidR="00E96C5E" w14:paraId="04FEEC53"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E96C5E" w:rsidRPr="00EF3E23" w14:paraId="42BCEBC4" w14:textId="6F563520">
      <w:pPr>
        <w:pStyle w:val="NormalBold"/>
        <w:rPr>
          <w:lang w:val="fr-BE"/>
        </w:rPr>
      </w:pPr>
      <w:r w:rsidRPr="00EF3E23">
        <w:rPr>
          <w:rStyle w:val="HideTWBExt"/>
          <w:lang w:val="fr-BE"/>
        </w:rPr>
        <w:t>&lt;Rapporteur&gt;</w:t>
      </w:r>
      <w:r w:rsidRPr="002B5E55" w:rsidR="00EF3E23">
        <w:rPr>
          <w:lang w:val="fr-BE"/>
        </w:rPr>
        <w:t>Nils Ušakovs, Michalis Hadjipantela</w:t>
      </w:r>
      <w:r w:rsidRPr="00EF3E23">
        <w:rPr>
          <w:rStyle w:val="HideTWBExt"/>
          <w:lang w:val="fr-BE"/>
        </w:rPr>
        <w:t>&lt;/Rapporteur&gt;</w:t>
      </w:r>
    </w:p>
    <w:p w:rsidR="00E96C5E" w14:paraId="64ADA035" w14:textId="77777777">
      <w:r>
        <w:rPr>
          <w:rStyle w:val="HideTWBExt"/>
        </w:rPr>
        <w:t>&lt;Titre&gt;</w:t>
      </w:r>
      <w:r>
        <w:t>General budget of the European Union for the financial year 2027 – all sections</w:t>
      </w:r>
      <w:r>
        <w:rPr>
          <w:rStyle w:val="HideTWBExt"/>
        </w:rPr>
        <w:t>&lt;/Titre&gt;</w:t>
      </w:r>
    </w:p>
    <w:p w:rsidR="00E96C5E" w14:paraId="73E80192"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E96C5E" w14:paraId="26912298"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E96C5E" w:rsidRPr="00EF3E23" w14:paraId="28E8F211" w14:textId="77777777">
      <w:pPr>
        <w:pStyle w:val="NormalBold"/>
        <w:rPr>
          <w:lang w:val="fr-BE"/>
        </w:rPr>
      </w:pPr>
      <w:r w:rsidRPr="00EF3E23">
        <w:rPr>
          <w:rStyle w:val="HideTWBExt"/>
          <w:lang w:val="fr-BE"/>
        </w:rPr>
        <w:t>&lt;Article&gt;</w:t>
      </w:r>
      <w:r w:rsidRPr="00EF3E23">
        <w:rPr>
          <w:lang w:val="fr-BE"/>
        </w:rPr>
        <w:t>Paragraph</w:t>
      </w:r>
      <w:r w:rsidRPr="00EF3E23">
        <w:rPr>
          <w:lang w:val="fr-BE"/>
        </w:rPr>
        <w:t xml:space="preserve"> 24 a (new)</w:t>
      </w:r>
      <w:r w:rsidRPr="00EF3E23">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B1BC5"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96C5E" w:rsidRPr="00EF3E23" w14:paraId="0B9B4FA5" w14:textId="77777777">
            <w:pPr>
              <w:rPr>
                <w:lang w:val="fr-BE"/>
              </w:rPr>
            </w:pPr>
          </w:p>
        </w:tc>
      </w:tr>
      <w:tr w14:paraId="58AE091E"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96C5E" w14:paraId="3C754290" w14:textId="77777777">
            <w:pPr>
              <w:pStyle w:val="AmColumnHeading"/>
            </w:pPr>
            <w:r>
              <w:t>Motion for a resolution</w:t>
            </w:r>
          </w:p>
        </w:tc>
        <w:tc>
          <w:tcPr>
            <w:tcW w:w="4876" w:type="dxa"/>
            <w:tcBorders>
              <w:top w:val="nil"/>
              <w:left w:val="nil"/>
              <w:bottom w:val="nil"/>
              <w:right w:val="nil"/>
            </w:tcBorders>
          </w:tcPr>
          <w:p w:rsidR="00E96C5E" w14:paraId="79875AA9" w14:textId="77777777">
            <w:pPr>
              <w:pStyle w:val="AmColumnHeading"/>
            </w:pPr>
            <w:r>
              <w:t>Amendment</w:t>
            </w:r>
          </w:p>
        </w:tc>
      </w:tr>
      <w:tr w14:paraId="469D6CE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96C5E" w14:paraId="27A0AA54" w14:textId="77777777">
            <w:pPr>
              <w:pStyle w:val="Normal6a"/>
            </w:pPr>
          </w:p>
        </w:tc>
        <w:tc>
          <w:tcPr>
            <w:tcW w:w="4876" w:type="dxa"/>
            <w:tcBorders>
              <w:top w:val="nil"/>
              <w:left w:val="nil"/>
              <w:bottom w:val="nil"/>
              <w:right w:val="nil"/>
            </w:tcBorders>
          </w:tcPr>
          <w:p w:rsidR="00E96C5E" w14:paraId="59B3179B" w14:textId="77777777">
            <w:pPr>
              <w:pStyle w:val="Normal6a"/>
            </w:pPr>
            <w:r>
              <w:rPr>
                <w:b/>
                <w:i/>
              </w:rPr>
              <w:t>24a.</w:t>
            </w:r>
            <w:r>
              <w:tab/>
            </w:r>
            <w:r>
              <w:rPr>
                <w:b/>
                <w:i/>
              </w:rPr>
              <w:t>Rejects the allocation of budgetary appropriations for militarism, in particular for war, armaments, military infrastructure, capacity and mobility; rejects the ongoing escalation of EU militarisation; calls for the reallocation of EU budget funds earmarked for militarisation programmes to support Member States in improving the economic and social situation on the basis of the principle of social and economic cohesion, to strengthen the response capacity of public services, particularly in the areas of heal</w:t>
            </w:r>
            <w:r>
              <w:rPr>
                <w:b/>
                <w:i/>
              </w:rPr>
              <w:t>th, education and social security, and to defend the right to decent and affordable housing for all; accordingly, rejects reinforcements and supports the deletion of the relevant appropriations for the European Defence Fund, Military Mobility, the European Defence Industry Programme and the Programme for agile and rapid defence innovation (AGILE);</w:t>
            </w:r>
          </w:p>
        </w:tc>
      </w:tr>
    </w:tbl>
    <w:p w:rsidR="00E96C5E" w14:paraId="20679A5C" w14:textId="77777777">
      <w:pPr>
        <w:pStyle w:val="AmOrLang"/>
      </w:pPr>
      <w:r>
        <w:t xml:space="preserve">Or. </w:t>
      </w:r>
      <w:r>
        <w:rPr>
          <w:rStyle w:val="HideTWBExt"/>
        </w:rPr>
        <w:t>&lt;Original&gt;</w:t>
      </w:r>
      <w:r>
        <w:rPr>
          <w:rStyle w:val="HideTWBInt"/>
        </w:rPr>
        <w:t>{EN}</w:t>
      </w:r>
      <w:r>
        <w:t>en</w:t>
      </w:r>
      <w:r>
        <w:rPr>
          <w:rStyle w:val="HideTWBExt"/>
        </w:rPr>
        <w:t>&lt;/Original&gt;</w:t>
      </w:r>
    </w:p>
    <w:p w:rsidR="00E96C5E" w14:paraId="419976FD" w14:textId="77777777">
      <w:pPr>
        <w:sectPr>
          <w:pgSz w:w="11909" w:h="16834"/>
          <w:pgMar w:top="1134" w:right="1417" w:bottom="1417" w:left="1417" w:header="1134" w:footer="567" w:gutter="0"/>
          <w:cols w:space="720"/>
        </w:sectPr>
      </w:pPr>
      <w:r>
        <w:rPr>
          <w:rStyle w:val="HideTWBExt"/>
        </w:rPr>
        <w:t>&lt;/Amend&gt;</w:t>
      </w:r>
    </w:p>
    <w:p w:rsidR="00E96C5E" w:rsidRPr="00EF3E23" w14:paraId="3776B143" w14:textId="77777777">
      <w:pPr>
        <w:pStyle w:val="AmDateTab"/>
        <w:rPr>
          <w:lang w:val="pt-PT"/>
        </w:rPr>
      </w:pPr>
      <w:r w:rsidRPr="00EF3E23">
        <w:rPr>
          <w:rStyle w:val="HideTWBExt"/>
          <w:lang w:val="pt-PT"/>
        </w:rPr>
        <w:t>&lt;</w:t>
      </w:r>
      <w:r w:rsidRPr="00EF3E23">
        <w:rPr>
          <w:rStyle w:val="HideTWBExt"/>
          <w:lang w:val="pt-PT"/>
        </w:rPr>
        <w:t>Amend</w:t>
      </w:r>
      <w:r w:rsidRPr="00EF3E23">
        <w:rPr>
          <w:rStyle w:val="HideTWBExt"/>
          <w:lang w:val="pt-PT"/>
        </w:rPr>
        <w:t>&gt;&lt;Date&gt;</w:t>
      </w:r>
      <w:r w:rsidRPr="00EF3E23">
        <w:rPr>
          <w:rStyle w:val="HideTWBInt"/>
          <w:lang w:val="pt-PT"/>
        </w:rPr>
        <w:t>{15/10/2026}</w:t>
      </w:r>
      <w:r w:rsidRPr="00EF3E23">
        <w:rPr>
          <w:lang w:val="pt-PT"/>
        </w:rPr>
        <w:t>15.10.2026</w:t>
      </w:r>
      <w:r w:rsidRPr="00EF3E23">
        <w:rPr>
          <w:rStyle w:val="HideTWBExt"/>
          <w:lang w:val="pt-PT"/>
        </w:rPr>
        <w:t>&lt;/Date&gt;</w:t>
      </w:r>
      <w:r w:rsidRPr="00EF3E23">
        <w:rPr>
          <w:lang w:val="pt-PT"/>
        </w:rPr>
        <w:tab/>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A10-0272</w:t>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w:t>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40</w:t>
      </w:r>
      <w:r w:rsidRPr="00EF3E23">
        <w:rPr>
          <w:rStyle w:val="HideTWBExt"/>
          <w:lang w:val="pt-PT"/>
        </w:rPr>
        <w:t>&lt;/</w:t>
      </w:r>
      <w:r w:rsidRPr="00EF3E23">
        <w:rPr>
          <w:rStyle w:val="HideTWBExt"/>
          <w:lang w:val="pt-PT"/>
        </w:rPr>
        <w:t>NumAm</w:t>
      </w:r>
      <w:r w:rsidRPr="00EF3E23">
        <w:rPr>
          <w:rStyle w:val="HideTWBExt"/>
          <w:lang w:val="pt-PT"/>
        </w:rPr>
        <w:t>&gt;</w:t>
      </w:r>
    </w:p>
    <w:p w:rsidR="00E96C5E" w14:paraId="5F7B19A6" w14:textId="77777777">
      <w:pPr>
        <w:pStyle w:val="AmNumberTabs"/>
      </w:pPr>
      <w:r>
        <w:t>Amendment</w:t>
      </w:r>
      <w:r>
        <w:tab/>
      </w:r>
      <w:r>
        <w:tab/>
      </w:r>
      <w:r>
        <w:rPr>
          <w:rStyle w:val="HideTWBExt"/>
        </w:rPr>
        <w:t>&lt;</w:t>
      </w:r>
      <w:r>
        <w:rPr>
          <w:rStyle w:val="HideTWBExt"/>
        </w:rPr>
        <w:t>NumAm</w:t>
      </w:r>
      <w:r>
        <w:rPr>
          <w:rStyle w:val="HideTWBExt"/>
        </w:rPr>
        <w:t>&gt;</w:t>
      </w:r>
      <w:r>
        <w:t>40</w:t>
      </w:r>
      <w:r>
        <w:rPr>
          <w:rStyle w:val="HideTWBExt"/>
        </w:rPr>
        <w:t>&lt;/</w:t>
      </w:r>
      <w:r>
        <w:rPr>
          <w:rStyle w:val="HideTWBExt"/>
        </w:rPr>
        <w:t>NumAm</w:t>
      </w:r>
      <w:r>
        <w:rPr>
          <w:rStyle w:val="HideTWBExt"/>
        </w:rPr>
        <w:t>&gt;</w:t>
      </w:r>
    </w:p>
    <w:p w:rsidR="00E96C5E" w14:paraId="1093EBFF" w14:textId="77777777">
      <w:pPr>
        <w:pStyle w:val="NormalBold"/>
      </w:pPr>
      <w:r>
        <w:rPr>
          <w:rStyle w:val="HideTWBExt"/>
          <w:b w:val="0"/>
        </w:rPr>
        <w:t>&lt;</w:t>
      </w:r>
      <w:r>
        <w:rPr>
          <w:rStyle w:val="HideTWBExt"/>
          <w:b w:val="0"/>
        </w:rPr>
        <w:t>RepeatBlock</w:t>
      </w:r>
      <w:r>
        <w:rPr>
          <w:rStyle w:val="HideTWBExt"/>
          <w:b w:val="0"/>
        </w:rPr>
        <w:t>-By&gt;&lt;By&gt;&lt;Members&gt;</w:t>
      </w:r>
      <w:r>
        <w:t xml:space="preserve">Marc </w:t>
      </w:r>
      <w:r>
        <w:t>Botenga</w:t>
      </w:r>
      <w:r>
        <w:rPr>
          <w:rStyle w:val="HideTWBExt"/>
          <w:b w:val="0"/>
        </w:rPr>
        <w:t>&lt;/Members&gt;</w:t>
      </w:r>
    </w:p>
    <w:p w:rsidR="00E96C5E" w14:paraId="15D13E53" w14:textId="77777777">
      <w:r>
        <w:rPr>
          <w:rStyle w:val="HideTWBExt"/>
        </w:rPr>
        <w:t>&lt;</w:t>
      </w:r>
      <w:r>
        <w:rPr>
          <w:rStyle w:val="HideTWBExt"/>
        </w:rPr>
        <w:t>AuNomDe</w:t>
      </w:r>
      <w:r>
        <w:rPr>
          <w:rStyle w:val="HideTWBExt"/>
        </w:rPr>
        <w:t>&gt;</w:t>
      </w:r>
      <w:r>
        <w:rPr>
          <w:rStyle w:val="HideTWBInt"/>
        </w:rPr>
        <w:t>{The Left}</w:t>
      </w:r>
      <w:r>
        <w:t>on behalf of The Left Group</w:t>
      </w:r>
      <w:r>
        <w:rPr>
          <w:rStyle w:val="HideTWBExt"/>
        </w:rPr>
        <w:t>&lt;/</w:t>
      </w:r>
      <w:r>
        <w:rPr>
          <w:rStyle w:val="HideTWBExt"/>
        </w:rPr>
        <w:t>AuNomDe</w:t>
      </w:r>
      <w:r>
        <w:rPr>
          <w:rStyle w:val="HideTWBExt"/>
        </w:rPr>
        <w:t>&gt;</w:t>
      </w:r>
    </w:p>
    <w:p w:rsidR="00E96C5E" w14:paraId="1750C1D5" w14:textId="77777777">
      <w:pPr>
        <w:pStyle w:val="NormalBold"/>
      </w:pPr>
      <w:r>
        <w:rPr>
          <w:rStyle w:val="HideTWBExt"/>
          <w:b w:val="0"/>
        </w:rPr>
        <w:t>&lt;/By&gt;&lt;/</w:t>
      </w:r>
      <w:r>
        <w:rPr>
          <w:rStyle w:val="HideTWBExt"/>
          <w:b w:val="0"/>
        </w:rPr>
        <w:t>RepeatBlock</w:t>
      </w:r>
      <w:r>
        <w:rPr>
          <w:rStyle w:val="HideTWBExt"/>
          <w:b w:val="0"/>
        </w:rPr>
        <w:t>-By&gt;</w:t>
      </w:r>
    </w:p>
    <w:p w:rsidR="00E96C5E" w14:paraId="1028CD64"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E96C5E" w:rsidRPr="00EF3E23" w14:paraId="085C33F9" w14:textId="7F2B447A">
      <w:pPr>
        <w:pStyle w:val="NormalBold"/>
        <w:rPr>
          <w:lang w:val="fr-BE"/>
        </w:rPr>
      </w:pPr>
      <w:r w:rsidRPr="00EF3E23">
        <w:rPr>
          <w:rStyle w:val="HideTWBExt"/>
          <w:lang w:val="fr-BE"/>
        </w:rPr>
        <w:t>&lt;Rapporteur&gt;</w:t>
      </w:r>
      <w:r w:rsidRPr="002B5E55" w:rsidR="00EF3E23">
        <w:rPr>
          <w:lang w:val="fr-BE"/>
        </w:rPr>
        <w:t>Nils Ušakovs, Michalis Hadjipantela</w:t>
      </w:r>
      <w:r w:rsidRPr="00EF3E23">
        <w:rPr>
          <w:rStyle w:val="HideTWBExt"/>
          <w:lang w:val="fr-BE"/>
        </w:rPr>
        <w:t>&lt;/Rapporteur&gt;</w:t>
      </w:r>
    </w:p>
    <w:p w:rsidR="00E96C5E" w14:paraId="5442853D" w14:textId="77777777">
      <w:r>
        <w:rPr>
          <w:rStyle w:val="HideTWBExt"/>
        </w:rPr>
        <w:t>&lt;Titre&gt;</w:t>
      </w:r>
      <w:r>
        <w:t>General budget of the European Union for the financial year 2027 – all sections</w:t>
      </w:r>
      <w:r>
        <w:rPr>
          <w:rStyle w:val="HideTWBExt"/>
        </w:rPr>
        <w:t>&lt;/Titre&gt;</w:t>
      </w:r>
    </w:p>
    <w:p w:rsidR="00E96C5E" w14:paraId="16FE4E54"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E96C5E" w14:paraId="350FA5D6"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E96C5E" w:rsidRPr="00EF3E23" w14:paraId="3459DADC" w14:textId="77777777">
      <w:pPr>
        <w:pStyle w:val="NormalBold"/>
        <w:rPr>
          <w:lang w:val="fr-BE"/>
        </w:rPr>
      </w:pPr>
      <w:r w:rsidRPr="00EF3E23">
        <w:rPr>
          <w:rStyle w:val="HideTWBExt"/>
          <w:lang w:val="fr-BE"/>
        </w:rPr>
        <w:t>&lt;Article&gt;</w:t>
      </w:r>
      <w:r w:rsidRPr="00EF3E23">
        <w:rPr>
          <w:lang w:val="fr-BE"/>
        </w:rPr>
        <w:t>Paragraph</w:t>
      </w:r>
      <w:r w:rsidRPr="00EF3E23">
        <w:rPr>
          <w:lang w:val="fr-BE"/>
        </w:rPr>
        <w:t xml:space="preserve"> 24 b (new)</w:t>
      </w:r>
      <w:r w:rsidRPr="00EF3E23">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143B60"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96C5E" w:rsidRPr="00EF3E23" w14:paraId="762DF4C6" w14:textId="77777777">
            <w:pPr>
              <w:rPr>
                <w:lang w:val="fr-BE"/>
              </w:rPr>
            </w:pPr>
          </w:p>
        </w:tc>
      </w:tr>
      <w:tr w14:paraId="702D67E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96C5E" w14:paraId="0F36BE00" w14:textId="77777777">
            <w:pPr>
              <w:pStyle w:val="AmColumnHeading"/>
            </w:pPr>
            <w:r>
              <w:t>Motion for a resolution</w:t>
            </w:r>
          </w:p>
        </w:tc>
        <w:tc>
          <w:tcPr>
            <w:tcW w:w="4876" w:type="dxa"/>
            <w:tcBorders>
              <w:top w:val="nil"/>
              <w:left w:val="nil"/>
              <w:bottom w:val="nil"/>
              <w:right w:val="nil"/>
            </w:tcBorders>
          </w:tcPr>
          <w:p w:rsidR="00E96C5E" w14:paraId="4223BD99" w14:textId="77777777">
            <w:pPr>
              <w:pStyle w:val="AmColumnHeading"/>
            </w:pPr>
            <w:r>
              <w:t>Amendment</w:t>
            </w:r>
          </w:p>
        </w:tc>
      </w:tr>
      <w:tr w14:paraId="47ED1698"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96C5E" w14:paraId="18F6FFA7" w14:textId="77777777">
            <w:pPr>
              <w:pStyle w:val="Normal6a"/>
            </w:pPr>
          </w:p>
        </w:tc>
        <w:tc>
          <w:tcPr>
            <w:tcW w:w="4876" w:type="dxa"/>
            <w:tcBorders>
              <w:top w:val="nil"/>
              <w:left w:val="nil"/>
              <w:bottom w:val="nil"/>
              <w:right w:val="nil"/>
            </w:tcBorders>
          </w:tcPr>
          <w:p w:rsidR="00E96C5E" w14:paraId="56BA6622" w14:textId="77777777">
            <w:pPr>
              <w:pStyle w:val="Normal6a"/>
            </w:pPr>
            <w:r>
              <w:rPr>
                <w:b/>
                <w:i/>
              </w:rPr>
              <w:t>24b.</w:t>
            </w:r>
            <w:r>
              <w:tab/>
            </w:r>
            <w:r>
              <w:rPr>
                <w:b/>
                <w:i/>
              </w:rPr>
              <w:t>Urges the Commission and the Member States to present a critical audit of current defence expenditure within the Union, detailing why European countries would be unable to defend themselves with budgets vastly superior to those of most of the world’s countries;</w:t>
            </w:r>
          </w:p>
        </w:tc>
      </w:tr>
    </w:tbl>
    <w:p w:rsidR="00E96C5E" w14:paraId="6D88A2CD" w14:textId="77777777">
      <w:pPr>
        <w:pStyle w:val="AmOrLang"/>
      </w:pPr>
      <w:r>
        <w:t xml:space="preserve">Or. </w:t>
      </w:r>
      <w:r>
        <w:rPr>
          <w:rStyle w:val="HideTWBExt"/>
        </w:rPr>
        <w:t>&lt;Original&gt;</w:t>
      </w:r>
      <w:r>
        <w:rPr>
          <w:rStyle w:val="HideTWBInt"/>
        </w:rPr>
        <w:t>{EN}</w:t>
      </w:r>
      <w:r>
        <w:t>en</w:t>
      </w:r>
      <w:r>
        <w:rPr>
          <w:rStyle w:val="HideTWBExt"/>
        </w:rPr>
        <w:t>&lt;/Original&gt;</w:t>
      </w:r>
    </w:p>
    <w:p w:rsidR="00E96C5E" w14:paraId="2DDA8DA8" w14:textId="77777777">
      <w:pPr>
        <w:sectPr>
          <w:pgSz w:w="11909" w:h="16834"/>
          <w:pgMar w:top="1134" w:right="1417" w:bottom="1417" w:left="1417" w:header="1134" w:footer="567" w:gutter="0"/>
          <w:cols w:space="720"/>
        </w:sectPr>
      </w:pPr>
      <w:r>
        <w:rPr>
          <w:rStyle w:val="HideTWBExt"/>
        </w:rPr>
        <w:t>&lt;/Amend&gt;</w:t>
      </w:r>
    </w:p>
    <w:p w:rsidR="00E96C5E" w:rsidRPr="00EF3E23" w14:paraId="3479312F" w14:textId="77777777">
      <w:pPr>
        <w:pStyle w:val="AmDateTab"/>
        <w:rPr>
          <w:lang w:val="pt-PT"/>
        </w:rPr>
      </w:pPr>
      <w:r w:rsidRPr="00EF3E23">
        <w:rPr>
          <w:rStyle w:val="HideTWBExt"/>
          <w:lang w:val="pt-PT"/>
        </w:rPr>
        <w:t>&lt;</w:t>
      </w:r>
      <w:r w:rsidRPr="00EF3E23">
        <w:rPr>
          <w:rStyle w:val="HideTWBExt"/>
          <w:lang w:val="pt-PT"/>
        </w:rPr>
        <w:t>Amend</w:t>
      </w:r>
      <w:r w:rsidRPr="00EF3E23">
        <w:rPr>
          <w:rStyle w:val="HideTWBExt"/>
          <w:lang w:val="pt-PT"/>
        </w:rPr>
        <w:t>&gt;&lt;Date&gt;</w:t>
      </w:r>
      <w:r w:rsidRPr="00EF3E23">
        <w:rPr>
          <w:rStyle w:val="HideTWBInt"/>
          <w:lang w:val="pt-PT"/>
        </w:rPr>
        <w:t>{15/10/2026}</w:t>
      </w:r>
      <w:r w:rsidRPr="00EF3E23">
        <w:rPr>
          <w:lang w:val="pt-PT"/>
        </w:rPr>
        <w:t>15.10.2026</w:t>
      </w:r>
      <w:r w:rsidRPr="00EF3E23">
        <w:rPr>
          <w:rStyle w:val="HideTWBExt"/>
          <w:lang w:val="pt-PT"/>
        </w:rPr>
        <w:t>&lt;/Date&gt;</w:t>
      </w:r>
      <w:r w:rsidRPr="00EF3E23">
        <w:rPr>
          <w:lang w:val="pt-PT"/>
        </w:rPr>
        <w:tab/>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A10-0272</w:t>
      </w:r>
      <w:r w:rsidRPr="00EF3E23">
        <w:rPr>
          <w:rStyle w:val="HideTWBExt"/>
          <w:lang w:val="pt-PT"/>
        </w:rPr>
        <w:t>&lt;/</w:t>
      </w:r>
      <w:r w:rsidRPr="00EF3E23">
        <w:rPr>
          <w:rStyle w:val="HideTWBExt"/>
          <w:lang w:val="pt-PT"/>
        </w:rPr>
        <w:t>ANo</w:t>
      </w:r>
      <w:r w:rsidRPr="00EF3E23">
        <w:rPr>
          <w:rStyle w:val="HideTWBExt"/>
          <w:lang w:val="pt-PT"/>
        </w:rPr>
        <w:t>&gt;</w:t>
      </w:r>
      <w:r w:rsidRPr="00EF3E23">
        <w:rPr>
          <w:lang w:val="pt-PT"/>
        </w:rPr>
        <w:t>/</w:t>
      </w:r>
      <w:r w:rsidRPr="00EF3E23">
        <w:rPr>
          <w:rStyle w:val="HideTWBExt"/>
          <w:lang w:val="pt-PT"/>
        </w:rPr>
        <w:t>&lt;</w:t>
      </w:r>
      <w:r w:rsidRPr="00EF3E23">
        <w:rPr>
          <w:rStyle w:val="HideTWBExt"/>
          <w:lang w:val="pt-PT"/>
        </w:rPr>
        <w:t>NumAm</w:t>
      </w:r>
      <w:r w:rsidRPr="00EF3E23">
        <w:rPr>
          <w:rStyle w:val="HideTWBExt"/>
          <w:lang w:val="pt-PT"/>
        </w:rPr>
        <w:t>&gt;</w:t>
      </w:r>
      <w:r w:rsidRPr="00EF3E23">
        <w:rPr>
          <w:lang w:val="pt-PT"/>
        </w:rPr>
        <w:t>41</w:t>
      </w:r>
      <w:r w:rsidRPr="00EF3E23">
        <w:rPr>
          <w:rStyle w:val="HideTWBExt"/>
          <w:lang w:val="pt-PT"/>
        </w:rPr>
        <w:t>&lt;/</w:t>
      </w:r>
      <w:r w:rsidRPr="00EF3E23">
        <w:rPr>
          <w:rStyle w:val="HideTWBExt"/>
          <w:lang w:val="pt-PT"/>
        </w:rPr>
        <w:t>NumAm</w:t>
      </w:r>
      <w:r w:rsidRPr="00EF3E23">
        <w:rPr>
          <w:rStyle w:val="HideTWBExt"/>
          <w:lang w:val="pt-PT"/>
        </w:rPr>
        <w:t>&gt;</w:t>
      </w:r>
    </w:p>
    <w:p w:rsidR="00E96C5E" w14:paraId="2860B908" w14:textId="77777777">
      <w:pPr>
        <w:pStyle w:val="AmNumberTabs"/>
      </w:pPr>
      <w:r>
        <w:t>Amendment</w:t>
      </w:r>
      <w:r>
        <w:tab/>
      </w:r>
      <w:r>
        <w:tab/>
      </w:r>
      <w:r>
        <w:rPr>
          <w:rStyle w:val="HideTWBExt"/>
        </w:rPr>
        <w:t>&lt;</w:t>
      </w:r>
      <w:r>
        <w:rPr>
          <w:rStyle w:val="HideTWBExt"/>
        </w:rPr>
        <w:t>NumAm</w:t>
      </w:r>
      <w:r>
        <w:rPr>
          <w:rStyle w:val="HideTWBExt"/>
        </w:rPr>
        <w:t>&gt;</w:t>
      </w:r>
      <w:r>
        <w:t>41</w:t>
      </w:r>
      <w:r>
        <w:rPr>
          <w:rStyle w:val="HideTWBExt"/>
        </w:rPr>
        <w:t>&lt;/</w:t>
      </w:r>
      <w:r>
        <w:rPr>
          <w:rStyle w:val="HideTWBExt"/>
        </w:rPr>
        <w:t>NumAm</w:t>
      </w:r>
      <w:r>
        <w:rPr>
          <w:rStyle w:val="HideTWBExt"/>
        </w:rPr>
        <w:t>&gt;</w:t>
      </w:r>
    </w:p>
    <w:p w:rsidR="00E96C5E" w14:paraId="21A74365" w14:textId="77777777">
      <w:pPr>
        <w:pStyle w:val="NormalBold"/>
      </w:pPr>
      <w:r>
        <w:rPr>
          <w:rStyle w:val="HideTWBExt"/>
          <w:b w:val="0"/>
        </w:rPr>
        <w:t>&lt;</w:t>
      </w:r>
      <w:r>
        <w:rPr>
          <w:rStyle w:val="HideTWBExt"/>
          <w:b w:val="0"/>
        </w:rPr>
        <w:t>RepeatBlock</w:t>
      </w:r>
      <w:r>
        <w:rPr>
          <w:rStyle w:val="HideTWBExt"/>
          <w:b w:val="0"/>
        </w:rPr>
        <w:t>-By&gt;&lt;By&gt;&lt;Members&gt;</w:t>
      </w:r>
      <w:r>
        <w:t xml:space="preserve">Marc </w:t>
      </w:r>
      <w:r>
        <w:t>Botenga</w:t>
      </w:r>
      <w:r>
        <w:rPr>
          <w:rStyle w:val="HideTWBExt"/>
          <w:b w:val="0"/>
        </w:rPr>
        <w:t>&lt;/Members&gt;</w:t>
      </w:r>
    </w:p>
    <w:p w:rsidR="00E96C5E" w14:paraId="28D14B37" w14:textId="77777777">
      <w:r>
        <w:rPr>
          <w:rStyle w:val="HideTWBExt"/>
        </w:rPr>
        <w:t>&lt;</w:t>
      </w:r>
      <w:r>
        <w:rPr>
          <w:rStyle w:val="HideTWBExt"/>
        </w:rPr>
        <w:t>AuNomDe</w:t>
      </w:r>
      <w:r>
        <w:rPr>
          <w:rStyle w:val="HideTWBExt"/>
        </w:rPr>
        <w:t>&gt;</w:t>
      </w:r>
      <w:r>
        <w:rPr>
          <w:rStyle w:val="HideTWBInt"/>
        </w:rPr>
        <w:t>{The Left}</w:t>
      </w:r>
      <w:r>
        <w:t>on behalf of The Left Group</w:t>
      </w:r>
      <w:r>
        <w:rPr>
          <w:rStyle w:val="HideTWBExt"/>
        </w:rPr>
        <w:t>&lt;/</w:t>
      </w:r>
      <w:r>
        <w:rPr>
          <w:rStyle w:val="HideTWBExt"/>
        </w:rPr>
        <w:t>AuNomDe</w:t>
      </w:r>
      <w:r>
        <w:rPr>
          <w:rStyle w:val="HideTWBExt"/>
        </w:rPr>
        <w:t>&gt;</w:t>
      </w:r>
    </w:p>
    <w:p w:rsidR="00E96C5E" w14:paraId="003F4870" w14:textId="77777777">
      <w:pPr>
        <w:pStyle w:val="NormalBold"/>
      </w:pPr>
      <w:r>
        <w:rPr>
          <w:rStyle w:val="HideTWBExt"/>
          <w:b w:val="0"/>
        </w:rPr>
        <w:t>&lt;/By&gt;&lt;/</w:t>
      </w:r>
      <w:r>
        <w:rPr>
          <w:rStyle w:val="HideTWBExt"/>
          <w:b w:val="0"/>
        </w:rPr>
        <w:t>RepeatBlock</w:t>
      </w:r>
      <w:r>
        <w:rPr>
          <w:rStyle w:val="HideTWBExt"/>
          <w:b w:val="0"/>
        </w:rPr>
        <w:t>-By&gt;</w:t>
      </w:r>
    </w:p>
    <w:p w:rsidR="00E96C5E" w14:paraId="16CAA0CB" w14:textId="77777777">
      <w:pPr>
        <w:pStyle w:val="AmDocTypeTab"/>
      </w:pPr>
      <w:r>
        <w:rPr>
          <w:rStyle w:val="HideTWBExt"/>
        </w:rPr>
        <w:t>&lt;</w:t>
      </w:r>
      <w:r>
        <w:rPr>
          <w:rStyle w:val="HideTWBExt"/>
        </w:rPr>
        <w:t>TitreType</w:t>
      </w:r>
      <w:r>
        <w:rPr>
          <w:rStyle w:val="HideTWBExt"/>
        </w:rPr>
        <w:t>&gt;</w:t>
      </w:r>
      <w:r>
        <w:t>Report</w:t>
      </w:r>
      <w:r>
        <w:rPr>
          <w:rStyle w:val="HideTWBExt"/>
        </w:rPr>
        <w:t>&lt;/</w:t>
      </w:r>
      <w:r>
        <w:rPr>
          <w:rStyle w:val="HideTWBExt"/>
        </w:rPr>
        <w:t>TitreType</w:t>
      </w:r>
      <w:r>
        <w:rPr>
          <w:rStyle w:val="HideTWBExt"/>
        </w:rPr>
        <w:t>&gt;</w:t>
      </w:r>
      <w:r>
        <w:tab/>
        <w:t>A10-0272/2026</w:t>
      </w:r>
    </w:p>
    <w:p w:rsidR="00E96C5E" w:rsidRPr="00EF3E23" w14:paraId="768756BF" w14:textId="3D90BBD1">
      <w:pPr>
        <w:pStyle w:val="NormalBold"/>
        <w:rPr>
          <w:lang w:val="fr-BE"/>
        </w:rPr>
      </w:pPr>
      <w:r w:rsidRPr="00EF3E23">
        <w:rPr>
          <w:rStyle w:val="HideTWBExt"/>
          <w:lang w:val="fr-BE"/>
        </w:rPr>
        <w:t>&lt;Rapporteur&gt;</w:t>
      </w:r>
      <w:r w:rsidRPr="002B5E55" w:rsidR="00EF3E23">
        <w:rPr>
          <w:lang w:val="fr-BE"/>
        </w:rPr>
        <w:t>Nils Ušakovs, Michalis Hadjipantela</w:t>
      </w:r>
      <w:r w:rsidRPr="00EF3E23">
        <w:rPr>
          <w:rStyle w:val="HideTWBExt"/>
          <w:lang w:val="fr-BE"/>
        </w:rPr>
        <w:t>&lt;/Rapporteur&gt;</w:t>
      </w:r>
    </w:p>
    <w:p w:rsidR="00E96C5E" w14:paraId="4117E523" w14:textId="77777777">
      <w:r>
        <w:rPr>
          <w:rStyle w:val="HideTWBExt"/>
        </w:rPr>
        <w:t>&lt;Titre&gt;</w:t>
      </w:r>
      <w:r>
        <w:t>General budget of the European Union for the financial year 2027 – all sections</w:t>
      </w:r>
      <w:r>
        <w:rPr>
          <w:rStyle w:val="HideTWBExt"/>
        </w:rPr>
        <w:t>&lt;/Titre&gt;</w:t>
      </w:r>
    </w:p>
    <w:p w:rsidR="00E96C5E" w14:paraId="4CBE5697" w14:textId="77777777">
      <w:pPr>
        <w:pStyle w:val="Normal12a"/>
      </w:pPr>
      <w:r>
        <w:rPr>
          <w:rStyle w:val="HideTWBExt"/>
        </w:rPr>
        <w:t>&lt;</w:t>
      </w:r>
      <w:r>
        <w:rPr>
          <w:rStyle w:val="HideTWBExt"/>
        </w:rPr>
        <w:t>DocRef</w:t>
      </w:r>
      <w:r>
        <w:rPr>
          <w:rStyle w:val="HideTWBExt"/>
        </w:rPr>
        <w:t>&gt;</w:t>
      </w:r>
      <w:r>
        <w:t>(2026/0196(BUD))</w:t>
      </w:r>
      <w:r>
        <w:rPr>
          <w:rStyle w:val="HideTWBExt"/>
        </w:rPr>
        <w:t>&lt;/</w:t>
      </w:r>
      <w:r>
        <w:rPr>
          <w:rStyle w:val="HideTWBExt"/>
        </w:rPr>
        <w:t>DocRef</w:t>
      </w:r>
      <w:r>
        <w:rPr>
          <w:rStyle w:val="HideTWBExt"/>
        </w:rPr>
        <w:t>&gt;</w:t>
      </w:r>
    </w:p>
    <w:p w:rsidR="00E96C5E" w14:paraId="3D0CC7C1" w14:textId="77777777">
      <w:pPr>
        <w:pStyle w:val="NormalBold"/>
      </w:pPr>
      <w:r>
        <w:rPr>
          <w:rStyle w:val="HideTWBExt"/>
        </w:rPr>
        <w:t>&lt;</w:t>
      </w:r>
      <w:r>
        <w:rPr>
          <w:rStyle w:val="HideTWBExt"/>
        </w:rPr>
        <w:t>DocAmend</w:t>
      </w:r>
      <w:r>
        <w:rPr>
          <w:rStyle w:val="HideTWBExt"/>
        </w:rPr>
        <w:t>&gt;</w:t>
      </w:r>
      <w:r>
        <w:t>Motion for a resolution</w:t>
      </w:r>
      <w:r>
        <w:rPr>
          <w:rStyle w:val="HideTWBExt"/>
        </w:rPr>
        <w:t>&lt;/</w:t>
      </w:r>
      <w:r>
        <w:rPr>
          <w:rStyle w:val="HideTWBExt"/>
        </w:rPr>
        <w:t>DocAmend</w:t>
      </w:r>
      <w:r>
        <w:rPr>
          <w:rStyle w:val="HideTWBExt"/>
        </w:rPr>
        <w:t>&gt;</w:t>
      </w:r>
    </w:p>
    <w:p w:rsidR="00E96C5E" w:rsidRPr="00EF3E23" w14:paraId="2E581C58" w14:textId="77777777">
      <w:pPr>
        <w:pStyle w:val="NormalBold"/>
        <w:rPr>
          <w:lang w:val="fr-BE"/>
        </w:rPr>
      </w:pPr>
      <w:r w:rsidRPr="00EF3E23">
        <w:rPr>
          <w:rStyle w:val="HideTWBExt"/>
          <w:lang w:val="fr-BE"/>
        </w:rPr>
        <w:t>&lt;Article&gt;</w:t>
      </w:r>
      <w:r w:rsidRPr="00EF3E23">
        <w:rPr>
          <w:lang w:val="fr-BE"/>
        </w:rPr>
        <w:t>Paragraph</w:t>
      </w:r>
      <w:r w:rsidRPr="00EF3E23">
        <w:rPr>
          <w:lang w:val="fr-BE"/>
        </w:rPr>
        <w:t xml:space="preserve"> 24 c (new)</w:t>
      </w:r>
      <w:r w:rsidRPr="00EF3E23">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58DFD6"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96C5E" w:rsidRPr="00EF3E23" w14:paraId="05441EA9" w14:textId="77777777">
            <w:pPr>
              <w:rPr>
                <w:lang w:val="fr-BE"/>
              </w:rPr>
            </w:pPr>
          </w:p>
        </w:tc>
      </w:tr>
      <w:tr w14:paraId="67E690AC"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96C5E" w14:paraId="698FCF2F" w14:textId="77777777">
            <w:pPr>
              <w:pStyle w:val="AmColumnHeading"/>
            </w:pPr>
            <w:r>
              <w:t>Motion for a resolution</w:t>
            </w:r>
          </w:p>
        </w:tc>
        <w:tc>
          <w:tcPr>
            <w:tcW w:w="4876" w:type="dxa"/>
            <w:tcBorders>
              <w:top w:val="nil"/>
              <w:left w:val="nil"/>
              <w:bottom w:val="nil"/>
              <w:right w:val="nil"/>
            </w:tcBorders>
          </w:tcPr>
          <w:p w:rsidR="00E96C5E" w14:paraId="4D0C31FD" w14:textId="77777777">
            <w:pPr>
              <w:pStyle w:val="AmColumnHeading"/>
            </w:pPr>
            <w:r>
              <w:t>Amendment</w:t>
            </w:r>
          </w:p>
        </w:tc>
      </w:tr>
      <w:tr w14:paraId="49B7BF2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96C5E" w14:paraId="1349078E" w14:textId="77777777">
            <w:pPr>
              <w:pStyle w:val="Normal6a"/>
            </w:pPr>
          </w:p>
        </w:tc>
        <w:tc>
          <w:tcPr>
            <w:tcW w:w="4876" w:type="dxa"/>
            <w:tcBorders>
              <w:top w:val="nil"/>
              <w:left w:val="nil"/>
              <w:bottom w:val="nil"/>
              <w:right w:val="nil"/>
            </w:tcBorders>
          </w:tcPr>
          <w:p w:rsidR="00E96C5E" w14:paraId="73B389BB" w14:textId="77777777">
            <w:pPr>
              <w:pStyle w:val="Normal6a"/>
            </w:pPr>
            <w:r>
              <w:rPr>
                <w:b/>
                <w:i/>
              </w:rPr>
              <w:t>24c.</w:t>
            </w:r>
            <w:r>
              <w:tab/>
            </w:r>
            <w:r>
              <w:rPr>
                <w:b/>
                <w:i/>
              </w:rPr>
              <w:t>Firmly rejects any increase in military spending in the Union’s budget for 2027;</w:t>
            </w:r>
          </w:p>
        </w:tc>
      </w:tr>
    </w:tbl>
    <w:p w:rsidR="00E96C5E" w14:paraId="292CE428" w14:textId="77777777">
      <w:pPr>
        <w:pStyle w:val="AmOrLang"/>
      </w:pPr>
      <w:r>
        <w:t xml:space="preserve">Or. </w:t>
      </w:r>
      <w:r>
        <w:rPr>
          <w:rStyle w:val="HideTWBExt"/>
        </w:rPr>
        <w:t>&lt;Original&gt;</w:t>
      </w:r>
      <w:r>
        <w:rPr>
          <w:rStyle w:val="HideTWBInt"/>
        </w:rPr>
        <w:t>{EN}</w:t>
      </w:r>
      <w:r>
        <w:t>en</w:t>
      </w:r>
      <w:r>
        <w:rPr>
          <w:rStyle w:val="HideTWBExt"/>
        </w:rPr>
        <w:t>&lt;/Original&gt;</w:t>
      </w:r>
    </w:p>
    <w:p w:rsidR="00E96C5E" w14:paraId="3A3993B8" w14:textId="77777777">
      <w:r>
        <w:rPr>
          <w:rStyle w:val="HideTWBExt"/>
        </w:rPr>
        <w:t>&lt;/Amend&gt;</w:t>
      </w:r>
    </w:p>
    <w:p w:rsidR="00E96C5E" w14:paraId="4DE4D4BB" w14:textId="77777777">
      <w:r>
        <w:rPr>
          <w:rStyle w:val="HideTWBExt"/>
        </w:rPr>
        <w:t>&lt;/</w:t>
      </w:r>
      <w:r>
        <w:rPr>
          <w:rStyle w:val="HideTWBExt"/>
        </w:rPr>
        <w:t>RepeatBlock</w:t>
      </w:r>
      <w:r>
        <w:rPr>
          <w:rStyle w:val="HideTWBExt"/>
        </w:rPr>
        <w:t>-Amend&gt;</w:t>
      </w:r>
    </w:p>
    <w:sectPr>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6C5E" w14:paraId="3A8A5B9B" w14:textId="77777777">
    <w:pPr>
      <w:pStyle w:val="EPFooter"/>
    </w:pPr>
    <w:r>
      <w:rPr>
        <w:rStyle w:val="HideTWBExt"/>
      </w:rPr>
      <w:t>&lt;</w:t>
    </w:r>
    <w:r>
      <w:rPr>
        <w:rStyle w:val="HideTWBExt"/>
      </w:rPr>
      <w:t>PathFdR</w:t>
    </w:r>
    <w:r>
      <w:rPr>
        <w:rStyle w:val="HideTWBExt"/>
      </w:rPr>
      <w:t>&gt;</w:t>
    </w:r>
    <w:r>
      <w:t>AM\P10_</w:t>
    </w:r>
    <w:r>
      <w:t>AMA(</w:t>
    </w:r>
    <w:r>
      <w:t>2026)0272(032-</w:t>
    </w:r>
    <w:r>
      <w:t>041)_EN.docx</w:t>
    </w:r>
    <w:r>
      <w:rPr>
        <w:rStyle w:val="HideTWBExt"/>
      </w:rPr>
      <w:t>&lt;/</w:t>
    </w:r>
    <w:r>
      <w:rPr>
        <w:rStyle w:val="HideTWBExt"/>
      </w:rPr>
      <w:t>PathFdR</w:t>
    </w:r>
    <w:r>
      <w:rPr>
        <w:rStyle w:val="HideTWBExt"/>
      </w:rPr>
      <w:t>&gt;</w:t>
    </w:r>
    <w:r>
      <w:tab/>
    </w:r>
    <w:r>
      <w:tab/>
      <w:t>PE</w:t>
    </w:r>
    <w:r>
      <w:rPr>
        <w:rStyle w:val="HideTWBExt"/>
      </w:rPr>
      <w:t>&lt;</w:t>
    </w:r>
    <w:r>
      <w:rPr>
        <w:rStyle w:val="HideTWBExt"/>
      </w:rPr>
      <w:t>NoPE</w:t>
    </w:r>
    <w:r>
      <w:rPr>
        <w:rStyle w:val="HideTWBExt"/>
      </w:rPr>
      <w:t>&gt;</w:t>
    </w:r>
    <w:r>
      <w:t>788.355</w:t>
    </w:r>
    <w:r>
      <w:rPr>
        <w:rStyle w:val="HideTWBExt"/>
      </w:rPr>
      <w:t>&lt;/</w:t>
    </w:r>
    <w:r>
      <w:rPr>
        <w:rStyle w:val="HideTWBExt"/>
      </w:rPr>
      <w:t>NoPE</w:t>
    </w:r>
    <w:r>
      <w:rPr>
        <w:rStyle w:val="HideTWBExt"/>
      </w:rPr>
      <w:t>&gt;&lt;Version&gt;</w:t>
    </w:r>
    <w:r>
      <w:t>v01-00</w:t>
    </w:r>
    <w:r>
      <w:rPr>
        <w:rStyle w:val="HideTWBExt"/>
      </w:rPr>
      <w:t>&lt;/Version&gt;</w:t>
    </w:r>
  </w:p>
  <w:p w:rsidR="00E96C5E" w14:paraId="68E92B3D" w14:textId="77777777">
    <w:pPr>
      <w:pStyle w:val="EPFooter2"/>
    </w:pPr>
    <w:r>
      <w:t>EN</w:t>
    </w:r>
    <w:r>
      <w:tab/>
    </w:r>
    <w:r>
      <w:rPr>
        <w:rStyle w:val="EPFooter2Motto"/>
      </w:rPr>
      <w:t>United in diversity</w:t>
    </w:r>
    <w:r>
      <w:tab/>
      <w:t>EN</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B5E55"/>
    <w:rsid w:val="00A77B3E"/>
    <w:rsid w:val="00CA2A55"/>
    <w:rsid w:val="00DB0026"/>
    <w:rsid w:val="00E96C5E"/>
    <w:rsid w:val="00EF3E23"/>
    <w:rsid w:val="00F93D84"/>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79F91EA6-9BB0-4B5D-8DF4-501D793E0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character" w:customStyle="1" w:styleId="FooterChar">
    <w:name w:val="Footer Char"/>
    <w:rPr>
      <w:sz w:val="24"/>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1687</Words>
  <Characters>10885</Characters>
  <Application>Microsoft Office Word</Application>
  <DocSecurity>0</DocSecurity>
  <Lines>453</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dcterms:created xsi:type="dcterms:W3CDTF">2026-10-19T13:20:00Z</dcterms:created>
  <dcterms:modified xsi:type="dcterms:W3CDTF">2026-10-19T13:20:00Z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AM_Ple_NonLegReport</vt:lpwstr>
  </property>
  <property fmtid="{D5CDD505-2E9C-101B-9397-08002B2CF9AE}" pid="5" name="&lt;Type&gt;">
    <vt:lpwstr>AM</vt:lpwstr>
  </property>
  <property fmtid="{D5CDD505-2E9C-101B-9397-08002B2CF9AE}" pid="6" name="dmxml.render.id">
    <vt:lpwstr>656618</vt:lpwstr>
  </property>
  <property fmtid="{D5CDD505-2E9C-101B-9397-08002B2CF9AE}" pid="7" name="dmxml.render.traceId">
    <vt:lpwstr>6ad0d79cff99e400deee429d7f83b730</vt:lpwstr>
  </property>
  <property fmtid="{D5CDD505-2E9C-101B-9397-08002B2CF9AE}" pid="8" name="FooterPath">
    <vt:lpwstr>AM\P10_AMA(2026)0272(032-041)_EN.docx</vt:lpwstr>
  </property>
  <property fmtid="{D5CDD505-2E9C-101B-9397-08002B2CF9AE}" pid="9" name="PE Number">
    <vt:lpwstr>788.355</vt:lpwstr>
  </property>
  <property fmtid="{D5CDD505-2E9C-101B-9397-08002B2CF9AE}" pid="10" name="UID">
    <vt:lpwstr>eu.europa.europarl-DIN1-2026-0000283639_01.00-en-01.00_text-xml</vt:lpwstr>
  </property>
</Properties>
</file>