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403220" w:rsidRPr="00314B31" w14:paraId="2C82E09A" w14:textId="77777777">
      <w:pPr>
        <w:pStyle w:val="AmDateTab"/>
        <w:rPr>
          <w:lang w:val="pt-PT"/>
        </w:rPr>
      </w:pPr>
      <w:r w:rsidRPr="00314B31">
        <w:rPr>
          <w:rStyle w:val="HideTWBExt"/>
          <w:lang w:val="pt-PT"/>
        </w:rPr>
        <w:t>&lt;</w:t>
      </w:r>
      <w:r w:rsidRPr="00314B31">
        <w:rPr>
          <w:rStyle w:val="HideTWBExt"/>
          <w:lang w:val="pt-PT"/>
        </w:rPr>
        <w:t>RepeatBlock-Amend</w:t>
      </w:r>
      <w:r w:rsidRPr="00314B31">
        <w:rPr>
          <w:rStyle w:val="HideTWBExt"/>
          <w:lang w:val="pt-PT"/>
        </w:rPr>
        <w:t>&gt;&lt;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42</w:t>
      </w:r>
      <w:r w:rsidRPr="00314B31">
        <w:rPr>
          <w:rStyle w:val="HideTWBExt"/>
          <w:lang w:val="pt-PT"/>
        </w:rPr>
        <w:t>&lt;/</w:t>
      </w:r>
      <w:r w:rsidRPr="00314B31">
        <w:rPr>
          <w:rStyle w:val="HideTWBExt"/>
          <w:lang w:val="pt-PT"/>
        </w:rPr>
        <w:t>NumAm</w:t>
      </w:r>
      <w:r w:rsidRPr="00314B31">
        <w:rPr>
          <w:rStyle w:val="HideTWBExt"/>
          <w:lang w:val="pt-PT"/>
        </w:rPr>
        <w:t>&gt;</w:t>
      </w:r>
    </w:p>
    <w:p w:rsidR="00403220" w14:paraId="33EF42EC" w14:textId="77777777">
      <w:pPr>
        <w:pStyle w:val="AmNumberTabs"/>
      </w:pPr>
      <w:r>
        <w:t>Amendment</w:t>
      </w:r>
      <w:r>
        <w:tab/>
      </w:r>
      <w:r>
        <w:tab/>
      </w:r>
      <w:r>
        <w:rPr>
          <w:rStyle w:val="HideTWBExt"/>
        </w:rPr>
        <w:t>&lt;</w:t>
      </w:r>
      <w:r>
        <w:rPr>
          <w:rStyle w:val="HideTWBExt"/>
        </w:rPr>
        <w:t>NumAm</w:t>
      </w:r>
      <w:r>
        <w:rPr>
          <w:rStyle w:val="HideTWBExt"/>
        </w:rPr>
        <w:t>&gt;</w:t>
      </w:r>
      <w:r>
        <w:t>42</w:t>
      </w:r>
      <w:r>
        <w:rPr>
          <w:rStyle w:val="HideTWBExt"/>
        </w:rPr>
        <w:t>&lt;/</w:t>
      </w:r>
      <w:r>
        <w:rPr>
          <w:rStyle w:val="HideTWBExt"/>
        </w:rPr>
        <w:t>NumAm</w:t>
      </w:r>
      <w:r>
        <w:rPr>
          <w:rStyle w:val="HideTWBExt"/>
        </w:rPr>
        <w:t>&gt;</w:t>
      </w:r>
    </w:p>
    <w:p w:rsidR="00403220" w14:paraId="7CE71C71" w14:textId="77777777">
      <w:pPr>
        <w:pStyle w:val="NormalBold"/>
      </w:pPr>
      <w:r>
        <w:rPr>
          <w:rStyle w:val="HideTWBExt"/>
          <w:b w:val="0"/>
        </w:rPr>
        <w:t>&lt;</w:t>
      </w:r>
      <w:r>
        <w:rPr>
          <w:rStyle w:val="HideTWBExt"/>
          <w:b w:val="0"/>
        </w:rPr>
        <w:t>RepeatBlock</w:t>
      </w:r>
      <w:r>
        <w:rPr>
          <w:rStyle w:val="HideTWBExt"/>
          <w:b w:val="0"/>
        </w:rPr>
        <w:t>-By&gt;&lt;By&gt;&lt;Members&gt;</w:t>
      </w:r>
      <w:r>
        <w:t xml:space="preserve">Marc </w:t>
      </w:r>
      <w:r>
        <w:t>Botenga</w:t>
      </w:r>
      <w:r>
        <w:t>, Giorgos Georgiou, Rima Hassan</w:t>
      </w:r>
      <w:r>
        <w:rPr>
          <w:rStyle w:val="HideTWBExt"/>
          <w:b w:val="0"/>
        </w:rPr>
        <w:t>&lt;/Members&gt;</w:t>
      </w:r>
    </w:p>
    <w:p w:rsidR="00403220" w14:paraId="493B0A8B"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403220" w14:paraId="79105B1F" w14:textId="77777777">
      <w:pPr>
        <w:pStyle w:val="NormalBold"/>
      </w:pPr>
      <w:r>
        <w:rPr>
          <w:rStyle w:val="HideTWBExt"/>
          <w:b w:val="0"/>
        </w:rPr>
        <w:t>&lt;/By&gt;&lt;/</w:t>
      </w:r>
      <w:r>
        <w:rPr>
          <w:rStyle w:val="HideTWBExt"/>
          <w:b w:val="0"/>
        </w:rPr>
        <w:t>RepeatBlock</w:t>
      </w:r>
      <w:r>
        <w:rPr>
          <w:rStyle w:val="HideTWBExt"/>
          <w:b w:val="0"/>
        </w:rPr>
        <w:t>-By&gt;</w:t>
      </w:r>
    </w:p>
    <w:p w:rsidR="00403220" w14:paraId="0384B24C"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rsidRPr="00314B31" w14:paraId="14B8AECE" w14:textId="0CF28442">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0C16DA39" w14:textId="77777777">
      <w:r>
        <w:rPr>
          <w:rStyle w:val="HideTWBExt"/>
        </w:rPr>
        <w:t>&lt;Titre&gt;</w:t>
      </w:r>
      <w:r>
        <w:t>General budget of the European Union for the financial year 2027 – all sections</w:t>
      </w:r>
      <w:r>
        <w:rPr>
          <w:rStyle w:val="HideTWBExt"/>
        </w:rPr>
        <w:t>&lt;/Titre&gt;</w:t>
      </w:r>
    </w:p>
    <w:p w:rsidR="00403220" w14:paraId="63BE77D3"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1D07BF8F"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4D4C85A0"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24 d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69DB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0BAF1934" w14:textId="77777777">
            <w:pPr>
              <w:rPr>
                <w:lang w:val="fr-BE"/>
              </w:rPr>
            </w:pPr>
          </w:p>
        </w:tc>
      </w:tr>
      <w:tr w14:paraId="53ECC86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16BCFCFA" w14:textId="77777777">
            <w:pPr>
              <w:pStyle w:val="AmColumnHeading"/>
            </w:pPr>
            <w:r>
              <w:t>Motion for a resolution</w:t>
            </w:r>
          </w:p>
        </w:tc>
        <w:tc>
          <w:tcPr>
            <w:tcW w:w="4876" w:type="dxa"/>
            <w:tcBorders>
              <w:top w:val="nil"/>
              <w:left w:val="nil"/>
              <w:bottom w:val="nil"/>
              <w:right w:val="nil"/>
            </w:tcBorders>
          </w:tcPr>
          <w:p w:rsidR="00403220" w14:paraId="6B41BC96" w14:textId="77777777">
            <w:pPr>
              <w:pStyle w:val="AmColumnHeading"/>
            </w:pPr>
            <w:r>
              <w:t>Amendment</w:t>
            </w:r>
          </w:p>
        </w:tc>
      </w:tr>
      <w:tr w14:paraId="3A26358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3DD18983" w14:textId="77777777">
            <w:pPr>
              <w:pStyle w:val="Normal6a"/>
            </w:pPr>
          </w:p>
        </w:tc>
        <w:tc>
          <w:tcPr>
            <w:tcW w:w="4876" w:type="dxa"/>
            <w:tcBorders>
              <w:top w:val="nil"/>
              <w:left w:val="nil"/>
              <w:bottom w:val="nil"/>
              <w:right w:val="nil"/>
            </w:tcBorders>
          </w:tcPr>
          <w:p w:rsidR="00403220" w14:paraId="2A953BDC" w14:textId="77777777">
            <w:pPr>
              <w:pStyle w:val="Normal6a"/>
            </w:pPr>
            <w:r>
              <w:rPr>
                <w:b/>
                <w:i/>
              </w:rPr>
              <w:t>24d.</w:t>
            </w:r>
            <w:r>
              <w:tab/>
            </w:r>
            <w:r>
              <w:rPr>
                <w:b/>
                <w:i/>
              </w:rPr>
              <w:t>Rejects the allocation of appropriations from the Union budget to further militarisation; refuses the reallocation of EU social, regional and economic funds to military expenditure;</w:t>
            </w:r>
          </w:p>
        </w:tc>
      </w:tr>
    </w:tbl>
    <w:p w:rsidR="00403220" w14:paraId="66E01DE9"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3EE85161" w14:textId="77777777">
      <w:pPr>
        <w:sectPr>
          <w:footerReference w:type="default" r:id="rId4"/>
          <w:pgSz w:w="11909" w:h="16834"/>
          <w:pgMar w:top="1134" w:right="1417" w:bottom="1417" w:left="1417" w:header="1134" w:footer="567" w:gutter="0"/>
          <w:cols w:space="720"/>
        </w:sectPr>
      </w:pPr>
      <w:r>
        <w:rPr>
          <w:rStyle w:val="HideTWBExt"/>
        </w:rPr>
        <w:t>&lt;/Amend&gt;</w:t>
      </w:r>
    </w:p>
    <w:p w:rsidR="00403220" w:rsidRPr="00314B31" w14:paraId="7186D8FE"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43</w:t>
      </w:r>
      <w:r w:rsidRPr="00314B31">
        <w:rPr>
          <w:rStyle w:val="HideTWBExt"/>
          <w:lang w:val="pt-PT"/>
        </w:rPr>
        <w:t>&lt;/</w:t>
      </w:r>
      <w:r w:rsidRPr="00314B31">
        <w:rPr>
          <w:rStyle w:val="HideTWBExt"/>
          <w:lang w:val="pt-PT"/>
        </w:rPr>
        <w:t>NumAm</w:t>
      </w:r>
      <w:r w:rsidRPr="00314B31">
        <w:rPr>
          <w:rStyle w:val="HideTWBExt"/>
          <w:lang w:val="pt-PT"/>
        </w:rPr>
        <w:t>&gt;</w:t>
      </w:r>
    </w:p>
    <w:p w:rsidR="00403220" w14:paraId="5D3F718C" w14:textId="77777777">
      <w:pPr>
        <w:pStyle w:val="AmNumberTabs"/>
      </w:pPr>
      <w:r>
        <w:t>Amendment</w:t>
      </w:r>
      <w:r>
        <w:tab/>
      </w:r>
      <w:r>
        <w:tab/>
      </w:r>
      <w:r>
        <w:rPr>
          <w:rStyle w:val="HideTWBExt"/>
        </w:rPr>
        <w:t>&lt;</w:t>
      </w:r>
      <w:r>
        <w:rPr>
          <w:rStyle w:val="HideTWBExt"/>
        </w:rPr>
        <w:t>NumAm</w:t>
      </w:r>
      <w:r>
        <w:rPr>
          <w:rStyle w:val="HideTWBExt"/>
        </w:rPr>
        <w:t>&gt;</w:t>
      </w:r>
      <w:r>
        <w:t>43</w:t>
      </w:r>
      <w:r>
        <w:rPr>
          <w:rStyle w:val="HideTWBExt"/>
        </w:rPr>
        <w:t>&lt;/</w:t>
      </w:r>
      <w:r>
        <w:rPr>
          <w:rStyle w:val="HideTWBExt"/>
        </w:rPr>
        <w:t>NumAm</w:t>
      </w:r>
      <w:r>
        <w:rPr>
          <w:rStyle w:val="HideTWBExt"/>
        </w:rPr>
        <w:t>&gt;</w:t>
      </w:r>
    </w:p>
    <w:p w:rsidR="00403220" w14:paraId="65F3E9A4" w14:textId="77777777">
      <w:pPr>
        <w:pStyle w:val="NormalBold"/>
      </w:pPr>
      <w:r>
        <w:rPr>
          <w:rStyle w:val="HideTWBExt"/>
          <w:b w:val="0"/>
        </w:rPr>
        <w:t>&lt;</w:t>
      </w:r>
      <w:r>
        <w:rPr>
          <w:rStyle w:val="HideTWBExt"/>
          <w:b w:val="0"/>
        </w:rPr>
        <w:t>RepeatBlock</w:t>
      </w:r>
      <w:r>
        <w:rPr>
          <w:rStyle w:val="HideTWBExt"/>
          <w:b w:val="0"/>
        </w:rPr>
        <w:t>-By&gt;&lt;By&gt;&lt;Members&gt;</w:t>
      </w:r>
      <w:r>
        <w:t xml:space="preserve">Marc </w:t>
      </w:r>
      <w:r>
        <w:t>Botenga</w:t>
      </w:r>
      <w:r>
        <w:t>, Rima Hassan</w:t>
      </w:r>
      <w:r>
        <w:rPr>
          <w:rStyle w:val="HideTWBExt"/>
          <w:b w:val="0"/>
        </w:rPr>
        <w:t>&lt;/Members&gt;</w:t>
      </w:r>
    </w:p>
    <w:p w:rsidR="00403220" w14:paraId="595713FD"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403220" w14:paraId="7CA6C1D3" w14:textId="77777777">
      <w:pPr>
        <w:pStyle w:val="NormalBold"/>
      </w:pPr>
      <w:r>
        <w:rPr>
          <w:rStyle w:val="HideTWBExt"/>
          <w:b w:val="0"/>
        </w:rPr>
        <w:t>&lt;/By&gt;&lt;/</w:t>
      </w:r>
      <w:r>
        <w:rPr>
          <w:rStyle w:val="HideTWBExt"/>
          <w:b w:val="0"/>
        </w:rPr>
        <w:t>RepeatBlock</w:t>
      </w:r>
      <w:r>
        <w:rPr>
          <w:rStyle w:val="HideTWBExt"/>
          <w:b w:val="0"/>
        </w:rPr>
        <w:t>-By&gt;</w:t>
      </w:r>
    </w:p>
    <w:p w:rsidR="00403220" w14:paraId="2466B197"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rsidRPr="00314B31" w14:paraId="12B7C41A" w14:textId="002238AE">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2EEACF8B" w14:textId="77777777">
      <w:r>
        <w:rPr>
          <w:rStyle w:val="HideTWBExt"/>
        </w:rPr>
        <w:t>&lt;Titre&gt;</w:t>
      </w:r>
      <w:r>
        <w:t>General budget of the European Union for the financial year 2027 – all sections</w:t>
      </w:r>
      <w:r>
        <w:rPr>
          <w:rStyle w:val="HideTWBExt"/>
        </w:rPr>
        <w:t>&lt;/Titre&gt;</w:t>
      </w:r>
    </w:p>
    <w:p w:rsidR="00403220" w14:paraId="0128E6E2"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192E2859"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1ACE934F"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24 e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55D5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01F60CCA" w14:textId="77777777">
            <w:pPr>
              <w:rPr>
                <w:lang w:val="fr-BE"/>
              </w:rPr>
            </w:pPr>
          </w:p>
        </w:tc>
      </w:tr>
      <w:tr w14:paraId="303E5B4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00EB8EEC" w14:textId="77777777">
            <w:pPr>
              <w:pStyle w:val="AmColumnHeading"/>
            </w:pPr>
            <w:r>
              <w:t>Motion for a resolution</w:t>
            </w:r>
          </w:p>
        </w:tc>
        <w:tc>
          <w:tcPr>
            <w:tcW w:w="4876" w:type="dxa"/>
            <w:tcBorders>
              <w:top w:val="nil"/>
              <w:left w:val="nil"/>
              <w:bottom w:val="nil"/>
              <w:right w:val="nil"/>
            </w:tcBorders>
          </w:tcPr>
          <w:p w:rsidR="00403220" w14:paraId="67D6A329" w14:textId="77777777">
            <w:pPr>
              <w:pStyle w:val="AmColumnHeading"/>
            </w:pPr>
            <w:r>
              <w:t>Amendment</w:t>
            </w:r>
          </w:p>
        </w:tc>
      </w:tr>
      <w:tr w14:paraId="57C1672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634069A3" w14:textId="77777777">
            <w:pPr>
              <w:pStyle w:val="Normal6a"/>
            </w:pPr>
          </w:p>
        </w:tc>
        <w:tc>
          <w:tcPr>
            <w:tcW w:w="4876" w:type="dxa"/>
            <w:tcBorders>
              <w:top w:val="nil"/>
              <w:left w:val="nil"/>
              <w:bottom w:val="nil"/>
              <w:right w:val="nil"/>
            </w:tcBorders>
          </w:tcPr>
          <w:p w:rsidR="00403220" w14:paraId="392190EB" w14:textId="77777777">
            <w:pPr>
              <w:pStyle w:val="Normal6a"/>
            </w:pPr>
            <w:r>
              <w:rPr>
                <w:b/>
                <w:i/>
              </w:rPr>
              <w:t>24e.</w:t>
            </w:r>
            <w:r>
              <w:tab/>
            </w:r>
            <w:r>
              <w:rPr>
                <w:b/>
                <w:i/>
              </w:rPr>
              <w:t>Is extremely concerned by the lack of investment in the Union’s diplomacy services, calls on the Commission to maintain the funding of those services and to increase it where necessary;</w:t>
            </w:r>
          </w:p>
        </w:tc>
      </w:tr>
    </w:tbl>
    <w:p w:rsidR="00403220" w14:paraId="319E3C13"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1E736BA3" w14:textId="77777777">
      <w:pPr>
        <w:sectPr>
          <w:pgSz w:w="11909" w:h="16834"/>
          <w:pgMar w:top="1134" w:right="1417" w:bottom="1417" w:left="1417" w:header="1134" w:footer="567" w:gutter="0"/>
          <w:cols w:space="720"/>
        </w:sectPr>
      </w:pPr>
      <w:r>
        <w:rPr>
          <w:rStyle w:val="HideTWBExt"/>
        </w:rPr>
        <w:t>&lt;/Amend&gt;</w:t>
      </w:r>
    </w:p>
    <w:p w:rsidR="00403220" w:rsidRPr="00314B31" w14:paraId="4CF511AC"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44</w:t>
      </w:r>
      <w:r w:rsidRPr="00314B31">
        <w:rPr>
          <w:rStyle w:val="HideTWBExt"/>
          <w:lang w:val="pt-PT"/>
        </w:rPr>
        <w:t>&lt;/</w:t>
      </w:r>
      <w:r w:rsidRPr="00314B31">
        <w:rPr>
          <w:rStyle w:val="HideTWBExt"/>
          <w:lang w:val="pt-PT"/>
        </w:rPr>
        <w:t>NumAm</w:t>
      </w:r>
      <w:r w:rsidRPr="00314B31">
        <w:rPr>
          <w:rStyle w:val="HideTWBExt"/>
          <w:lang w:val="pt-PT"/>
        </w:rPr>
        <w:t>&gt;</w:t>
      </w:r>
    </w:p>
    <w:p w:rsidR="00403220" w14:paraId="70B3DBEF" w14:textId="77777777">
      <w:pPr>
        <w:pStyle w:val="AmNumberTabs"/>
      </w:pPr>
      <w:r>
        <w:t>Amendment</w:t>
      </w:r>
      <w:r>
        <w:tab/>
      </w:r>
      <w:r>
        <w:tab/>
      </w:r>
      <w:r>
        <w:rPr>
          <w:rStyle w:val="HideTWBExt"/>
        </w:rPr>
        <w:t>&lt;</w:t>
      </w:r>
      <w:r>
        <w:rPr>
          <w:rStyle w:val="HideTWBExt"/>
        </w:rPr>
        <w:t>NumAm</w:t>
      </w:r>
      <w:r>
        <w:rPr>
          <w:rStyle w:val="HideTWBExt"/>
        </w:rPr>
        <w:t>&gt;</w:t>
      </w:r>
      <w:r>
        <w:t>44</w:t>
      </w:r>
      <w:r>
        <w:rPr>
          <w:rStyle w:val="HideTWBExt"/>
        </w:rPr>
        <w:t>&lt;/</w:t>
      </w:r>
      <w:r>
        <w:rPr>
          <w:rStyle w:val="HideTWBExt"/>
        </w:rPr>
        <w:t>NumAm</w:t>
      </w:r>
      <w:r>
        <w:rPr>
          <w:rStyle w:val="HideTWBExt"/>
        </w:rPr>
        <w:t>&gt;</w:t>
      </w:r>
    </w:p>
    <w:p w:rsidR="00403220" w14:paraId="3F09419B" w14:textId="77777777">
      <w:pPr>
        <w:pStyle w:val="NormalBold"/>
      </w:pPr>
      <w:r>
        <w:rPr>
          <w:rStyle w:val="HideTWBExt"/>
          <w:b w:val="0"/>
        </w:rPr>
        <w:t>&lt;</w:t>
      </w:r>
      <w:r>
        <w:rPr>
          <w:rStyle w:val="HideTWBExt"/>
          <w:b w:val="0"/>
        </w:rPr>
        <w:t>RepeatBlock</w:t>
      </w:r>
      <w:r>
        <w:rPr>
          <w:rStyle w:val="HideTWBExt"/>
          <w:b w:val="0"/>
        </w:rPr>
        <w:t>-By&gt;&lt;By&gt;&lt;Members&gt;</w:t>
      </w:r>
      <w:r>
        <w:t>Danilo Della Valle</w:t>
      </w:r>
      <w:r>
        <w:rPr>
          <w:rStyle w:val="HideTWBExt"/>
          <w:b w:val="0"/>
        </w:rPr>
        <w:t>&lt;/Members&gt;</w:t>
      </w:r>
    </w:p>
    <w:p w:rsidR="00403220" w14:paraId="6126B2CB"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403220" w14:paraId="24A60DA2" w14:textId="77777777">
      <w:pPr>
        <w:pStyle w:val="NormalBold"/>
      </w:pPr>
      <w:r>
        <w:rPr>
          <w:rStyle w:val="HideTWBExt"/>
          <w:b w:val="0"/>
        </w:rPr>
        <w:t>&lt;/By&gt;&lt;/</w:t>
      </w:r>
      <w:r>
        <w:rPr>
          <w:rStyle w:val="HideTWBExt"/>
          <w:b w:val="0"/>
        </w:rPr>
        <w:t>RepeatBlock</w:t>
      </w:r>
      <w:r>
        <w:rPr>
          <w:rStyle w:val="HideTWBExt"/>
          <w:b w:val="0"/>
        </w:rPr>
        <w:t>-By&gt;</w:t>
      </w:r>
    </w:p>
    <w:p w:rsidR="00403220" w14:paraId="1165CB4F"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A10-0272/2026</w:t>
      </w:r>
    </w:p>
    <w:p w:rsidR="00403220" w:rsidRPr="00314B31" w14:paraId="093545CF" w14:textId="0B4EB91D">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5BC3BAD6" w14:textId="77777777">
      <w:r>
        <w:rPr>
          <w:rStyle w:val="HideTWBExt"/>
        </w:rPr>
        <w:t>&lt;Titre&gt;</w:t>
      </w:r>
      <w:r>
        <w:t>General budget of the European Union for the financial year 2027 – all sections</w:t>
      </w:r>
      <w:r>
        <w:rPr>
          <w:rStyle w:val="HideTWBExt"/>
        </w:rPr>
        <w:t>&lt;/Titre&gt;</w:t>
      </w:r>
    </w:p>
    <w:p w:rsidR="00403220" w14:paraId="7EE39D1F"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7D0FB85A"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5F204BE8"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25 a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0407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750CDCD1" w14:textId="77777777">
            <w:pPr>
              <w:rPr>
                <w:lang w:val="fr-BE"/>
              </w:rPr>
            </w:pPr>
          </w:p>
        </w:tc>
      </w:tr>
      <w:tr w14:paraId="3A35C45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183565CE" w14:textId="77777777">
            <w:pPr>
              <w:pStyle w:val="AmColumnHeading"/>
            </w:pPr>
            <w:r>
              <w:t>Motion for a resolution</w:t>
            </w:r>
          </w:p>
        </w:tc>
        <w:tc>
          <w:tcPr>
            <w:tcW w:w="4876" w:type="dxa"/>
            <w:tcBorders>
              <w:top w:val="nil"/>
              <w:left w:val="nil"/>
              <w:bottom w:val="nil"/>
              <w:right w:val="nil"/>
            </w:tcBorders>
          </w:tcPr>
          <w:p w:rsidR="00403220" w14:paraId="538F4423" w14:textId="77777777">
            <w:pPr>
              <w:pStyle w:val="AmColumnHeading"/>
            </w:pPr>
            <w:r>
              <w:t>Amendment</w:t>
            </w:r>
          </w:p>
        </w:tc>
      </w:tr>
      <w:tr w14:paraId="5748B41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3BB9037C" w14:textId="77777777">
            <w:pPr>
              <w:pStyle w:val="Normal6a"/>
            </w:pPr>
          </w:p>
        </w:tc>
        <w:tc>
          <w:tcPr>
            <w:tcW w:w="4876" w:type="dxa"/>
            <w:tcBorders>
              <w:top w:val="nil"/>
              <w:left w:val="nil"/>
              <w:bottom w:val="nil"/>
              <w:right w:val="nil"/>
            </w:tcBorders>
          </w:tcPr>
          <w:p w:rsidR="00403220" w14:paraId="43C77E65" w14:textId="77777777">
            <w:pPr>
              <w:pStyle w:val="Normal6a"/>
            </w:pPr>
            <w:r>
              <w:rPr>
                <w:b/>
                <w:i/>
              </w:rPr>
              <w:t>25a.</w:t>
            </w:r>
            <w:r>
              <w:tab/>
            </w:r>
            <w:r>
              <w:rPr>
                <w:b/>
                <w:i/>
              </w:rPr>
              <w:t xml:space="preserve">Rejects the appropriations entered for support expenditure relating to the European Defence Fund, and the European Defence Industry Programme, in accordance with the corresponding budget amendments; stresses that security cannot be reduced to the continuous expansion of military capabilities or defence-industrial production; considers that an arms build-up risks fuelling escalation and an arms race without addressing the political, social, economic and environmental factors that drive conflicts; underlines </w:t>
            </w:r>
            <w:r>
              <w:rPr>
                <w:b/>
                <w:i/>
              </w:rPr>
              <w:t>that lasting security must be built through diplomacy, multilateralism, disarmament and arms-control efforts, mediation, conflict prevention, respect for international law and the peaceful settlement of disputes;</w:t>
            </w:r>
          </w:p>
        </w:tc>
      </w:tr>
    </w:tbl>
    <w:p w:rsidR="00403220" w14:paraId="1B30E60A"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3DF5DCC2" w14:textId="77777777">
      <w:pPr>
        <w:sectPr>
          <w:pgSz w:w="11909" w:h="16834"/>
          <w:pgMar w:top="1134" w:right="1417" w:bottom="1417" w:left="1417" w:header="1134" w:footer="567" w:gutter="0"/>
          <w:cols w:space="720"/>
        </w:sectPr>
      </w:pPr>
      <w:r>
        <w:rPr>
          <w:rStyle w:val="HideTWBExt"/>
        </w:rPr>
        <w:t>&lt;/Amend&gt;</w:t>
      </w:r>
    </w:p>
    <w:p w:rsidR="00403220" w:rsidRPr="00314B31" w14:paraId="1C22D120"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45</w:t>
      </w:r>
      <w:r w:rsidRPr="00314B31">
        <w:rPr>
          <w:rStyle w:val="HideTWBExt"/>
          <w:lang w:val="pt-PT"/>
        </w:rPr>
        <w:t>&lt;/</w:t>
      </w:r>
      <w:r w:rsidRPr="00314B31">
        <w:rPr>
          <w:rStyle w:val="HideTWBExt"/>
          <w:lang w:val="pt-PT"/>
        </w:rPr>
        <w:t>NumAm</w:t>
      </w:r>
      <w:r w:rsidRPr="00314B31">
        <w:rPr>
          <w:rStyle w:val="HideTWBExt"/>
          <w:lang w:val="pt-PT"/>
        </w:rPr>
        <w:t>&gt;</w:t>
      </w:r>
    </w:p>
    <w:p w:rsidR="00403220" w14:paraId="7EBD7982" w14:textId="77777777">
      <w:pPr>
        <w:pStyle w:val="AmNumberTabs"/>
      </w:pPr>
      <w:r>
        <w:t>Amendment</w:t>
      </w:r>
      <w:r>
        <w:tab/>
      </w:r>
      <w:r>
        <w:tab/>
      </w:r>
      <w:r>
        <w:rPr>
          <w:rStyle w:val="HideTWBExt"/>
        </w:rPr>
        <w:t>&lt;</w:t>
      </w:r>
      <w:r>
        <w:rPr>
          <w:rStyle w:val="HideTWBExt"/>
        </w:rPr>
        <w:t>NumAm</w:t>
      </w:r>
      <w:r>
        <w:rPr>
          <w:rStyle w:val="HideTWBExt"/>
        </w:rPr>
        <w:t>&gt;</w:t>
      </w:r>
      <w:r>
        <w:t>45</w:t>
      </w:r>
      <w:r>
        <w:rPr>
          <w:rStyle w:val="HideTWBExt"/>
        </w:rPr>
        <w:t>&lt;/</w:t>
      </w:r>
      <w:r>
        <w:rPr>
          <w:rStyle w:val="HideTWBExt"/>
        </w:rPr>
        <w:t>NumAm</w:t>
      </w:r>
      <w:r>
        <w:rPr>
          <w:rStyle w:val="HideTWBExt"/>
        </w:rPr>
        <w:t>&gt;</w:t>
      </w:r>
    </w:p>
    <w:p w:rsidR="00403220" w14:paraId="45EB7BF8" w14:textId="77777777">
      <w:pPr>
        <w:pStyle w:val="NormalBold"/>
      </w:pPr>
      <w:r>
        <w:rPr>
          <w:rStyle w:val="HideTWBExt"/>
          <w:b w:val="0"/>
        </w:rPr>
        <w:t>&lt;</w:t>
      </w:r>
      <w:r>
        <w:rPr>
          <w:rStyle w:val="HideTWBExt"/>
          <w:b w:val="0"/>
        </w:rPr>
        <w:t>RepeatBlock</w:t>
      </w:r>
      <w:r>
        <w:rPr>
          <w:rStyle w:val="HideTWBExt"/>
          <w:b w:val="0"/>
        </w:rPr>
        <w:t>-By&gt;&lt;By&gt;&lt;Members&gt;</w:t>
      </w:r>
      <w:r>
        <w:t>Danilo Della Valle</w:t>
      </w:r>
      <w:r>
        <w:rPr>
          <w:rStyle w:val="HideTWBExt"/>
          <w:b w:val="0"/>
        </w:rPr>
        <w:t>&lt;/Members&gt;</w:t>
      </w:r>
    </w:p>
    <w:p w:rsidR="00403220" w14:paraId="75FFA9CA"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403220" w14:paraId="6C219C45" w14:textId="77777777">
      <w:pPr>
        <w:pStyle w:val="NormalBold"/>
      </w:pPr>
      <w:r>
        <w:rPr>
          <w:rStyle w:val="HideTWBExt"/>
          <w:b w:val="0"/>
        </w:rPr>
        <w:t>&lt;/By&gt;&lt;/</w:t>
      </w:r>
      <w:r>
        <w:rPr>
          <w:rStyle w:val="HideTWBExt"/>
          <w:b w:val="0"/>
        </w:rPr>
        <w:t>RepeatBlock</w:t>
      </w:r>
      <w:r>
        <w:rPr>
          <w:rStyle w:val="HideTWBExt"/>
          <w:b w:val="0"/>
        </w:rPr>
        <w:t>-By&gt;</w:t>
      </w:r>
    </w:p>
    <w:p w:rsidR="00403220" w14:paraId="607506DD"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rsidRPr="00314B31" w14:paraId="0495399C" w14:textId="68645DCE">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6BCFC9AB" w14:textId="77777777">
      <w:r>
        <w:rPr>
          <w:rStyle w:val="HideTWBExt"/>
        </w:rPr>
        <w:t>&lt;Titre&gt;</w:t>
      </w:r>
      <w:r>
        <w:t>General budget of the European Union for the financial year 2027 – all sections</w:t>
      </w:r>
      <w:r>
        <w:rPr>
          <w:rStyle w:val="HideTWBExt"/>
        </w:rPr>
        <w:t>&lt;/Titre&gt;</w:t>
      </w:r>
    </w:p>
    <w:p w:rsidR="00403220" w14:paraId="1D78A793"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38C16F05"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6FCCEAA1"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25 b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D39C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23521E32" w14:textId="77777777">
            <w:pPr>
              <w:rPr>
                <w:lang w:val="fr-BE"/>
              </w:rPr>
            </w:pPr>
          </w:p>
        </w:tc>
      </w:tr>
      <w:tr w14:paraId="3E91AE4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337F8547" w14:textId="77777777">
            <w:pPr>
              <w:pStyle w:val="AmColumnHeading"/>
            </w:pPr>
            <w:r>
              <w:t>Motion for a resolution</w:t>
            </w:r>
          </w:p>
        </w:tc>
        <w:tc>
          <w:tcPr>
            <w:tcW w:w="4876" w:type="dxa"/>
            <w:tcBorders>
              <w:top w:val="nil"/>
              <w:left w:val="nil"/>
              <w:bottom w:val="nil"/>
              <w:right w:val="nil"/>
            </w:tcBorders>
          </w:tcPr>
          <w:p w:rsidR="00403220" w14:paraId="3E28CEC8" w14:textId="77777777">
            <w:pPr>
              <w:pStyle w:val="AmColumnHeading"/>
            </w:pPr>
            <w:r>
              <w:t>Amendment</w:t>
            </w:r>
          </w:p>
        </w:tc>
      </w:tr>
      <w:tr w14:paraId="2D49DDD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75D737D9" w14:textId="77777777">
            <w:pPr>
              <w:pStyle w:val="Normal6a"/>
            </w:pPr>
          </w:p>
        </w:tc>
        <w:tc>
          <w:tcPr>
            <w:tcW w:w="4876" w:type="dxa"/>
            <w:tcBorders>
              <w:top w:val="nil"/>
              <w:left w:val="nil"/>
              <w:bottom w:val="nil"/>
              <w:right w:val="nil"/>
            </w:tcBorders>
          </w:tcPr>
          <w:p w:rsidR="00403220" w14:paraId="5C86752B" w14:textId="77777777">
            <w:pPr>
              <w:pStyle w:val="Normal6a"/>
            </w:pPr>
            <w:r>
              <w:rPr>
                <w:b/>
                <w:i/>
              </w:rPr>
              <w:t>25b.</w:t>
            </w:r>
            <w:r>
              <w:tab/>
            </w:r>
            <w:r>
              <w:rPr>
                <w:b/>
                <w:i/>
              </w:rPr>
              <w:t>Considers that devoting ever greater public resources to armaments diverts scarce budgetary resources from policies that directly improve people’s lives and strengthen social cohesion and societal resilience; calls for priority to be given to programmes supporting education, healthcare, affordable housing, social protection, support for families, quality employment, small and medium-sized enterprises and the ecological transition, particularly at a time when households and businesses are facing sustained ec</w:t>
            </w:r>
            <w:r>
              <w:rPr>
                <w:b/>
                <w:i/>
              </w:rPr>
              <w:t>onomic and social pressures;</w:t>
            </w:r>
          </w:p>
        </w:tc>
      </w:tr>
    </w:tbl>
    <w:p w:rsidR="00403220" w14:paraId="05D07E8A"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2A932A28" w14:textId="77777777">
      <w:pPr>
        <w:sectPr>
          <w:pgSz w:w="11909" w:h="16834"/>
          <w:pgMar w:top="1134" w:right="1417" w:bottom="1417" w:left="1417" w:header="1134" w:footer="567" w:gutter="0"/>
          <w:cols w:space="720"/>
        </w:sectPr>
      </w:pPr>
      <w:r>
        <w:rPr>
          <w:rStyle w:val="HideTWBExt"/>
        </w:rPr>
        <w:t>&lt;/Amend&gt;</w:t>
      </w:r>
    </w:p>
    <w:p w:rsidR="00403220" w:rsidRPr="00314B31" w14:paraId="6AC518F2"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46</w:t>
      </w:r>
      <w:r w:rsidRPr="00314B31">
        <w:rPr>
          <w:rStyle w:val="HideTWBExt"/>
          <w:lang w:val="pt-PT"/>
        </w:rPr>
        <w:t>&lt;/</w:t>
      </w:r>
      <w:r w:rsidRPr="00314B31">
        <w:rPr>
          <w:rStyle w:val="HideTWBExt"/>
          <w:lang w:val="pt-PT"/>
        </w:rPr>
        <w:t>NumAm</w:t>
      </w:r>
      <w:r w:rsidRPr="00314B31">
        <w:rPr>
          <w:rStyle w:val="HideTWBExt"/>
          <w:lang w:val="pt-PT"/>
        </w:rPr>
        <w:t>&gt;</w:t>
      </w:r>
    </w:p>
    <w:p w:rsidR="00403220" w14:paraId="265AE2A5" w14:textId="77777777">
      <w:pPr>
        <w:pStyle w:val="AmNumberTabs"/>
      </w:pPr>
      <w:r>
        <w:t>Amendment</w:t>
      </w:r>
      <w:r>
        <w:tab/>
      </w:r>
      <w:r>
        <w:tab/>
      </w:r>
      <w:r>
        <w:rPr>
          <w:rStyle w:val="HideTWBExt"/>
        </w:rPr>
        <w:t>&lt;</w:t>
      </w:r>
      <w:r>
        <w:rPr>
          <w:rStyle w:val="HideTWBExt"/>
        </w:rPr>
        <w:t>NumAm</w:t>
      </w:r>
      <w:r>
        <w:rPr>
          <w:rStyle w:val="HideTWBExt"/>
        </w:rPr>
        <w:t>&gt;</w:t>
      </w:r>
      <w:r>
        <w:t>46</w:t>
      </w:r>
      <w:r>
        <w:rPr>
          <w:rStyle w:val="HideTWBExt"/>
        </w:rPr>
        <w:t>&lt;/</w:t>
      </w:r>
      <w:r>
        <w:rPr>
          <w:rStyle w:val="HideTWBExt"/>
        </w:rPr>
        <w:t>NumAm</w:t>
      </w:r>
      <w:r>
        <w:rPr>
          <w:rStyle w:val="HideTWBExt"/>
        </w:rPr>
        <w:t>&gt;</w:t>
      </w:r>
    </w:p>
    <w:p w:rsidR="00403220" w14:paraId="07B5889F" w14:textId="77777777">
      <w:pPr>
        <w:pStyle w:val="NormalBold"/>
      </w:pPr>
      <w:r>
        <w:rPr>
          <w:rStyle w:val="HideTWBExt"/>
          <w:b w:val="0"/>
        </w:rPr>
        <w:t>&lt;</w:t>
      </w:r>
      <w:r>
        <w:rPr>
          <w:rStyle w:val="HideTWBExt"/>
          <w:b w:val="0"/>
        </w:rPr>
        <w:t>RepeatBlock</w:t>
      </w:r>
      <w:r>
        <w:rPr>
          <w:rStyle w:val="HideTWBExt"/>
          <w:b w:val="0"/>
        </w:rPr>
        <w:t>-By&gt;&lt;By&gt;&lt;Members&gt;</w:t>
      </w:r>
      <w:r>
        <w:t>Danilo Della Valle</w:t>
      </w:r>
      <w:r>
        <w:rPr>
          <w:rStyle w:val="HideTWBExt"/>
          <w:b w:val="0"/>
        </w:rPr>
        <w:t>&lt;/Members&gt;</w:t>
      </w:r>
    </w:p>
    <w:p w:rsidR="00403220" w14:paraId="5A46E379"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403220" w14:paraId="6C917D22" w14:textId="77777777">
      <w:pPr>
        <w:pStyle w:val="NormalBold"/>
      </w:pPr>
      <w:r>
        <w:rPr>
          <w:rStyle w:val="HideTWBExt"/>
          <w:b w:val="0"/>
        </w:rPr>
        <w:t>&lt;/By&gt;&lt;/</w:t>
      </w:r>
      <w:r>
        <w:rPr>
          <w:rStyle w:val="HideTWBExt"/>
          <w:b w:val="0"/>
        </w:rPr>
        <w:t>RepeatBlock</w:t>
      </w:r>
      <w:r>
        <w:rPr>
          <w:rStyle w:val="HideTWBExt"/>
          <w:b w:val="0"/>
        </w:rPr>
        <w:t>-By&gt;</w:t>
      </w:r>
    </w:p>
    <w:p w:rsidR="00403220" w14:paraId="247A7BF0"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rsidRPr="00314B31" w14:paraId="09F15FF6" w14:textId="3B63187A">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0BFB1592" w14:textId="77777777">
      <w:r>
        <w:rPr>
          <w:rStyle w:val="HideTWBExt"/>
        </w:rPr>
        <w:t>&lt;Titre&gt;</w:t>
      </w:r>
      <w:r>
        <w:t>General budget of the European Union for the financial year 2027 – all sections</w:t>
      </w:r>
      <w:r>
        <w:rPr>
          <w:rStyle w:val="HideTWBExt"/>
        </w:rPr>
        <w:t>&lt;/Titre&gt;</w:t>
      </w:r>
    </w:p>
    <w:p w:rsidR="00403220" w14:paraId="3A77342B"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0A191CF5"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0078937D"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25 c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5FF6D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2CBEC388" w14:textId="77777777">
            <w:pPr>
              <w:rPr>
                <w:lang w:val="fr-BE"/>
              </w:rPr>
            </w:pPr>
          </w:p>
        </w:tc>
      </w:tr>
      <w:tr w14:paraId="2D59A2E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558CC764" w14:textId="77777777">
            <w:pPr>
              <w:pStyle w:val="AmColumnHeading"/>
            </w:pPr>
            <w:r>
              <w:t>Motion for a resolution</w:t>
            </w:r>
          </w:p>
        </w:tc>
        <w:tc>
          <w:tcPr>
            <w:tcW w:w="4876" w:type="dxa"/>
            <w:tcBorders>
              <w:top w:val="nil"/>
              <w:left w:val="nil"/>
              <w:bottom w:val="nil"/>
              <w:right w:val="nil"/>
            </w:tcBorders>
          </w:tcPr>
          <w:p w:rsidR="00403220" w14:paraId="14CA3B82" w14:textId="77777777">
            <w:pPr>
              <w:pStyle w:val="AmColumnHeading"/>
            </w:pPr>
            <w:r>
              <w:t>Amendment</w:t>
            </w:r>
          </w:p>
        </w:tc>
      </w:tr>
      <w:tr w14:paraId="0B0F8E1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62CA2B23" w14:textId="77777777">
            <w:pPr>
              <w:pStyle w:val="Normal6a"/>
            </w:pPr>
          </w:p>
        </w:tc>
        <w:tc>
          <w:tcPr>
            <w:tcW w:w="4876" w:type="dxa"/>
            <w:tcBorders>
              <w:top w:val="nil"/>
              <w:left w:val="nil"/>
              <w:bottom w:val="nil"/>
              <w:right w:val="nil"/>
            </w:tcBorders>
          </w:tcPr>
          <w:p w:rsidR="00403220" w14:paraId="00E5CDA9" w14:textId="77777777">
            <w:pPr>
              <w:pStyle w:val="Normal6a"/>
            </w:pPr>
            <w:r>
              <w:rPr>
                <w:b/>
                <w:i/>
              </w:rPr>
              <w:t>25c.</w:t>
            </w:r>
            <w:r>
              <w:tab/>
            </w:r>
            <w:r>
              <w:rPr>
                <w:b/>
                <w:i/>
              </w:rPr>
              <w:t>Creates a Union Fund for Peace and Diplomacy and allocates EUR 500 million in commitment appropriations to it; considers that the Fund should strengthen the Union’s capacity for conflict prevention, mediation, facilitation of negotiations, support for ceasefire and peace processes, preventive diplomacy, early warning, confidence-building measures, inclusive dialogue and the peaceful resolution of disputes; stresses that its actions should contribute to addressing the root causes of conflict and should suppo</w:t>
            </w:r>
            <w:r>
              <w:rPr>
                <w:b/>
                <w:i/>
              </w:rPr>
              <w:t>rt the meaningful participation of civil society, local peacebuilders, women and young people in peace processes; stresses that the Fund for Peace and Diplomacy complements, rather than replaces, existing humanitarian, development and neighbourhood assistance funding programmes;</w:t>
            </w:r>
          </w:p>
        </w:tc>
      </w:tr>
    </w:tbl>
    <w:p w:rsidR="00403220" w14:paraId="6ECB871C"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110B38B2" w14:textId="77777777">
      <w:pPr>
        <w:sectPr>
          <w:pgSz w:w="11909" w:h="16834"/>
          <w:pgMar w:top="1134" w:right="1417" w:bottom="1417" w:left="1417" w:header="1134" w:footer="567" w:gutter="0"/>
          <w:cols w:space="720"/>
        </w:sectPr>
      </w:pPr>
      <w:r>
        <w:rPr>
          <w:rStyle w:val="HideTWBExt"/>
        </w:rPr>
        <w:t>&lt;/Amend&gt;</w:t>
      </w:r>
    </w:p>
    <w:p w:rsidR="00403220" w:rsidRPr="00314B31" w14:paraId="768AB5BD"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47</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426B12E3" w14:textId="77777777">
      <w:pPr>
        <w:pStyle w:val="AmNumberTabs"/>
        <w:rPr>
          <w:lang w:val="pt-PT"/>
        </w:rPr>
      </w:pPr>
      <w:r w:rsidRPr="00314B31">
        <w:rPr>
          <w:lang w:val="pt-PT"/>
        </w:rPr>
        <w:t>Amendment</w:t>
      </w:r>
      <w:r w:rsidRPr="00314B31">
        <w:rPr>
          <w:lang w:val="pt-PT"/>
        </w:rPr>
        <w:tab/>
      </w:r>
      <w:r w:rsidRPr="00314B31">
        <w:rPr>
          <w:lang w:val="pt-PT"/>
        </w:rPr>
        <w:tab/>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47</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20C078CA" w14:textId="77777777">
      <w:pPr>
        <w:pStyle w:val="NormalBold"/>
        <w:rPr>
          <w:lang w:val="pt-PT"/>
        </w:rPr>
      </w:pPr>
      <w:r w:rsidRPr="00314B31">
        <w:rPr>
          <w:rStyle w:val="HideTWBExt"/>
          <w:b w:val="0"/>
          <w:lang w:val="pt-PT"/>
        </w:rPr>
        <w:t>&lt;</w:t>
      </w:r>
      <w:r w:rsidRPr="00314B31">
        <w:rPr>
          <w:rStyle w:val="HideTWBExt"/>
          <w:b w:val="0"/>
          <w:lang w:val="pt-PT"/>
        </w:rPr>
        <w:t>RepeatBlock-By</w:t>
      </w:r>
      <w:r w:rsidRPr="00314B31">
        <w:rPr>
          <w:rStyle w:val="HideTWBExt"/>
          <w:b w:val="0"/>
          <w:lang w:val="pt-PT"/>
        </w:rPr>
        <w:t>&gt;&lt;</w:t>
      </w:r>
      <w:r w:rsidRPr="00314B31">
        <w:rPr>
          <w:rStyle w:val="HideTWBExt"/>
          <w:b w:val="0"/>
          <w:lang w:val="pt-PT"/>
        </w:rPr>
        <w:t>By</w:t>
      </w:r>
      <w:r w:rsidRPr="00314B31">
        <w:rPr>
          <w:rStyle w:val="HideTWBExt"/>
          <w:b w:val="0"/>
          <w:lang w:val="pt-PT"/>
        </w:rPr>
        <w:t>&gt;&lt;</w:t>
      </w:r>
      <w:r w:rsidRPr="00314B31">
        <w:rPr>
          <w:rStyle w:val="HideTWBExt"/>
          <w:b w:val="0"/>
          <w:lang w:val="pt-PT"/>
        </w:rPr>
        <w:t>Members</w:t>
      </w:r>
      <w:r w:rsidRPr="00314B31">
        <w:rPr>
          <w:rStyle w:val="HideTWBExt"/>
          <w:b w:val="0"/>
          <w:lang w:val="pt-PT"/>
        </w:rPr>
        <w:t>&gt;</w:t>
      </w:r>
      <w:r w:rsidRPr="00314B31">
        <w:rPr>
          <w:lang w:val="pt-PT"/>
        </w:rPr>
        <w:t>Marc</w:t>
      </w:r>
      <w:r w:rsidRPr="00314B31">
        <w:rPr>
          <w:lang w:val="pt-PT"/>
        </w:rPr>
        <w:t xml:space="preserve"> </w:t>
      </w:r>
      <w:r w:rsidRPr="00314B31">
        <w:rPr>
          <w:lang w:val="pt-PT"/>
        </w:rPr>
        <w:t>Botenga</w:t>
      </w:r>
      <w:r w:rsidRPr="00314B31">
        <w:rPr>
          <w:lang w:val="pt-PT"/>
        </w:rPr>
        <w:t xml:space="preserve">, Per </w:t>
      </w:r>
      <w:r w:rsidRPr="00314B31">
        <w:rPr>
          <w:lang w:val="pt-PT"/>
        </w:rPr>
        <w:t>Clausen</w:t>
      </w:r>
      <w:r w:rsidRPr="00314B31">
        <w:rPr>
          <w:lang w:val="pt-PT"/>
        </w:rPr>
        <w:t xml:space="preserve">, Manon </w:t>
      </w:r>
      <w:r w:rsidRPr="00314B31">
        <w:rPr>
          <w:lang w:val="pt-PT"/>
        </w:rPr>
        <w:t>Aubry</w:t>
      </w:r>
      <w:r w:rsidRPr="00314B31">
        <w:rPr>
          <w:lang w:val="pt-PT"/>
        </w:rPr>
        <w:t xml:space="preserve">, Rima Hassan, </w:t>
      </w:r>
      <w:r w:rsidRPr="00314B31">
        <w:rPr>
          <w:lang w:val="pt-PT"/>
        </w:rPr>
        <w:t>Arash</w:t>
      </w:r>
      <w:r w:rsidRPr="00314B31">
        <w:rPr>
          <w:lang w:val="pt-PT"/>
        </w:rPr>
        <w:t xml:space="preserve"> </w:t>
      </w:r>
      <w:r w:rsidRPr="00314B31">
        <w:rPr>
          <w:lang w:val="pt-PT"/>
        </w:rPr>
        <w:t>Saeidi</w:t>
      </w:r>
      <w:r w:rsidRPr="00314B31">
        <w:rPr>
          <w:lang w:val="pt-PT"/>
        </w:rPr>
        <w:t>, Anthony Smith</w:t>
      </w:r>
      <w:r w:rsidRPr="00314B31">
        <w:rPr>
          <w:rStyle w:val="HideTWBExt"/>
          <w:b w:val="0"/>
          <w:lang w:val="pt-PT"/>
        </w:rPr>
        <w:t>&lt;/</w:t>
      </w:r>
      <w:r w:rsidRPr="00314B31">
        <w:rPr>
          <w:rStyle w:val="HideTWBExt"/>
          <w:b w:val="0"/>
          <w:lang w:val="pt-PT"/>
        </w:rPr>
        <w:t>Members</w:t>
      </w:r>
      <w:r w:rsidRPr="00314B31">
        <w:rPr>
          <w:rStyle w:val="HideTWBExt"/>
          <w:b w:val="0"/>
          <w:lang w:val="pt-PT"/>
        </w:rPr>
        <w:t>&gt;</w:t>
      </w:r>
    </w:p>
    <w:p w:rsidR="00403220" w14:paraId="12E6AD8F"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403220" w14:paraId="369D0810" w14:textId="77777777">
      <w:pPr>
        <w:pStyle w:val="NormalBold"/>
      </w:pPr>
      <w:r>
        <w:rPr>
          <w:rStyle w:val="HideTWBExt"/>
          <w:b w:val="0"/>
        </w:rPr>
        <w:t>&lt;/By&gt;&lt;/</w:t>
      </w:r>
      <w:r>
        <w:rPr>
          <w:rStyle w:val="HideTWBExt"/>
          <w:b w:val="0"/>
        </w:rPr>
        <w:t>RepeatBlock</w:t>
      </w:r>
      <w:r>
        <w:rPr>
          <w:rStyle w:val="HideTWBExt"/>
          <w:b w:val="0"/>
        </w:rPr>
        <w:t>-By&gt;</w:t>
      </w:r>
    </w:p>
    <w:p w:rsidR="00403220" w14:paraId="414B21BC"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rsidRPr="00314B31" w14:paraId="7A59ED8E" w14:textId="26EB674E">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66FB4CA1" w14:textId="77777777">
      <w:r>
        <w:rPr>
          <w:rStyle w:val="HideTWBExt"/>
        </w:rPr>
        <w:t>&lt;Titre&gt;</w:t>
      </w:r>
      <w:r>
        <w:t>General budget of the European Union for the financial year 2027 – all sections</w:t>
      </w:r>
      <w:r>
        <w:rPr>
          <w:rStyle w:val="HideTWBExt"/>
        </w:rPr>
        <w:t>&lt;/Titre&gt;</w:t>
      </w:r>
    </w:p>
    <w:p w:rsidR="00403220" w14:paraId="51B7B9FE"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106728A2"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608E7CC8"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32 a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248E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5555EBC2" w14:textId="77777777">
            <w:pPr>
              <w:rPr>
                <w:lang w:val="fr-BE"/>
              </w:rPr>
            </w:pPr>
          </w:p>
        </w:tc>
      </w:tr>
      <w:tr w14:paraId="6488F5C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75F4383C" w14:textId="77777777">
            <w:pPr>
              <w:pStyle w:val="AmColumnHeading"/>
            </w:pPr>
            <w:r>
              <w:t>Motion for a resolution</w:t>
            </w:r>
          </w:p>
        </w:tc>
        <w:tc>
          <w:tcPr>
            <w:tcW w:w="4876" w:type="dxa"/>
            <w:tcBorders>
              <w:top w:val="nil"/>
              <w:left w:val="nil"/>
              <w:bottom w:val="nil"/>
              <w:right w:val="nil"/>
            </w:tcBorders>
          </w:tcPr>
          <w:p w:rsidR="00403220" w14:paraId="351E3FF9" w14:textId="77777777">
            <w:pPr>
              <w:pStyle w:val="AmColumnHeading"/>
            </w:pPr>
            <w:r>
              <w:t>Amendment</w:t>
            </w:r>
          </w:p>
        </w:tc>
      </w:tr>
      <w:tr w14:paraId="59477E7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754956E3" w14:textId="77777777">
            <w:pPr>
              <w:pStyle w:val="Normal6a"/>
            </w:pPr>
          </w:p>
        </w:tc>
        <w:tc>
          <w:tcPr>
            <w:tcW w:w="4876" w:type="dxa"/>
            <w:tcBorders>
              <w:top w:val="nil"/>
              <w:left w:val="nil"/>
              <w:bottom w:val="nil"/>
              <w:right w:val="nil"/>
            </w:tcBorders>
          </w:tcPr>
          <w:p w:rsidR="00403220" w14:paraId="199737E1" w14:textId="77777777">
            <w:pPr>
              <w:pStyle w:val="Normal6a"/>
            </w:pPr>
            <w:r>
              <w:rPr>
                <w:b/>
                <w:i/>
              </w:rPr>
              <w:t>32a.</w:t>
            </w:r>
            <w:r>
              <w:tab/>
            </w:r>
            <w:r>
              <w:rPr>
                <w:b/>
                <w:i/>
              </w:rPr>
              <w:t>Calls on the Council to amend Council Regulation (EU) 2016/300 of 29 February 2016 determining the emoluments of EU high-level public office holders to cut the basic monthly salaries of all Commissioners by 50 %;</w:t>
            </w:r>
          </w:p>
        </w:tc>
      </w:tr>
    </w:tbl>
    <w:p w:rsidR="00403220" w14:paraId="26CC73C1"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0C816DA3" w14:textId="77777777">
      <w:pPr>
        <w:sectPr>
          <w:pgSz w:w="11909" w:h="16834"/>
          <w:pgMar w:top="1134" w:right="1417" w:bottom="1417" w:left="1417" w:header="1134" w:footer="567" w:gutter="0"/>
          <w:cols w:space="720"/>
        </w:sectPr>
      </w:pPr>
      <w:r>
        <w:rPr>
          <w:rStyle w:val="HideTWBExt"/>
        </w:rPr>
        <w:t>&lt;/Amend&gt;</w:t>
      </w:r>
    </w:p>
    <w:p w:rsidR="00403220" w:rsidRPr="00314B31" w14:paraId="5C57B45F"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48</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2BAF7628" w14:textId="77777777">
      <w:pPr>
        <w:pStyle w:val="AmNumberTabs"/>
        <w:rPr>
          <w:lang w:val="pt-PT"/>
        </w:rPr>
      </w:pPr>
      <w:r w:rsidRPr="00314B31">
        <w:rPr>
          <w:lang w:val="pt-PT"/>
        </w:rPr>
        <w:t>Amendment</w:t>
      </w:r>
      <w:r w:rsidRPr="00314B31">
        <w:rPr>
          <w:lang w:val="pt-PT"/>
        </w:rPr>
        <w:tab/>
      </w:r>
      <w:r w:rsidRPr="00314B31">
        <w:rPr>
          <w:lang w:val="pt-PT"/>
        </w:rPr>
        <w:tab/>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48</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0554A79D" w14:textId="77777777">
      <w:pPr>
        <w:pStyle w:val="NormalBold"/>
        <w:rPr>
          <w:lang w:val="pt-PT"/>
        </w:rPr>
      </w:pPr>
      <w:r w:rsidRPr="00314B31">
        <w:rPr>
          <w:rStyle w:val="HideTWBExt"/>
          <w:b w:val="0"/>
          <w:lang w:val="pt-PT"/>
        </w:rPr>
        <w:t>&lt;</w:t>
      </w:r>
      <w:r w:rsidRPr="00314B31">
        <w:rPr>
          <w:rStyle w:val="HideTWBExt"/>
          <w:b w:val="0"/>
          <w:lang w:val="pt-PT"/>
        </w:rPr>
        <w:t>RepeatBlock-By</w:t>
      </w:r>
      <w:r w:rsidRPr="00314B31">
        <w:rPr>
          <w:rStyle w:val="HideTWBExt"/>
          <w:b w:val="0"/>
          <w:lang w:val="pt-PT"/>
        </w:rPr>
        <w:t>&gt;&lt;</w:t>
      </w:r>
      <w:r w:rsidRPr="00314B31">
        <w:rPr>
          <w:rStyle w:val="HideTWBExt"/>
          <w:b w:val="0"/>
          <w:lang w:val="pt-PT"/>
        </w:rPr>
        <w:t>By</w:t>
      </w:r>
      <w:r w:rsidRPr="00314B31">
        <w:rPr>
          <w:rStyle w:val="HideTWBExt"/>
          <w:b w:val="0"/>
          <w:lang w:val="pt-PT"/>
        </w:rPr>
        <w:t>&gt;&lt;</w:t>
      </w:r>
      <w:r w:rsidRPr="00314B31">
        <w:rPr>
          <w:rStyle w:val="HideTWBExt"/>
          <w:b w:val="0"/>
          <w:lang w:val="pt-PT"/>
        </w:rPr>
        <w:t>Members</w:t>
      </w:r>
      <w:r w:rsidRPr="00314B31">
        <w:rPr>
          <w:rStyle w:val="HideTWBExt"/>
          <w:b w:val="0"/>
          <w:lang w:val="pt-PT"/>
        </w:rPr>
        <w:t>&gt;</w:t>
      </w:r>
      <w:r w:rsidRPr="00314B31">
        <w:rPr>
          <w:lang w:val="pt-PT"/>
        </w:rPr>
        <w:t>Marc</w:t>
      </w:r>
      <w:r w:rsidRPr="00314B31">
        <w:rPr>
          <w:lang w:val="pt-PT"/>
        </w:rPr>
        <w:t xml:space="preserve"> </w:t>
      </w:r>
      <w:r w:rsidRPr="00314B31">
        <w:rPr>
          <w:lang w:val="pt-PT"/>
        </w:rPr>
        <w:t>Botenga</w:t>
      </w:r>
      <w:r w:rsidRPr="00314B31">
        <w:rPr>
          <w:lang w:val="pt-PT"/>
        </w:rPr>
        <w:t xml:space="preserve">, Per </w:t>
      </w:r>
      <w:r w:rsidRPr="00314B31">
        <w:rPr>
          <w:lang w:val="pt-PT"/>
        </w:rPr>
        <w:t>Clausen</w:t>
      </w:r>
      <w:r w:rsidRPr="00314B31">
        <w:rPr>
          <w:lang w:val="pt-PT"/>
        </w:rPr>
        <w:t xml:space="preserve">, Manon </w:t>
      </w:r>
      <w:r w:rsidRPr="00314B31">
        <w:rPr>
          <w:lang w:val="pt-PT"/>
        </w:rPr>
        <w:t>Aubry</w:t>
      </w:r>
      <w:r w:rsidRPr="00314B31">
        <w:rPr>
          <w:lang w:val="pt-PT"/>
        </w:rPr>
        <w:t>, Rima Hassan, Anthony Smith</w:t>
      </w:r>
      <w:r w:rsidRPr="00314B31">
        <w:rPr>
          <w:rStyle w:val="HideTWBExt"/>
          <w:b w:val="0"/>
          <w:lang w:val="pt-PT"/>
        </w:rPr>
        <w:t>&lt;/</w:t>
      </w:r>
      <w:r w:rsidRPr="00314B31">
        <w:rPr>
          <w:rStyle w:val="HideTWBExt"/>
          <w:b w:val="0"/>
          <w:lang w:val="pt-PT"/>
        </w:rPr>
        <w:t>Members</w:t>
      </w:r>
      <w:r w:rsidRPr="00314B31">
        <w:rPr>
          <w:rStyle w:val="HideTWBExt"/>
          <w:b w:val="0"/>
          <w:lang w:val="pt-PT"/>
        </w:rPr>
        <w:t>&gt;</w:t>
      </w:r>
    </w:p>
    <w:p w:rsidR="00403220" w14:paraId="1BAEE5AA"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403220" w14:paraId="1FAD6401" w14:textId="77777777">
      <w:pPr>
        <w:pStyle w:val="NormalBold"/>
      </w:pPr>
      <w:r>
        <w:rPr>
          <w:rStyle w:val="HideTWBExt"/>
          <w:b w:val="0"/>
        </w:rPr>
        <w:t>&lt;/By&gt;&lt;/</w:t>
      </w:r>
      <w:r>
        <w:rPr>
          <w:rStyle w:val="HideTWBExt"/>
          <w:b w:val="0"/>
        </w:rPr>
        <w:t>RepeatBlock</w:t>
      </w:r>
      <w:r>
        <w:rPr>
          <w:rStyle w:val="HideTWBExt"/>
          <w:b w:val="0"/>
        </w:rPr>
        <w:t>-By&gt;</w:t>
      </w:r>
    </w:p>
    <w:p w:rsidR="00403220" w14:paraId="59E24B82"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rsidRPr="00314B31" w14:paraId="5977AF90" w14:textId="36594204">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5F971262" w14:textId="77777777">
      <w:r>
        <w:rPr>
          <w:rStyle w:val="HideTWBExt"/>
        </w:rPr>
        <w:t>&lt;Titre&gt;</w:t>
      </w:r>
      <w:r>
        <w:t>General budget of the European Union for the financial year 2027 – all sections</w:t>
      </w:r>
      <w:r>
        <w:rPr>
          <w:rStyle w:val="HideTWBExt"/>
        </w:rPr>
        <w:t>&lt;/Titre&gt;</w:t>
      </w:r>
    </w:p>
    <w:p w:rsidR="00403220" w14:paraId="41A92918"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119A625A"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6ABBC7FF"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32 b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2C69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40F46F68" w14:textId="77777777">
            <w:pPr>
              <w:rPr>
                <w:lang w:val="fr-BE"/>
              </w:rPr>
            </w:pPr>
          </w:p>
        </w:tc>
      </w:tr>
      <w:tr w14:paraId="7803BB6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74697894" w14:textId="77777777">
            <w:pPr>
              <w:pStyle w:val="AmColumnHeading"/>
            </w:pPr>
            <w:r>
              <w:t>Motion for a resolution</w:t>
            </w:r>
          </w:p>
        </w:tc>
        <w:tc>
          <w:tcPr>
            <w:tcW w:w="4876" w:type="dxa"/>
            <w:tcBorders>
              <w:top w:val="nil"/>
              <w:left w:val="nil"/>
              <w:bottom w:val="nil"/>
              <w:right w:val="nil"/>
            </w:tcBorders>
          </w:tcPr>
          <w:p w:rsidR="00403220" w14:paraId="0D43AAFF" w14:textId="77777777">
            <w:pPr>
              <w:pStyle w:val="AmColumnHeading"/>
            </w:pPr>
            <w:r>
              <w:t>Amendment</w:t>
            </w:r>
          </w:p>
        </w:tc>
      </w:tr>
      <w:tr w14:paraId="6572E94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42390BD3" w14:textId="77777777">
            <w:pPr>
              <w:pStyle w:val="Normal6a"/>
            </w:pPr>
          </w:p>
        </w:tc>
        <w:tc>
          <w:tcPr>
            <w:tcW w:w="4876" w:type="dxa"/>
            <w:tcBorders>
              <w:top w:val="nil"/>
              <w:left w:val="nil"/>
              <w:bottom w:val="nil"/>
              <w:right w:val="nil"/>
            </w:tcBorders>
          </w:tcPr>
          <w:p w:rsidR="00403220" w14:paraId="21877A7E" w14:textId="77777777">
            <w:pPr>
              <w:pStyle w:val="Normal6a"/>
            </w:pPr>
            <w:r>
              <w:rPr>
                <w:b/>
                <w:i/>
              </w:rPr>
              <w:t>32b.</w:t>
            </w:r>
            <w:r>
              <w:tab/>
            </w:r>
            <w:r>
              <w:rPr>
                <w:b/>
                <w:i/>
              </w:rPr>
              <w:t>Calls on the Council to amend Council Regulation (EU) 2016/300 of 29 February 2016 determining the emoluments of EU high-level public office holders to cut the basic monthly salary of the President of the Council by 50 %;</w:t>
            </w:r>
          </w:p>
        </w:tc>
      </w:tr>
    </w:tbl>
    <w:p w:rsidR="00403220" w14:paraId="046BF06F"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3BF3892C" w14:textId="77777777">
      <w:pPr>
        <w:sectPr>
          <w:pgSz w:w="11909" w:h="16834"/>
          <w:pgMar w:top="1134" w:right="1417" w:bottom="1417" w:left="1417" w:header="1134" w:footer="567" w:gutter="0"/>
          <w:cols w:space="720"/>
        </w:sectPr>
      </w:pPr>
      <w:r>
        <w:rPr>
          <w:rStyle w:val="HideTWBExt"/>
        </w:rPr>
        <w:t>&lt;/Amend&gt;</w:t>
      </w:r>
    </w:p>
    <w:p w:rsidR="00403220" w:rsidRPr="00314B31" w14:paraId="08E23554"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49</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692490E9" w14:textId="77777777">
      <w:pPr>
        <w:pStyle w:val="AmNumberTabs"/>
        <w:rPr>
          <w:lang w:val="pt-PT"/>
        </w:rPr>
      </w:pPr>
      <w:r w:rsidRPr="00314B31">
        <w:rPr>
          <w:lang w:val="pt-PT"/>
        </w:rPr>
        <w:t>Amendment</w:t>
      </w:r>
      <w:r w:rsidRPr="00314B31">
        <w:rPr>
          <w:lang w:val="pt-PT"/>
        </w:rPr>
        <w:tab/>
      </w:r>
      <w:r w:rsidRPr="00314B31">
        <w:rPr>
          <w:lang w:val="pt-PT"/>
        </w:rPr>
        <w:tab/>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49</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3AD819BB" w14:textId="77777777">
      <w:pPr>
        <w:pStyle w:val="NormalBold"/>
        <w:rPr>
          <w:lang w:val="pt-PT"/>
        </w:rPr>
      </w:pPr>
      <w:r w:rsidRPr="00314B31">
        <w:rPr>
          <w:rStyle w:val="HideTWBExt"/>
          <w:b w:val="0"/>
          <w:lang w:val="pt-PT"/>
        </w:rPr>
        <w:t>&lt;</w:t>
      </w:r>
      <w:r w:rsidRPr="00314B31">
        <w:rPr>
          <w:rStyle w:val="HideTWBExt"/>
          <w:b w:val="0"/>
          <w:lang w:val="pt-PT"/>
        </w:rPr>
        <w:t>RepeatBlock-By</w:t>
      </w:r>
      <w:r w:rsidRPr="00314B31">
        <w:rPr>
          <w:rStyle w:val="HideTWBExt"/>
          <w:b w:val="0"/>
          <w:lang w:val="pt-PT"/>
        </w:rPr>
        <w:t>&gt;&lt;</w:t>
      </w:r>
      <w:r w:rsidRPr="00314B31">
        <w:rPr>
          <w:rStyle w:val="HideTWBExt"/>
          <w:b w:val="0"/>
          <w:lang w:val="pt-PT"/>
        </w:rPr>
        <w:t>By</w:t>
      </w:r>
      <w:r w:rsidRPr="00314B31">
        <w:rPr>
          <w:rStyle w:val="HideTWBExt"/>
          <w:b w:val="0"/>
          <w:lang w:val="pt-PT"/>
        </w:rPr>
        <w:t>&gt;&lt;</w:t>
      </w:r>
      <w:r w:rsidRPr="00314B31">
        <w:rPr>
          <w:rStyle w:val="HideTWBExt"/>
          <w:b w:val="0"/>
          <w:lang w:val="pt-PT"/>
        </w:rPr>
        <w:t>Members</w:t>
      </w:r>
      <w:r w:rsidRPr="00314B31">
        <w:rPr>
          <w:rStyle w:val="HideTWBExt"/>
          <w:b w:val="0"/>
          <w:lang w:val="pt-PT"/>
        </w:rPr>
        <w:t>&gt;</w:t>
      </w:r>
      <w:r w:rsidRPr="00314B31">
        <w:rPr>
          <w:lang w:val="pt-PT"/>
        </w:rPr>
        <w:t>Marc</w:t>
      </w:r>
      <w:r w:rsidRPr="00314B31">
        <w:rPr>
          <w:lang w:val="pt-PT"/>
        </w:rPr>
        <w:t xml:space="preserve"> </w:t>
      </w:r>
      <w:r w:rsidRPr="00314B31">
        <w:rPr>
          <w:lang w:val="pt-PT"/>
        </w:rPr>
        <w:t>Botenga</w:t>
      </w:r>
      <w:r w:rsidRPr="00314B31">
        <w:rPr>
          <w:lang w:val="pt-PT"/>
        </w:rPr>
        <w:t xml:space="preserve">, Manon </w:t>
      </w:r>
      <w:r w:rsidRPr="00314B31">
        <w:rPr>
          <w:lang w:val="pt-PT"/>
        </w:rPr>
        <w:t>Aubry</w:t>
      </w:r>
      <w:r w:rsidRPr="00314B31">
        <w:rPr>
          <w:lang w:val="pt-PT"/>
        </w:rPr>
        <w:t>, Rima Hassan, Anthony Smith, Marina Mesure</w:t>
      </w:r>
      <w:r w:rsidRPr="00314B31">
        <w:rPr>
          <w:rStyle w:val="HideTWBExt"/>
          <w:b w:val="0"/>
          <w:lang w:val="pt-PT"/>
        </w:rPr>
        <w:t>&lt;/</w:t>
      </w:r>
      <w:r w:rsidRPr="00314B31">
        <w:rPr>
          <w:rStyle w:val="HideTWBExt"/>
          <w:b w:val="0"/>
          <w:lang w:val="pt-PT"/>
        </w:rPr>
        <w:t>Members</w:t>
      </w:r>
      <w:r w:rsidRPr="00314B31">
        <w:rPr>
          <w:rStyle w:val="HideTWBExt"/>
          <w:b w:val="0"/>
          <w:lang w:val="pt-PT"/>
        </w:rPr>
        <w:t>&gt;</w:t>
      </w:r>
    </w:p>
    <w:p w:rsidR="00403220" w14:paraId="0F5FE1AB"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403220" w14:paraId="6C612294" w14:textId="77777777">
      <w:pPr>
        <w:pStyle w:val="NormalBold"/>
      </w:pPr>
      <w:r>
        <w:rPr>
          <w:rStyle w:val="HideTWBExt"/>
          <w:b w:val="0"/>
        </w:rPr>
        <w:t>&lt;/By&gt;&lt;/</w:t>
      </w:r>
      <w:r>
        <w:rPr>
          <w:rStyle w:val="HideTWBExt"/>
          <w:b w:val="0"/>
        </w:rPr>
        <w:t>RepeatBlock</w:t>
      </w:r>
      <w:r>
        <w:rPr>
          <w:rStyle w:val="HideTWBExt"/>
          <w:b w:val="0"/>
        </w:rPr>
        <w:t>-By&gt;</w:t>
      </w:r>
    </w:p>
    <w:p w:rsidR="00403220" w14:paraId="65787037"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rsidRPr="00314B31" w14:paraId="5875CFE9" w14:textId="2C890C06">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3AB606FF" w14:textId="77777777">
      <w:r>
        <w:rPr>
          <w:rStyle w:val="HideTWBExt"/>
        </w:rPr>
        <w:t>&lt;Titre&gt;</w:t>
      </w:r>
      <w:r>
        <w:t>General budget of the European Union for the financial year 2027 – all sections</w:t>
      </w:r>
      <w:r>
        <w:rPr>
          <w:rStyle w:val="HideTWBExt"/>
        </w:rPr>
        <w:t>&lt;/Titre&gt;</w:t>
      </w:r>
    </w:p>
    <w:p w:rsidR="00403220" w14:paraId="743726F2"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02DE089B"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1AFCCAFF"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32 c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9537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6F046450" w14:textId="77777777">
            <w:pPr>
              <w:rPr>
                <w:lang w:val="fr-BE"/>
              </w:rPr>
            </w:pPr>
          </w:p>
        </w:tc>
      </w:tr>
      <w:tr w14:paraId="190A07D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2D52CBA0" w14:textId="77777777">
            <w:pPr>
              <w:pStyle w:val="AmColumnHeading"/>
            </w:pPr>
            <w:r>
              <w:t>Motion for a resolution</w:t>
            </w:r>
          </w:p>
        </w:tc>
        <w:tc>
          <w:tcPr>
            <w:tcW w:w="4876" w:type="dxa"/>
            <w:tcBorders>
              <w:top w:val="nil"/>
              <w:left w:val="nil"/>
              <w:bottom w:val="nil"/>
              <w:right w:val="nil"/>
            </w:tcBorders>
          </w:tcPr>
          <w:p w:rsidR="00403220" w14:paraId="5C5A8E18" w14:textId="77777777">
            <w:pPr>
              <w:pStyle w:val="AmColumnHeading"/>
            </w:pPr>
            <w:r>
              <w:t>Amendment</w:t>
            </w:r>
          </w:p>
        </w:tc>
      </w:tr>
      <w:tr w14:paraId="4AF0FC5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30DA68EA" w14:textId="77777777">
            <w:pPr>
              <w:pStyle w:val="Normal6a"/>
            </w:pPr>
          </w:p>
        </w:tc>
        <w:tc>
          <w:tcPr>
            <w:tcW w:w="4876" w:type="dxa"/>
            <w:tcBorders>
              <w:top w:val="nil"/>
              <w:left w:val="nil"/>
              <w:bottom w:val="nil"/>
              <w:right w:val="nil"/>
            </w:tcBorders>
          </w:tcPr>
          <w:p w:rsidR="00403220" w14:paraId="45F7B53F" w14:textId="77777777">
            <w:pPr>
              <w:pStyle w:val="Normal6a"/>
            </w:pPr>
            <w:r>
              <w:rPr>
                <w:b/>
                <w:i/>
              </w:rPr>
              <w:t>32c.</w:t>
            </w:r>
            <w:r>
              <w:tab/>
            </w:r>
            <w:r>
              <w:rPr>
                <w:b/>
                <w:i/>
              </w:rPr>
              <w:t>Calls on the Council to amend Council Regulation (EU) 2016/300 in order to abolish the transitional allowance for the President of the European Council and Commissioners, replacing it with access to national unemployment benefits under the same conditions as other workers;</w:t>
            </w:r>
          </w:p>
        </w:tc>
      </w:tr>
    </w:tbl>
    <w:p w:rsidR="00403220" w14:paraId="1A0E6AC2"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36224854" w14:textId="77777777">
      <w:pPr>
        <w:sectPr>
          <w:pgSz w:w="11909" w:h="16834"/>
          <w:pgMar w:top="1134" w:right="1417" w:bottom="1417" w:left="1417" w:header="1134" w:footer="567" w:gutter="0"/>
          <w:cols w:space="720"/>
        </w:sectPr>
      </w:pPr>
      <w:r>
        <w:rPr>
          <w:rStyle w:val="HideTWBExt"/>
        </w:rPr>
        <w:t>&lt;/Amend&gt;</w:t>
      </w:r>
    </w:p>
    <w:p w:rsidR="00403220" w:rsidRPr="00314B31" w14:paraId="5C3D8CAA"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50</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404A40E8" w14:textId="77777777">
      <w:pPr>
        <w:pStyle w:val="AmNumberTabs"/>
        <w:rPr>
          <w:lang w:val="pt-PT"/>
        </w:rPr>
      </w:pPr>
      <w:r w:rsidRPr="00314B31">
        <w:rPr>
          <w:lang w:val="pt-PT"/>
        </w:rPr>
        <w:t>Amendment</w:t>
      </w:r>
      <w:r w:rsidRPr="00314B31">
        <w:rPr>
          <w:lang w:val="pt-PT"/>
        </w:rPr>
        <w:tab/>
      </w:r>
      <w:r w:rsidRPr="00314B31">
        <w:rPr>
          <w:lang w:val="pt-PT"/>
        </w:rPr>
        <w:tab/>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50</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7BA8D460" w14:textId="77777777">
      <w:pPr>
        <w:pStyle w:val="NormalBold"/>
        <w:rPr>
          <w:lang w:val="pt-PT"/>
        </w:rPr>
      </w:pPr>
      <w:r w:rsidRPr="00314B31">
        <w:rPr>
          <w:rStyle w:val="HideTWBExt"/>
          <w:b w:val="0"/>
          <w:lang w:val="pt-PT"/>
        </w:rPr>
        <w:t>&lt;</w:t>
      </w:r>
      <w:r w:rsidRPr="00314B31">
        <w:rPr>
          <w:rStyle w:val="HideTWBExt"/>
          <w:b w:val="0"/>
          <w:lang w:val="pt-PT"/>
        </w:rPr>
        <w:t>RepeatBlock-By</w:t>
      </w:r>
      <w:r w:rsidRPr="00314B31">
        <w:rPr>
          <w:rStyle w:val="HideTWBExt"/>
          <w:b w:val="0"/>
          <w:lang w:val="pt-PT"/>
        </w:rPr>
        <w:t>&gt;&lt;</w:t>
      </w:r>
      <w:r w:rsidRPr="00314B31">
        <w:rPr>
          <w:rStyle w:val="HideTWBExt"/>
          <w:b w:val="0"/>
          <w:lang w:val="pt-PT"/>
        </w:rPr>
        <w:t>By</w:t>
      </w:r>
      <w:r w:rsidRPr="00314B31">
        <w:rPr>
          <w:rStyle w:val="HideTWBExt"/>
          <w:b w:val="0"/>
          <w:lang w:val="pt-PT"/>
        </w:rPr>
        <w:t>&gt;&lt;</w:t>
      </w:r>
      <w:r w:rsidRPr="00314B31">
        <w:rPr>
          <w:rStyle w:val="HideTWBExt"/>
          <w:b w:val="0"/>
          <w:lang w:val="pt-PT"/>
        </w:rPr>
        <w:t>Members</w:t>
      </w:r>
      <w:r w:rsidRPr="00314B31">
        <w:rPr>
          <w:rStyle w:val="HideTWBExt"/>
          <w:b w:val="0"/>
          <w:lang w:val="pt-PT"/>
        </w:rPr>
        <w:t>&gt;</w:t>
      </w:r>
      <w:r w:rsidRPr="00314B31">
        <w:rPr>
          <w:lang w:val="pt-PT"/>
        </w:rPr>
        <w:t xml:space="preserve">Manon </w:t>
      </w:r>
      <w:r w:rsidRPr="00314B31">
        <w:rPr>
          <w:lang w:val="pt-PT"/>
        </w:rPr>
        <w:t>Aubry</w:t>
      </w:r>
      <w:r w:rsidRPr="00314B31">
        <w:rPr>
          <w:lang w:val="pt-PT"/>
        </w:rPr>
        <w:t xml:space="preserve">, Rima Hassan, Per </w:t>
      </w:r>
      <w:r w:rsidRPr="00314B31">
        <w:rPr>
          <w:lang w:val="pt-PT"/>
        </w:rPr>
        <w:t>Clausen</w:t>
      </w:r>
      <w:r w:rsidRPr="00314B31">
        <w:rPr>
          <w:lang w:val="pt-PT"/>
        </w:rPr>
        <w:t>, Anthony Smith, Marina Mesure</w:t>
      </w:r>
      <w:r w:rsidRPr="00314B31">
        <w:rPr>
          <w:rStyle w:val="HideTWBExt"/>
          <w:b w:val="0"/>
          <w:lang w:val="pt-PT"/>
        </w:rPr>
        <w:t>&lt;/</w:t>
      </w:r>
      <w:r w:rsidRPr="00314B31">
        <w:rPr>
          <w:rStyle w:val="HideTWBExt"/>
          <w:b w:val="0"/>
          <w:lang w:val="pt-PT"/>
        </w:rPr>
        <w:t>Members</w:t>
      </w:r>
      <w:r w:rsidRPr="00314B31">
        <w:rPr>
          <w:rStyle w:val="HideTWBExt"/>
          <w:b w:val="0"/>
          <w:lang w:val="pt-PT"/>
        </w:rPr>
        <w:t>&gt;</w:t>
      </w:r>
    </w:p>
    <w:p w:rsidR="00403220" w14:paraId="16E86DC0"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403220" w14:paraId="6DC7106D" w14:textId="77777777">
      <w:pPr>
        <w:pStyle w:val="NormalBold"/>
      </w:pPr>
      <w:r>
        <w:rPr>
          <w:rStyle w:val="HideTWBExt"/>
          <w:b w:val="0"/>
        </w:rPr>
        <w:t>&lt;/By&gt;&lt;/</w:t>
      </w:r>
      <w:r>
        <w:rPr>
          <w:rStyle w:val="HideTWBExt"/>
          <w:b w:val="0"/>
        </w:rPr>
        <w:t>RepeatBlock</w:t>
      </w:r>
      <w:r>
        <w:rPr>
          <w:rStyle w:val="HideTWBExt"/>
          <w:b w:val="0"/>
        </w:rPr>
        <w:t>-By&gt;</w:t>
      </w:r>
    </w:p>
    <w:p w:rsidR="00403220" w14:paraId="08CE0FDA"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rsidRPr="00314B31" w14:paraId="6442C12F" w14:textId="58767D6E">
      <w:pPr>
        <w:pStyle w:val="NormalBold"/>
        <w:rPr>
          <w:lang w:val="fr-BE"/>
        </w:rPr>
      </w:pPr>
      <w:r w:rsidRPr="00314B31">
        <w:rPr>
          <w:rStyle w:val="HideTWBExt"/>
          <w:lang w:val="fr-BE"/>
        </w:rPr>
        <w:t>&lt;Rapporteur&gt;</w:t>
      </w:r>
      <w:r w:rsidRPr="002B5E55" w:rsidR="00314B31">
        <w:rPr>
          <w:lang w:val="fr-BE"/>
        </w:rPr>
        <w:t>Nils Ušakovs, Michalis Hadjipantela</w:t>
      </w:r>
      <w:r w:rsidRPr="00314B31">
        <w:rPr>
          <w:rStyle w:val="HideTWBExt"/>
          <w:lang w:val="fr-BE"/>
        </w:rPr>
        <w:t>&lt;/Rapporteur&gt;</w:t>
      </w:r>
    </w:p>
    <w:p w:rsidR="00403220" w14:paraId="6FFA219B" w14:textId="77777777">
      <w:r>
        <w:rPr>
          <w:rStyle w:val="HideTWBExt"/>
        </w:rPr>
        <w:t>&lt;Titre&gt;</w:t>
      </w:r>
      <w:r>
        <w:t>General budget of the European Union for the financial year 2027 – all sections</w:t>
      </w:r>
      <w:r>
        <w:rPr>
          <w:rStyle w:val="HideTWBExt"/>
        </w:rPr>
        <w:t>&lt;/Titre&gt;</w:t>
      </w:r>
    </w:p>
    <w:p w:rsidR="00403220" w14:paraId="69E828F9"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0A78C76E"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56877ACF"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32 d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8704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267F4BB7" w14:textId="77777777">
            <w:pPr>
              <w:rPr>
                <w:lang w:val="fr-BE"/>
              </w:rPr>
            </w:pPr>
          </w:p>
        </w:tc>
      </w:tr>
      <w:tr w14:paraId="08D4BD1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1947B0CE" w14:textId="77777777">
            <w:pPr>
              <w:pStyle w:val="AmColumnHeading"/>
            </w:pPr>
            <w:r>
              <w:t>Motion for a resolution</w:t>
            </w:r>
          </w:p>
        </w:tc>
        <w:tc>
          <w:tcPr>
            <w:tcW w:w="4876" w:type="dxa"/>
            <w:tcBorders>
              <w:top w:val="nil"/>
              <w:left w:val="nil"/>
              <w:bottom w:val="nil"/>
              <w:right w:val="nil"/>
            </w:tcBorders>
          </w:tcPr>
          <w:p w:rsidR="00403220" w14:paraId="6E56890D" w14:textId="77777777">
            <w:pPr>
              <w:pStyle w:val="AmColumnHeading"/>
            </w:pPr>
            <w:r>
              <w:t>Amendment</w:t>
            </w:r>
          </w:p>
        </w:tc>
      </w:tr>
      <w:tr w14:paraId="49EE993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646727D8" w14:textId="77777777">
            <w:pPr>
              <w:pStyle w:val="Normal6a"/>
            </w:pPr>
          </w:p>
        </w:tc>
        <w:tc>
          <w:tcPr>
            <w:tcW w:w="4876" w:type="dxa"/>
            <w:tcBorders>
              <w:top w:val="nil"/>
              <w:left w:val="nil"/>
              <w:bottom w:val="nil"/>
              <w:right w:val="nil"/>
            </w:tcBorders>
          </w:tcPr>
          <w:p w:rsidR="00403220" w14:paraId="64707969" w14:textId="77777777">
            <w:pPr>
              <w:pStyle w:val="Normal6a"/>
            </w:pPr>
            <w:r>
              <w:rPr>
                <w:b/>
                <w:i/>
              </w:rPr>
              <w:t>32d.</w:t>
            </w:r>
            <w:r>
              <w:tab/>
            </w:r>
            <w:r>
              <w:rPr>
                <w:b/>
                <w:i/>
              </w:rPr>
              <w:t xml:space="preserve">Underlines that the salaries and benefits of the highest-ranking EU officials, such as heads of directorates, are very generous, often exceeding EUR 250 000 annually; is concerned that such disproportionately high salaries distance those officials from the everyday lives, needs, and struggles of citizens; stresses that such remuneration does not effectively prevent corruption, as some EU officials have already been implicated in past corruption scandals, such as </w:t>
            </w:r>
            <w:r>
              <w:rPr>
                <w:b/>
                <w:i/>
              </w:rPr>
              <w:t>Qatargate</w:t>
            </w:r>
            <w:r>
              <w:rPr>
                <w:b/>
                <w:i/>
              </w:rPr>
              <w:t>;</w:t>
            </w:r>
          </w:p>
        </w:tc>
      </w:tr>
    </w:tbl>
    <w:p w:rsidR="00403220" w14:paraId="6178DEA5"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75024FF5" w14:textId="77777777">
      <w:pPr>
        <w:sectPr>
          <w:pgSz w:w="11909" w:h="16834"/>
          <w:pgMar w:top="1134" w:right="1417" w:bottom="1417" w:left="1417" w:header="1134" w:footer="567" w:gutter="0"/>
          <w:cols w:space="720"/>
        </w:sectPr>
      </w:pPr>
      <w:r>
        <w:rPr>
          <w:rStyle w:val="HideTWBExt"/>
        </w:rPr>
        <w:t>&lt;/Amend&gt;</w:t>
      </w:r>
    </w:p>
    <w:p w:rsidR="00403220" w:rsidRPr="00314B31" w14:paraId="74C2590B" w14:textId="77777777">
      <w:pPr>
        <w:pStyle w:val="AmDateTab"/>
        <w:rPr>
          <w:lang w:val="pt-PT"/>
        </w:rPr>
      </w:pPr>
      <w:r w:rsidRPr="00314B31">
        <w:rPr>
          <w:rStyle w:val="HideTWBExt"/>
          <w:lang w:val="pt-PT"/>
        </w:rPr>
        <w:t>&lt;</w:t>
      </w:r>
      <w:r w:rsidRPr="00314B31">
        <w:rPr>
          <w:rStyle w:val="HideTWBExt"/>
          <w:lang w:val="pt-PT"/>
        </w:rPr>
        <w:t>Amend</w:t>
      </w:r>
      <w:r w:rsidRPr="00314B31">
        <w:rPr>
          <w:rStyle w:val="HideTWBExt"/>
          <w:lang w:val="pt-PT"/>
        </w:rPr>
        <w:t>&gt;&lt;Date&gt;</w:t>
      </w:r>
      <w:r w:rsidRPr="00314B31">
        <w:rPr>
          <w:rStyle w:val="HideTWBInt"/>
          <w:lang w:val="pt-PT"/>
        </w:rPr>
        <w:t>{15/10/2026}</w:t>
      </w:r>
      <w:r w:rsidRPr="00314B31">
        <w:rPr>
          <w:lang w:val="pt-PT"/>
        </w:rPr>
        <w:t>15.10.2026</w:t>
      </w:r>
      <w:r w:rsidRPr="00314B31">
        <w:rPr>
          <w:rStyle w:val="HideTWBExt"/>
          <w:lang w:val="pt-PT"/>
        </w:rPr>
        <w:t>&lt;/Date&gt;</w:t>
      </w:r>
      <w:r w:rsidRPr="00314B31">
        <w:rPr>
          <w:lang w:val="pt-PT"/>
        </w:rPr>
        <w:tab/>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A10-0272</w:t>
      </w:r>
      <w:r w:rsidRPr="00314B31">
        <w:rPr>
          <w:rStyle w:val="HideTWBExt"/>
          <w:lang w:val="pt-PT"/>
        </w:rPr>
        <w:t>&lt;/</w:t>
      </w:r>
      <w:r w:rsidRPr="00314B31">
        <w:rPr>
          <w:rStyle w:val="HideTWBExt"/>
          <w:lang w:val="pt-PT"/>
        </w:rPr>
        <w:t>ANo</w:t>
      </w:r>
      <w:r w:rsidRPr="00314B31">
        <w:rPr>
          <w:rStyle w:val="HideTWBExt"/>
          <w:lang w:val="pt-PT"/>
        </w:rPr>
        <w:t>&gt;</w:t>
      </w:r>
      <w:r w:rsidRPr="00314B31">
        <w:rPr>
          <w:lang w:val="pt-PT"/>
        </w:rPr>
        <w:t>/</w:t>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51</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5EDF02B1" w14:textId="77777777">
      <w:pPr>
        <w:pStyle w:val="AmNumberTabs"/>
        <w:rPr>
          <w:lang w:val="pt-PT"/>
        </w:rPr>
      </w:pPr>
      <w:r w:rsidRPr="00314B31">
        <w:rPr>
          <w:lang w:val="pt-PT"/>
        </w:rPr>
        <w:t>Amendment</w:t>
      </w:r>
      <w:r w:rsidRPr="00314B31">
        <w:rPr>
          <w:lang w:val="pt-PT"/>
        </w:rPr>
        <w:tab/>
      </w:r>
      <w:r w:rsidRPr="00314B31">
        <w:rPr>
          <w:lang w:val="pt-PT"/>
        </w:rPr>
        <w:tab/>
      </w:r>
      <w:r w:rsidRPr="00314B31">
        <w:rPr>
          <w:rStyle w:val="HideTWBExt"/>
          <w:lang w:val="pt-PT"/>
        </w:rPr>
        <w:t>&lt;</w:t>
      </w:r>
      <w:r w:rsidRPr="00314B31">
        <w:rPr>
          <w:rStyle w:val="HideTWBExt"/>
          <w:lang w:val="pt-PT"/>
        </w:rPr>
        <w:t>NumAm</w:t>
      </w:r>
      <w:r w:rsidRPr="00314B31">
        <w:rPr>
          <w:rStyle w:val="HideTWBExt"/>
          <w:lang w:val="pt-PT"/>
        </w:rPr>
        <w:t>&gt;</w:t>
      </w:r>
      <w:r w:rsidRPr="00314B31">
        <w:rPr>
          <w:lang w:val="pt-PT"/>
        </w:rPr>
        <w:t>51</w:t>
      </w:r>
      <w:r w:rsidRPr="00314B31">
        <w:rPr>
          <w:rStyle w:val="HideTWBExt"/>
          <w:lang w:val="pt-PT"/>
        </w:rPr>
        <w:t>&lt;/</w:t>
      </w:r>
      <w:r w:rsidRPr="00314B31">
        <w:rPr>
          <w:rStyle w:val="HideTWBExt"/>
          <w:lang w:val="pt-PT"/>
        </w:rPr>
        <w:t>NumAm</w:t>
      </w:r>
      <w:r w:rsidRPr="00314B31">
        <w:rPr>
          <w:rStyle w:val="HideTWBExt"/>
          <w:lang w:val="pt-PT"/>
        </w:rPr>
        <w:t>&gt;</w:t>
      </w:r>
    </w:p>
    <w:p w:rsidR="00403220" w:rsidRPr="00314B31" w14:paraId="2C771858" w14:textId="77777777">
      <w:pPr>
        <w:pStyle w:val="NormalBold"/>
        <w:rPr>
          <w:lang w:val="pt-PT"/>
        </w:rPr>
      </w:pPr>
      <w:r w:rsidRPr="00314B31">
        <w:rPr>
          <w:rStyle w:val="HideTWBExt"/>
          <w:b w:val="0"/>
          <w:lang w:val="pt-PT"/>
        </w:rPr>
        <w:t>&lt;</w:t>
      </w:r>
      <w:r w:rsidRPr="00314B31">
        <w:rPr>
          <w:rStyle w:val="HideTWBExt"/>
          <w:b w:val="0"/>
          <w:lang w:val="pt-PT"/>
        </w:rPr>
        <w:t>RepeatBlock-By</w:t>
      </w:r>
      <w:r w:rsidRPr="00314B31">
        <w:rPr>
          <w:rStyle w:val="HideTWBExt"/>
          <w:b w:val="0"/>
          <w:lang w:val="pt-PT"/>
        </w:rPr>
        <w:t>&gt;&lt;</w:t>
      </w:r>
      <w:r w:rsidRPr="00314B31">
        <w:rPr>
          <w:rStyle w:val="HideTWBExt"/>
          <w:b w:val="0"/>
          <w:lang w:val="pt-PT"/>
        </w:rPr>
        <w:t>By</w:t>
      </w:r>
      <w:r w:rsidRPr="00314B31">
        <w:rPr>
          <w:rStyle w:val="HideTWBExt"/>
          <w:b w:val="0"/>
          <w:lang w:val="pt-PT"/>
        </w:rPr>
        <w:t>&gt;&lt;</w:t>
      </w:r>
      <w:r w:rsidRPr="00314B31">
        <w:rPr>
          <w:rStyle w:val="HideTWBExt"/>
          <w:b w:val="0"/>
          <w:lang w:val="pt-PT"/>
        </w:rPr>
        <w:t>Members</w:t>
      </w:r>
      <w:r w:rsidRPr="00314B31">
        <w:rPr>
          <w:rStyle w:val="HideTWBExt"/>
          <w:b w:val="0"/>
          <w:lang w:val="pt-PT"/>
        </w:rPr>
        <w:t>&gt;</w:t>
      </w:r>
      <w:r w:rsidRPr="00314B31">
        <w:rPr>
          <w:lang w:val="pt-PT"/>
        </w:rPr>
        <w:t xml:space="preserve">Manon </w:t>
      </w:r>
      <w:r w:rsidRPr="00314B31">
        <w:rPr>
          <w:lang w:val="pt-PT"/>
        </w:rPr>
        <w:t>Aubry</w:t>
      </w:r>
      <w:r w:rsidRPr="00314B31">
        <w:rPr>
          <w:lang w:val="pt-PT"/>
        </w:rPr>
        <w:t xml:space="preserve">, Rima Hassan, </w:t>
      </w:r>
      <w:r w:rsidRPr="00314B31">
        <w:rPr>
          <w:lang w:val="pt-PT"/>
        </w:rPr>
        <w:t>Marc</w:t>
      </w:r>
      <w:r w:rsidRPr="00314B31">
        <w:rPr>
          <w:lang w:val="pt-PT"/>
        </w:rPr>
        <w:t xml:space="preserve"> </w:t>
      </w:r>
      <w:r w:rsidRPr="00314B31">
        <w:rPr>
          <w:lang w:val="pt-PT"/>
        </w:rPr>
        <w:t>Botenga</w:t>
      </w:r>
      <w:r w:rsidRPr="00314B31">
        <w:rPr>
          <w:lang w:val="pt-PT"/>
        </w:rPr>
        <w:t xml:space="preserve">, Per </w:t>
      </w:r>
      <w:r w:rsidRPr="00314B31">
        <w:rPr>
          <w:lang w:val="pt-PT"/>
        </w:rPr>
        <w:t>Clausen</w:t>
      </w:r>
      <w:r w:rsidRPr="00314B31">
        <w:rPr>
          <w:lang w:val="pt-PT"/>
        </w:rPr>
        <w:t xml:space="preserve">, Leila </w:t>
      </w:r>
      <w:r w:rsidRPr="00314B31">
        <w:rPr>
          <w:lang w:val="pt-PT"/>
        </w:rPr>
        <w:t>Chaibi</w:t>
      </w:r>
      <w:r w:rsidRPr="00314B31">
        <w:rPr>
          <w:lang w:val="pt-PT"/>
        </w:rPr>
        <w:t xml:space="preserve">, </w:t>
      </w:r>
      <w:r w:rsidRPr="00314B31">
        <w:rPr>
          <w:lang w:val="pt-PT"/>
        </w:rPr>
        <w:t>Arash</w:t>
      </w:r>
      <w:r w:rsidRPr="00314B31">
        <w:rPr>
          <w:lang w:val="pt-PT"/>
        </w:rPr>
        <w:t xml:space="preserve"> </w:t>
      </w:r>
      <w:r w:rsidRPr="00314B31">
        <w:rPr>
          <w:lang w:val="pt-PT"/>
        </w:rPr>
        <w:t>Saeidi</w:t>
      </w:r>
      <w:r w:rsidRPr="00314B31">
        <w:rPr>
          <w:lang w:val="pt-PT"/>
        </w:rPr>
        <w:t>, Anthony Smith, Marina Mesure</w:t>
      </w:r>
      <w:r w:rsidRPr="00314B31">
        <w:rPr>
          <w:rStyle w:val="HideTWBExt"/>
          <w:b w:val="0"/>
          <w:lang w:val="pt-PT"/>
        </w:rPr>
        <w:t>&lt;/</w:t>
      </w:r>
      <w:r w:rsidRPr="00314B31">
        <w:rPr>
          <w:rStyle w:val="HideTWBExt"/>
          <w:b w:val="0"/>
          <w:lang w:val="pt-PT"/>
        </w:rPr>
        <w:t>Members</w:t>
      </w:r>
      <w:r w:rsidRPr="00314B31">
        <w:rPr>
          <w:rStyle w:val="HideTWBExt"/>
          <w:b w:val="0"/>
          <w:lang w:val="pt-PT"/>
        </w:rPr>
        <w:t>&gt;</w:t>
      </w:r>
    </w:p>
    <w:p w:rsidR="00403220" w14:paraId="6FEDABDA"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403220" w14:paraId="0BE6B9C4" w14:textId="77777777">
      <w:pPr>
        <w:pStyle w:val="NormalBold"/>
      </w:pPr>
      <w:r>
        <w:rPr>
          <w:rStyle w:val="HideTWBExt"/>
          <w:b w:val="0"/>
        </w:rPr>
        <w:t>&lt;/By&gt;&lt;/</w:t>
      </w:r>
      <w:r>
        <w:rPr>
          <w:rStyle w:val="HideTWBExt"/>
          <w:b w:val="0"/>
        </w:rPr>
        <w:t>RepeatBlock</w:t>
      </w:r>
      <w:r>
        <w:rPr>
          <w:rStyle w:val="HideTWBExt"/>
          <w:b w:val="0"/>
        </w:rPr>
        <w:t>-By&gt;</w:t>
      </w:r>
    </w:p>
    <w:p w:rsidR="00403220" w14:paraId="2D715983"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403220" w14:paraId="7083D11A" w14:textId="668F608C">
      <w:pPr>
        <w:pStyle w:val="NormalBold"/>
      </w:pPr>
      <w:r>
        <w:rPr>
          <w:rStyle w:val="HideTWBExt"/>
        </w:rPr>
        <w:t>&lt;Rapporteur&gt;</w:t>
      </w:r>
      <w:r w:rsidRPr="002B5E55" w:rsidR="00314B31">
        <w:rPr>
          <w:lang w:val="fr-BE"/>
        </w:rPr>
        <w:t>Nils Ušakovs, Michalis Hadjipantela</w:t>
      </w:r>
      <w:r>
        <w:rPr>
          <w:rStyle w:val="HideTWBExt"/>
        </w:rPr>
        <w:t>&lt;/Rapporteur&gt;</w:t>
      </w:r>
    </w:p>
    <w:p w:rsidR="00403220" w14:paraId="0BF9BC79" w14:textId="77777777">
      <w:r>
        <w:rPr>
          <w:rStyle w:val="HideTWBExt"/>
        </w:rPr>
        <w:t>&lt;Titre&gt;</w:t>
      </w:r>
      <w:r>
        <w:t>General budget of the European Union for the financial year 2027 – all sections</w:t>
      </w:r>
      <w:r>
        <w:rPr>
          <w:rStyle w:val="HideTWBExt"/>
        </w:rPr>
        <w:t>&lt;/Titre&gt;</w:t>
      </w:r>
    </w:p>
    <w:p w:rsidR="00403220" w14:paraId="06C02256"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403220" w14:paraId="13F1EF72"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403220" w:rsidRPr="00314B31" w14:paraId="437BB6B7" w14:textId="77777777">
      <w:pPr>
        <w:pStyle w:val="NormalBold"/>
        <w:rPr>
          <w:lang w:val="fr-BE"/>
        </w:rPr>
      </w:pPr>
      <w:r w:rsidRPr="00314B31">
        <w:rPr>
          <w:rStyle w:val="HideTWBExt"/>
          <w:lang w:val="fr-BE"/>
        </w:rPr>
        <w:t>&lt;Article&gt;</w:t>
      </w:r>
      <w:r w:rsidRPr="00314B31">
        <w:rPr>
          <w:lang w:val="fr-BE"/>
        </w:rPr>
        <w:t>Paragraph</w:t>
      </w:r>
      <w:r w:rsidRPr="00314B31">
        <w:rPr>
          <w:lang w:val="fr-BE"/>
        </w:rPr>
        <w:t xml:space="preserve"> 37 a (new)</w:t>
      </w:r>
      <w:r w:rsidRPr="00314B3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D5BC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03220" w:rsidRPr="00314B31" w14:paraId="7C1D5D33" w14:textId="77777777">
            <w:pPr>
              <w:rPr>
                <w:lang w:val="fr-BE"/>
              </w:rPr>
            </w:pPr>
          </w:p>
        </w:tc>
      </w:tr>
      <w:tr w14:paraId="2386B17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03220" w14:paraId="03058FB9" w14:textId="77777777">
            <w:pPr>
              <w:pStyle w:val="AmColumnHeading"/>
            </w:pPr>
            <w:r>
              <w:t>Motion for a resolution</w:t>
            </w:r>
          </w:p>
        </w:tc>
        <w:tc>
          <w:tcPr>
            <w:tcW w:w="4876" w:type="dxa"/>
            <w:tcBorders>
              <w:top w:val="nil"/>
              <w:left w:val="nil"/>
              <w:bottom w:val="nil"/>
              <w:right w:val="nil"/>
            </w:tcBorders>
          </w:tcPr>
          <w:p w:rsidR="00403220" w14:paraId="07675DD0" w14:textId="77777777">
            <w:pPr>
              <w:pStyle w:val="AmColumnHeading"/>
            </w:pPr>
            <w:r>
              <w:t>Amendment</w:t>
            </w:r>
          </w:p>
        </w:tc>
      </w:tr>
      <w:tr w14:paraId="038C588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03220" w14:paraId="0153A002" w14:textId="77777777">
            <w:pPr>
              <w:pStyle w:val="Normal6a"/>
            </w:pPr>
          </w:p>
        </w:tc>
        <w:tc>
          <w:tcPr>
            <w:tcW w:w="4876" w:type="dxa"/>
            <w:tcBorders>
              <w:top w:val="nil"/>
              <w:left w:val="nil"/>
              <w:bottom w:val="nil"/>
              <w:right w:val="nil"/>
            </w:tcBorders>
          </w:tcPr>
          <w:p w:rsidR="00403220" w14:paraId="002E1947" w14:textId="77777777">
            <w:pPr>
              <w:pStyle w:val="Normal6a"/>
            </w:pPr>
            <w:r>
              <w:rPr>
                <w:b/>
                <w:i/>
              </w:rPr>
              <w:t>37a.</w:t>
            </w:r>
            <w:r>
              <w:tab/>
            </w:r>
            <w:r>
              <w:rPr>
                <w:b/>
                <w:i/>
              </w:rPr>
              <w:t>Highlights that, according to a study commissioned by Greenpeace, oil companies generated estimated excess profits of EUR 81,4 million per day across the Union during the first three weeks of March 2026, including EUR 11,6 million per day in France, through increased margins on petrol and diesel sales; notes that TotalEnergies reported net income of USD 11,2 billion in the first half of 2026, an increase of 72 % compared with the same period in 2025, amid higher oil prices and increased refining margins; re</w:t>
            </w:r>
            <w:r>
              <w:rPr>
                <w:b/>
                <w:i/>
              </w:rPr>
              <w:t>calls that six Member States have called for a windfall tax on energy companies; takes note of the announcement on 9 October 2026 of a working group involving the Commission and Member States to examine such taxation; stresses that these discussions must urgently lead to concrete legislative action; calls on the Commission, therefore, to submit without delay a proposal for a permanent mechanism to tax the windfall profits of multinational enterprises in all sectors, especially the energy sector;</w:t>
            </w:r>
          </w:p>
        </w:tc>
      </w:tr>
    </w:tbl>
    <w:p w:rsidR="00403220" w14:paraId="3A2D0251" w14:textId="77777777">
      <w:pPr>
        <w:pStyle w:val="AmOrLang"/>
      </w:pPr>
      <w:r>
        <w:t xml:space="preserve">Or. </w:t>
      </w:r>
      <w:r>
        <w:rPr>
          <w:rStyle w:val="HideTWBExt"/>
        </w:rPr>
        <w:t>&lt;Original&gt;</w:t>
      </w:r>
      <w:r>
        <w:rPr>
          <w:rStyle w:val="HideTWBInt"/>
        </w:rPr>
        <w:t>{EN}</w:t>
      </w:r>
      <w:r>
        <w:t>en</w:t>
      </w:r>
      <w:r>
        <w:rPr>
          <w:rStyle w:val="HideTWBExt"/>
        </w:rPr>
        <w:t>&lt;/Original&gt;</w:t>
      </w:r>
    </w:p>
    <w:p w:rsidR="00403220" w14:paraId="6BBEA9E2" w14:textId="77777777">
      <w:r>
        <w:rPr>
          <w:rStyle w:val="HideTWBExt"/>
        </w:rPr>
        <w:t>&lt;/Amend&gt;</w:t>
      </w:r>
    </w:p>
    <w:p w:rsidR="00403220" w14:paraId="0C88367F" w14:textId="77777777">
      <w:r>
        <w:rPr>
          <w:rStyle w:val="HideTWBExt"/>
        </w:rPr>
        <w:t>&lt;/</w:t>
      </w:r>
      <w:r>
        <w:rPr>
          <w:rStyle w:val="HideTWBExt"/>
        </w:rPr>
        <w:t>RepeatBlock</w:t>
      </w:r>
      <w:r>
        <w:rPr>
          <w:rStyle w:val="HideTWBExt"/>
        </w:rPr>
        <w:t>-Amend&gt;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220" w14:paraId="616D7BC7" w14:textId="77777777">
    <w:pPr>
      <w:pStyle w:val="EPFooter"/>
    </w:pPr>
    <w:r>
      <w:rPr>
        <w:rStyle w:val="HideTWBExt"/>
      </w:rPr>
      <w:t>&lt;</w:t>
    </w:r>
    <w:r>
      <w:rPr>
        <w:rStyle w:val="HideTWBExt"/>
      </w:rPr>
      <w:t>PathFdR</w:t>
    </w:r>
    <w:r>
      <w:rPr>
        <w:rStyle w:val="HideTWBExt"/>
      </w:rPr>
      <w:t>&gt;</w:t>
    </w:r>
    <w:r>
      <w:t>AM\P10_</w:t>
    </w:r>
    <w:r>
      <w:t>AMA(</w:t>
    </w:r>
    <w:r>
      <w:t>2026)0272(042-</w:t>
    </w:r>
    <w:r>
      <w:t>051)_EN.docx</w:t>
    </w:r>
    <w:r>
      <w:rPr>
        <w:rStyle w:val="HideTWBExt"/>
      </w:rPr>
      <w:t>&lt;/</w:t>
    </w:r>
    <w:r>
      <w:rPr>
        <w:rStyle w:val="HideTWBExt"/>
      </w:rPr>
      <w:t>PathFdR</w:t>
    </w:r>
    <w:r>
      <w:rPr>
        <w:rStyle w:val="HideTWBExt"/>
      </w:rPr>
      <w:t>&gt;</w:t>
    </w:r>
    <w:r>
      <w:tab/>
    </w:r>
    <w:r>
      <w:tab/>
      <w:t>PE</w:t>
    </w:r>
    <w:r>
      <w:rPr>
        <w:rStyle w:val="HideTWBExt"/>
      </w:rPr>
      <w:t>&lt;</w:t>
    </w:r>
    <w:r>
      <w:rPr>
        <w:rStyle w:val="HideTWBExt"/>
      </w:rPr>
      <w:t>NoPE</w:t>
    </w:r>
    <w:r>
      <w:rPr>
        <w:rStyle w:val="HideTWBExt"/>
      </w:rPr>
      <w:t>&gt;</w:t>
    </w:r>
    <w:r>
      <w:t>788.355</w:t>
    </w:r>
    <w:r>
      <w:rPr>
        <w:rStyle w:val="HideTWBExt"/>
      </w:rPr>
      <w:t>&lt;/</w:t>
    </w:r>
    <w:r>
      <w:rPr>
        <w:rStyle w:val="HideTWBExt"/>
      </w:rPr>
      <w:t>NoPE</w:t>
    </w:r>
    <w:r>
      <w:rPr>
        <w:rStyle w:val="HideTWBExt"/>
      </w:rPr>
      <w:t>&gt;&lt;Version&gt;</w:t>
    </w:r>
    <w:r>
      <w:t>v01-00</w:t>
    </w:r>
    <w:r>
      <w:rPr>
        <w:rStyle w:val="HideTWBExt"/>
      </w:rPr>
      <w:t>&lt;/Version&gt;</w:t>
    </w:r>
  </w:p>
  <w:p w:rsidR="00403220" w14:paraId="40326685" w14:textId="77777777">
    <w:pPr>
      <w:pStyle w:val="EPFooter2"/>
    </w:pPr>
    <w:r>
      <w:t>EN</w:t>
    </w:r>
    <w:r>
      <w:tab/>
    </w:r>
    <w:r>
      <w:rPr>
        <w:rStyle w:val="EPFooter2Motto"/>
      </w:rPr>
      <w:t>United in diversity</w:t>
    </w:r>
    <w:r>
      <w:tab/>
      <w:t>EN</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62C7A"/>
    <w:rsid w:val="002B5E55"/>
    <w:rsid w:val="00314B31"/>
    <w:rsid w:val="00403220"/>
    <w:rsid w:val="00A77B3E"/>
    <w:rsid w:val="00CA2A55"/>
    <w:rsid w:val="00DB0026"/>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79F91EA6-9BB0-4B5D-8DF4-501D793E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1546</Words>
  <Characters>9972</Characters>
  <Application>Microsoft Office Word</Application>
  <DocSecurity>0</DocSecurity>
  <Lines>415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dcterms:created xsi:type="dcterms:W3CDTF">2026-10-19T13:21:00Z</dcterms:created>
  <dcterms:modified xsi:type="dcterms:W3CDTF">2026-10-19T13:21:00Z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656665</vt:lpwstr>
  </property>
  <property fmtid="{D5CDD505-2E9C-101B-9397-08002B2CF9AE}" pid="7" name="dmxml.render.traceId">
    <vt:lpwstr>6ad0da82d95bc76cb31a6981e205396a</vt:lpwstr>
  </property>
  <property fmtid="{D5CDD505-2E9C-101B-9397-08002B2CF9AE}" pid="8" name="FooterPath">
    <vt:lpwstr>AM\P10_AMA(2026)0272(042-051)_EN.docx</vt:lpwstr>
  </property>
  <property fmtid="{D5CDD505-2E9C-101B-9397-08002B2CF9AE}" pid="9" name="PE Number">
    <vt:lpwstr>788.355</vt:lpwstr>
  </property>
  <property fmtid="{D5CDD505-2E9C-101B-9397-08002B2CF9AE}" pid="10" name="UID">
    <vt:lpwstr>eu.europa.europarl-DIN1-2026-0000283647_01.00-en-01.00_text-xml</vt:lpwstr>
  </property>
</Properties>
</file>