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F80B56" w:rsidRPr="001D3B95" w14:paraId="2A50DFBA" w14:textId="77777777">
      <w:pPr>
        <w:pStyle w:val="AmDateTab"/>
        <w:rPr>
          <w:lang w:val="pt-PT"/>
        </w:rPr>
      </w:pPr>
      <w:r w:rsidRPr="001D3B95">
        <w:rPr>
          <w:rStyle w:val="HideTWBExt"/>
          <w:lang w:val="pt-PT"/>
        </w:rPr>
        <w:t>&lt;</w:t>
      </w:r>
      <w:r w:rsidRPr="001D3B95">
        <w:rPr>
          <w:rStyle w:val="HideTWBExt"/>
          <w:lang w:val="pt-PT"/>
        </w:rPr>
        <w:t>RepeatBlock-Amend</w:t>
      </w:r>
      <w:r w:rsidRPr="001D3B95">
        <w:rPr>
          <w:rStyle w:val="HideTWBExt"/>
          <w:lang w:val="pt-PT"/>
        </w:rPr>
        <w:t>&gt;&lt;</w:t>
      </w:r>
      <w:r w:rsidRPr="001D3B95">
        <w:rPr>
          <w:rStyle w:val="HideTWBExt"/>
          <w:lang w:val="pt-PT"/>
        </w:rPr>
        <w:t>Amend</w:t>
      </w:r>
      <w:r w:rsidRPr="001D3B95">
        <w:rPr>
          <w:rStyle w:val="HideTWBExt"/>
          <w:lang w:val="pt-PT"/>
        </w:rPr>
        <w:t>&gt;&lt;Date&gt;</w:t>
      </w:r>
      <w:r w:rsidRPr="001D3B95">
        <w:rPr>
          <w:rStyle w:val="HideTWBInt"/>
          <w:lang w:val="pt-PT"/>
        </w:rPr>
        <w:t>{16/10/2026}</w:t>
      </w:r>
      <w:r w:rsidRPr="001D3B95">
        <w:rPr>
          <w:lang w:val="pt-PT"/>
        </w:rPr>
        <w:t>16.10.2026</w:t>
      </w:r>
      <w:r w:rsidRPr="001D3B95">
        <w:rPr>
          <w:rStyle w:val="HideTWBExt"/>
          <w:lang w:val="pt-PT"/>
        </w:rPr>
        <w:t>&lt;/Date&gt;</w:t>
      </w:r>
      <w:r w:rsidRPr="001D3B95">
        <w:rPr>
          <w:lang w:val="pt-PT"/>
        </w:rPr>
        <w:tab/>
      </w:r>
      <w:r w:rsidRPr="001D3B95">
        <w:rPr>
          <w:rStyle w:val="HideTWBExt"/>
          <w:lang w:val="pt-PT"/>
        </w:rPr>
        <w:t>&lt;</w:t>
      </w:r>
      <w:r w:rsidRPr="001D3B95">
        <w:rPr>
          <w:rStyle w:val="HideTWBExt"/>
          <w:lang w:val="pt-PT"/>
        </w:rPr>
        <w:t>ANo</w:t>
      </w:r>
      <w:r w:rsidRPr="001D3B95">
        <w:rPr>
          <w:rStyle w:val="HideTWBExt"/>
          <w:lang w:val="pt-PT"/>
        </w:rPr>
        <w:t>&gt;</w:t>
      </w:r>
      <w:r w:rsidRPr="001D3B95">
        <w:rPr>
          <w:lang w:val="pt-PT"/>
        </w:rPr>
        <w:t>A10-0272</w:t>
      </w:r>
      <w:r w:rsidRPr="001D3B95">
        <w:rPr>
          <w:rStyle w:val="HideTWBExt"/>
          <w:lang w:val="pt-PT"/>
        </w:rPr>
        <w:t>&lt;/</w:t>
      </w:r>
      <w:r w:rsidRPr="001D3B95">
        <w:rPr>
          <w:rStyle w:val="HideTWBExt"/>
          <w:lang w:val="pt-PT"/>
        </w:rPr>
        <w:t>ANo</w:t>
      </w:r>
      <w:r w:rsidRPr="001D3B95">
        <w:rPr>
          <w:rStyle w:val="HideTWBExt"/>
          <w:lang w:val="pt-PT"/>
        </w:rPr>
        <w:t>&gt;</w:t>
      </w:r>
      <w:r w:rsidRPr="001D3B95">
        <w:rPr>
          <w:lang w:val="pt-PT"/>
        </w:rPr>
        <w:t>/</w:t>
      </w:r>
      <w:r w:rsidRPr="001D3B95">
        <w:rPr>
          <w:rStyle w:val="HideTWBExt"/>
          <w:lang w:val="pt-PT"/>
        </w:rPr>
        <w:t>&lt;</w:t>
      </w:r>
      <w:r w:rsidRPr="001D3B95">
        <w:rPr>
          <w:rStyle w:val="HideTWBExt"/>
          <w:lang w:val="pt-PT"/>
        </w:rPr>
        <w:t>NumAm</w:t>
      </w:r>
      <w:r w:rsidRPr="001D3B95">
        <w:rPr>
          <w:rStyle w:val="HideTWBExt"/>
          <w:lang w:val="pt-PT"/>
        </w:rPr>
        <w:t>&gt;</w:t>
      </w:r>
      <w:r w:rsidRPr="001D3B95">
        <w:rPr>
          <w:lang w:val="pt-PT"/>
        </w:rPr>
        <w:t>62</w:t>
      </w:r>
      <w:r w:rsidRPr="001D3B95">
        <w:rPr>
          <w:rStyle w:val="HideTWBExt"/>
          <w:lang w:val="pt-PT"/>
        </w:rPr>
        <w:t>&lt;/</w:t>
      </w:r>
      <w:r w:rsidRPr="001D3B95">
        <w:rPr>
          <w:rStyle w:val="HideTWBExt"/>
          <w:lang w:val="pt-PT"/>
        </w:rPr>
        <w:t>NumAm</w:t>
      </w:r>
      <w:r w:rsidRPr="001D3B95">
        <w:rPr>
          <w:rStyle w:val="HideTWBExt"/>
          <w:lang w:val="pt-PT"/>
        </w:rPr>
        <w:t>&gt;</w:t>
      </w:r>
    </w:p>
    <w:p w:rsidR="00F80B56" w:rsidRPr="001D3B95" w14:paraId="7BA39EA9" w14:textId="77777777">
      <w:pPr>
        <w:pStyle w:val="AmNumberTabs"/>
        <w:rPr>
          <w:lang w:val="pt-PT"/>
        </w:rPr>
      </w:pPr>
      <w:r w:rsidRPr="001D3B95">
        <w:rPr>
          <w:lang w:val="pt-PT"/>
        </w:rPr>
        <w:t>Amendment</w:t>
      </w:r>
      <w:r w:rsidRPr="001D3B95">
        <w:rPr>
          <w:lang w:val="pt-PT"/>
        </w:rPr>
        <w:tab/>
      </w:r>
      <w:r w:rsidRPr="001D3B95">
        <w:rPr>
          <w:lang w:val="pt-PT"/>
        </w:rPr>
        <w:tab/>
      </w:r>
      <w:r w:rsidRPr="001D3B95">
        <w:rPr>
          <w:rStyle w:val="HideTWBExt"/>
          <w:lang w:val="pt-PT"/>
        </w:rPr>
        <w:t>&lt;</w:t>
      </w:r>
      <w:r w:rsidRPr="001D3B95">
        <w:rPr>
          <w:rStyle w:val="HideTWBExt"/>
          <w:lang w:val="pt-PT"/>
        </w:rPr>
        <w:t>NumAm</w:t>
      </w:r>
      <w:r w:rsidRPr="001D3B95">
        <w:rPr>
          <w:rStyle w:val="HideTWBExt"/>
          <w:lang w:val="pt-PT"/>
        </w:rPr>
        <w:t>&gt;</w:t>
      </w:r>
      <w:r w:rsidRPr="001D3B95">
        <w:rPr>
          <w:lang w:val="pt-PT"/>
        </w:rPr>
        <w:t>62</w:t>
      </w:r>
      <w:r w:rsidRPr="001D3B95">
        <w:rPr>
          <w:rStyle w:val="HideTWBExt"/>
          <w:lang w:val="pt-PT"/>
        </w:rPr>
        <w:t>&lt;/</w:t>
      </w:r>
      <w:r w:rsidRPr="001D3B95">
        <w:rPr>
          <w:rStyle w:val="HideTWBExt"/>
          <w:lang w:val="pt-PT"/>
        </w:rPr>
        <w:t>NumAm</w:t>
      </w:r>
      <w:r w:rsidRPr="001D3B95">
        <w:rPr>
          <w:rStyle w:val="HideTWBExt"/>
          <w:lang w:val="pt-PT"/>
        </w:rPr>
        <w:t>&gt;</w:t>
      </w:r>
    </w:p>
    <w:p w:rsidR="00F80B56" w:rsidRPr="001D3B95" w14:paraId="4F0AAD28" w14:textId="77777777">
      <w:pPr>
        <w:pStyle w:val="NormalBold"/>
        <w:rPr>
          <w:lang w:val="pt-PT"/>
        </w:rPr>
      </w:pPr>
      <w:r w:rsidRPr="001D3B95">
        <w:rPr>
          <w:rStyle w:val="HideTWBExt"/>
          <w:b w:val="0"/>
          <w:lang w:val="pt-PT"/>
        </w:rPr>
        <w:t>&lt;</w:t>
      </w:r>
      <w:r w:rsidRPr="001D3B95">
        <w:rPr>
          <w:rStyle w:val="HideTWBExt"/>
          <w:b w:val="0"/>
          <w:lang w:val="pt-PT"/>
        </w:rPr>
        <w:t>RepeatBlock-By</w:t>
      </w:r>
      <w:r w:rsidRPr="001D3B95">
        <w:rPr>
          <w:rStyle w:val="HideTWBExt"/>
          <w:b w:val="0"/>
          <w:lang w:val="pt-PT"/>
        </w:rPr>
        <w:t>&gt;&lt;</w:t>
      </w:r>
      <w:r w:rsidRPr="001D3B95">
        <w:rPr>
          <w:rStyle w:val="HideTWBExt"/>
          <w:b w:val="0"/>
          <w:lang w:val="pt-PT"/>
        </w:rPr>
        <w:t>By</w:t>
      </w:r>
      <w:r w:rsidRPr="001D3B95">
        <w:rPr>
          <w:rStyle w:val="HideTWBExt"/>
          <w:b w:val="0"/>
          <w:lang w:val="pt-PT"/>
        </w:rPr>
        <w:t>&gt;&lt;</w:t>
      </w:r>
      <w:r w:rsidRPr="001D3B95">
        <w:rPr>
          <w:rStyle w:val="HideTWBExt"/>
          <w:b w:val="0"/>
          <w:lang w:val="pt-PT"/>
        </w:rPr>
        <w:t>Members</w:t>
      </w:r>
      <w:r w:rsidRPr="001D3B95">
        <w:rPr>
          <w:rStyle w:val="HideTWBExt"/>
          <w:b w:val="0"/>
          <w:lang w:val="pt-PT"/>
        </w:rPr>
        <w:t>&gt;</w:t>
      </w:r>
      <w:r w:rsidRPr="001D3B95">
        <w:rPr>
          <w:lang w:val="pt-PT"/>
        </w:rPr>
        <w:t>Marc</w:t>
      </w:r>
      <w:r w:rsidRPr="001D3B95">
        <w:rPr>
          <w:lang w:val="pt-PT"/>
        </w:rPr>
        <w:t xml:space="preserve"> </w:t>
      </w:r>
      <w:r w:rsidRPr="001D3B95">
        <w:rPr>
          <w:lang w:val="pt-PT"/>
        </w:rPr>
        <w:t>Botenga</w:t>
      </w:r>
      <w:r w:rsidRPr="001D3B95">
        <w:rPr>
          <w:lang w:val="pt-PT"/>
        </w:rPr>
        <w:t xml:space="preserve">, Per </w:t>
      </w:r>
      <w:r w:rsidRPr="001D3B95">
        <w:rPr>
          <w:lang w:val="pt-PT"/>
        </w:rPr>
        <w:t>Clausen</w:t>
      </w:r>
      <w:r w:rsidRPr="001D3B95">
        <w:rPr>
          <w:lang w:val="pt-PT"/>
        </w:rPr>
        <w:t xml:space="preserve">, Manon </w:t>
      </w:r>
      <w:r w:rsidRPr="001D3B95">
        <w:rPr>
          <w:lang w:val="pt-PT"/>
        </w:rPr>
        <w:t>Aubry</w:t>
      </w:r>
      <w:r w:rsidRPr="001D3B95">
        <w:rPr>
          <w:lang w:val="pt-PT"/>
        </w:rPr>
        <w:t>, Rima Hassan, Anthony Smith, Marina Mesure</w:t>
      </w:r>
      <w:r w:rsidRPr="001D3B95">
        <w:rPr>
          <w:rStyle w:val="HideTWBExt"/>
          <w:b w:val="0"/>
          <w:lang w:val="pt-PT"/>
        </w:rPr>
        <w:t>&lt;/</w:t>
      </w:r>
      <w:r w:rsidRPr="001D3B95">
        <w:rPr>
          <w:rStyle w:val="HideTWBExt"/>
          <w:b w:val="0"/>
          <w:lang w:val="pt-PT"/>
        </w:rPr>
        <w:t>Members</w:t>
      </w:r>
      <w:r w:rsidRPr="001D3B95">
        <w:rPr>
          <w:rStyle w:val="HideTWBExt"/>
          <w:b w:val="0"/>
          <w:lang w:val="pt-PT"/>
        </w:rPr>
        <w:t>&gt;</w:t>
      </w:r>
    </w:p>
    <w:p w:rsidR="00F80B56" w14:paraId="67A1C9CB"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F80B56" w14:paraId="44C77106" w14:textId="77777777">
      <w:pPr>
        <w:pStyle w:val="NormalBold"/>
      </w:pPr>
      <w:r>
        <w:rPr>
          <w:rStyle w:val="HideTWBExt"/>
          <w:b w:val="0"/>
        </w:rPr>
        <w:t>&lt;/By&gt;&lt;/</w:t>
      </w:r>
      <w:r>
        <w:rPr>
          <w:rStyle w:val="HideTWBExt"/>
          <w:b w:val="0"/>
        </w:rPr>
        <w:t>RepeatBlock</w:t>
      </w:r>
      <w:r>
        <w:rPr>
          <w:rStyle w:val="HideTWBExt"/>
          <w:b w:val="0"/>
        </w:rPr>
        <w:t>-By&gt;</w:t>
      </w:r>
    </w:p>
    <w:p w:rsidR="00F80B56" w14:paraId="3247CBD2"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F80B56" w:rsidRPr="001D3B95" w14:paraId="07630C90" w14:textId="60FA2C45">
      <w:pPr>
        <w:pStyle w:val="NormalBold"/>
        <w:rPr>
          <w:lang w:val="fr-BE"/>
        </w:rPr>
      </w:pPr>
      <w:r w:rsidRPr="001D3B95">
        <w:rPr>
          <w:rStyle w:val="HideTWBExt"/>
          <w:lang w:val="fr-BE"/>
        </w:rPr>
        <w:t>&lt;Rapporteur&gt;</w:t>
      </w:r>
      <w:r w:rsidRPr="002B5E55" w:rsidR="001D3B95">
        <w:rPr>
          <w:lang w:val="fr-BE"/>
        </w:rPr>
        <w:t>Nils Ušakovs, Michalis Hadjipantela</w:t>
      </w:r>
      <w:r w:rsidRPr="001D3B95">
        <w:rPr>
          <w:rStyle w:val="HideTWBExt"/>
          <w:lang w:val="fr-BE"/>
        </w:rPr>
        <w:t>&lt;/Rapporteur&gt;</w:t>
      </w:r>
    </w:p>
    <w:p w:rsidR="00F80B56" w14:paraId="7DE5988C" w14:textId="77777777">
      <w:r>
        <w:rPr>
          <w:rStyle w:val="HideTWBExt"/>
        </w:rPr>
        <w:t>&lt;Titre&gt;</w:t>
      </w:r>
      <w:r>
        <w:t>General budget of the European Union for the financial year 2027 – all sections</w:t>
      </w:r>
      <w:r>
        <w:rPr>
          <w:rStyle w:val="HideTWBExt"/>
        </w:rPr>
        <w:t>&lt;/Titre&gt;</w:t>
      </w:r>
    </w:p>
    <w:p w:rsidR="00F80B56" w14:paraId="6C1A2173"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F80B56" w14:paraId="41823CE0"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F80B56" w:rsidRPr="001D3B95" w14:paraId="3C664035" w14:textId="77777777">
      <w:pPr>
        <w:pStyle w:val="NormalBold"/>
        <w:rPr>
          <w:lang w:val="fr-BE"/>
        </w:rPr>
      </w:pPr>
      <w:r w:rsidRPr="001D3B95">
        <w:rPr>
          <w:rStyle w:val="HideTWBExt"/>
          <w:lang w:val="fr-BE"/>
        </w:rPr>
        <w:t>&lt;Article&gt;</w:t>
      </w:r>
      <w:r w:rsidRPr="001D3B95">
        <w:rPr>
          <w:lang w:val="fr-BE"/>
        </w:rPr>
        <w:t>Paragraph</w:t>
      </w:r>
      <w:r w:rsidRPr="001D3B95">
        <w:rPr>
          <w:lang w:val="fr-BE"/>
        </w:rPr>
        <w:t xml:space="preserve"> 40 b (new)</w:t>
      </w:r>
      <w:r w:rsidRPr="001D3B9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424F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B56" w:rsidRPr="001D3B95" w14:paraId="39B9FB22" w14:textId="77777777">
            <w:pPr>
              <w:rPr>
                <w:lang w:val="fr-BE"/>
              </w:rPr>
            </w:pPr>
          </w:p>
        </w:tc>
      </w:tr>
      <w:tr w14:paraId="46DAD3B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B56" w14:paraId="0169E003" w14:textId="77777777">
            <w:pPr>
              <w:pStyle w:val="AmColumnHeading"/>
            </w:pPr>
            <w:r>
              <w:t>Motion for a resolution</w:t>
            </w:r>
          </w:p>
        </w:tc>
        <w:tc>
          <w:tcPr>
            <w:tcW w:w="4876" w:type="dxa"/>
            <w:tcBorders>
              <w:top w:val="nil"/>
              <w:left w:val="nil"/>
              <w:bottom w:val="nil"/>
              <w:right w:val="nil"/>
            </w:tcBorders>
          </w:tcPr>
          <w:p w:rsidR="00F80B56" w14:paraId="55C377E1" w14:textId="77777777">
            <w:pPr>
              <w:pStyle w:val="AmColumnHeading"/>
            </w:pPr>
            <w:r>
              <w:t>Amendment</w:t>
            </w:r>
          </w:p>
        </w:tc>
      </w:tr>
      <w:tr w14:paraId="57A9E70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B56" w14:paraId="53F83A9D" w14:textId="77777777">
            <w:pPr>
              <w:pStyle w:val="Normal6a"/>
            </w:pPr>
          </w:p>
        </w:tc>
        <w:tc>
          <w:tcPr>
            <w:tcW w:w="4876" w:type="dxa"/>
            <w:tcBorders>
              <w:top w:val="nil"/>
              <w:left w:val="nil"/>
              <w:bottom w:val="nil"/>
              <w:right w:val="nil"/>
            </w:tcBorders>
          </w:tcPr>
          <w:p w:rsidR="00F80B56" w14:paraId="74ED88E6" w14:textId="77777777">
            <w:pPr>
              <w:pStyle w:val="Normal6a"/>
            </w:pPr>
            <w:r>
              <w:rPr>
                <w:b/>
                <w:i/>
              </w:rPr>
              <w:t>40b.</w:t>
            </w:r>
            <w:r>
              <w:tab/>
            </w:r>
            <w:r>
              <w:rPr>
                <w:b/>
                <w:i/>
              </w:rPr>
              <w:t>Calls for the dissolution of the optional pension scheme for Members;</w:t>
            </w:r>
          </w:p>
        </w:tc>
      </w:tr>
    </w:tbl>
    <w:p w:rsidR="00F80B56" w14:paraId="2C10BA9B" w14:textId="77777777">
      <w:pPr>
        <w:pStyle w:val="AmOrLang"/>
      </w:pPr>
      <w:r>
        <w:t xml:space="preserve">Or. </w:t>
      </w:r>
      <w:r>
        <w:rPr>
          <w:rStyle w:val="HideTWBExt"/>
        </w:rPr>
        <w:t>&lt;Original&gt;</w:t>
      </w:r>
      <w:r>
        <w:rPr>
          <w:rStyle w:val="HideTWBInt"/>
        </w:rPr>
        <w:t>{EN}</w:t>
      </w:r>
      <w:r>
        <w:t>en</w:t>
      </w:r>
      <w:r>
        <w:rPr>
          <w:rStyle w:val="HideTWBExt"/>
        </w:rPr>
        <w:t>&lt;/Original&gt;</w:t>
      </w:r>
    </w:p>
    <w:p w:rsidR="00F80B56" w14:paraId="18D39597" w14:textId="77777777">
      <w:pPr>
        <w:sectPr>
          <w:footerReference w:type="default" r:id="rId4"/>
          <w:pgSz w:w="11909" w:h="16834"/>
          <w:pgMar w:top="1134" w:right="1417" w:bottom="1417" w:left="1417" w:header="1134" w:footer="567" w:gutter="0"/>
          <w:cols w:space="720"/>
        </w:sectPr>
      </w:pPr>
      <w:r>
        <w:rPr>
          <w:rStyle w:val="HideTWBExt"/>
        </w:rPr>
        <w:t>&lt;/Amend&gt;</w:t>
      </w:r>
    </w:p>
    <w:p w:rsidR="00F80B56" w:rsidRPr="001D3B95" w14:paraId="081E8E10" w14:textId="77777777">
      <w:pPr>
        <w:pStyle w:val="AmDateTab"/>
        <w:rPr>
          <w:lang w:val="pt-PT"/>
        </w:rPr>
      </w:pPr>
      <w:r w:rsidRPr="001D3B95">
        <w:rPr>
          <w:rStyle w:val="HideTWBExt"/>
          <w:lang w:val="pt-PT"/>
        </w:rPr>
        <w:t>&lt;</w:t>
      </w:r>
      <w:r w:rsidRPr="001D3B95">
        <w:rPr>
          <w:rStyle w:val="HideTWBExt"/>
          <w:lang w:val="pt-PT"/>
        </w:rPr>
        <w:t>Amend</w:t>
      </w:r>
      <w:r w:rsidRPr="001D3B95">
        <w:rPr>
          <w:rStyle w:val="HideTWBExt"/>
          <w:lang w:val="pt-PT"/>
        </w:rPr>
        <w:t>&gt;&lt;Date&gt;</w:t>
      </w:r>
      <w:r w:rsidRPr="001D3B95">
        <w:rPr>
          <w:rStyle w:val="HideTWBInt"/>
          <w:lang w:val="pt-PT"/>
        </w:rPr>
        <w:t>{16/10/2026}</w:t>
      </w:r>
      <w:r w:rsidRPr="001D3B95">
        <w:rPr>
          <w:lang w:val="pt-PT"/>
        </w:rPr>
        <w:t>16.10.2026</w:t>
      </w:r>
      <w:r w:rsidRPr="001D3B95">
        <w:rPr>
          <w:rStyle w:val="HideTWBExt"/>
          <w:lang w:val="pt-PT"/>
        </w:rPr>
        <w:t>&lt;/Date&gt;</w:t>
      </w:r>
      <w:r w:rsidRPr="001D3B95">
        <w:rPr>
          <w:lang w:val="pt-PT"/>
        </w:rPr>
        <w:tab/>
      </w:r>
      <w:r w:rsidRPr="001D3B95">
        <w:rPr>
          <w:rStyle w:val="HideTWBExt"/>
          <w:lang w:val="pt-PT"/>
        </w:rPr>
        <w:t>&lt;</w:t>
      </w:r>
      <w:r w:rsidRPr="001D3B95">
        <w:rPr>
          <w:rStyle w:val="HideTWBExt"/>
          <w:lang w:val="pt-PT"/>
        </w:rPr>
        <w:t>ANo</w:t>
      </w:r>
      <w:r w:rsidRPr="001D3B95">
        <w:rPr>
          <w:rStyle w:val="HideTWBExt"/>
          <w:lang w:val="pt-PT"/>
        </w:rPr>
        <w:t>&gt;</w:t>
      </w:r>
      <w:r w:rsidRPr="001D3B95">
        <w:rPr>
          <w:lang w:val="pt-PT"/>
        </w:rPr>
        <w:t>A10-0272</w:t>
      </w:r>
      <w:r w:rsidRPr="001D3B95">
        <w:rPr>
          <w:rStyle w:val="HideTWBExt"/>
          <w:lang w:val="pt-PT"/>
        </w:rPr>
        <w:t>&lt;/</w:t>
      </w:r>
      <w:r w:rsidRPr="001D3B95">
        <w:rPr>
          <w:rStyle w:val="HideTWBExt"/>
          <w:lang w:val="pt-PT"/>
        </w:rPr>
        <w:t>ANo</w:t>
      </w:r>
      <w:r w:rsidRPr="001D3B95">
        <w:rPr>
          <w:rStyle w:val="HideTWBExt"/>
          <w:lang w:val="pt-PT"/>
        </w:rPr>
        <w:t>&gt;</w:t>
      </w:r>
      <w:r w:rsidRPr="001D3B95">
        <w:rPr>
          <w:lang w:val="pt-PT"/>
        </w:rPr>
        <w:t>/</w:t>
      </w:r>
      <w:r w:rsidRPr="001D3B95">
        <w:rPr>
          <w:rStyle w:val="HideTWBExt"/>
          <w:lang w:val="pt-PT"/>
        </w:rPr>
        <w:t>&lt;</w:t>
      </w:r>
      <w:r w:rsidRPr="001D3B95">
        <w:rPr>
          <w:rStyle w:val="HideTWBExt"/>
          <w:lang w:val="pt-PT"/>
        </w:rPr>
        <w:t>NumAm</w:t>
      </w:r>
      <w:r w:rsidRPr="001D3B95">
        <w:rPr>
          <w:rStyle w:val="HideTWBExt"/>
          <w:lang w:val="pt-PT"/>
        </w:rPr>
        <w:t>&gt;</w:t>
      </w:r>
      <w:r w:rsidRPr="001D3B95">
        <w:rPr>
          <w:lang w:val="pt-PT"/>
        </w:rPr>
        <w:t>63</w:t>
      </w:r>
      <w:r w:rsidRPr="001D3B95">
        <w:rPr>
          <w:rStyle w:val="HideTWBExt"/>
          <w:lang w:val="pt-PT"/>
        </w:rPr>
        <w:t>&lt;/</w:t>
      </w:r>
      <w:r w:rsidRPr="001D3B95">
        <w:rPr>
          <w:rStyle w:val="HideTWBExt"/>
          <w:lang w:val="pt-PT"/>
        </w:rPr>
        <w:t>NumAm</w:t>
      </w:r>
      <w:r w:rsidRPr="001D3B95">
        <w:rPr>
          <w:rStyle w:val="HideTWBExt"/>
          <w:lang w:val="pt-PT"/>
        </w:rPr>
        <w:t>&gt;</w:t>
      </w:r>
    </w:p>
    <w:p w:rsidR="00F80B56" w:rsidRPr="001D3B95" w14:paraId="173CA4E0" w14:textId="77777777">
      <w:pPr>
        <w:pStyle w:val="AmNumberTabs"/>
        <w:rPr>
          <w:lang w:val="pt-PT"/>
        </w:rPr>
      </w:pPr>
      <w:r w:rsidRPr="001D3B95">
        <w:rPr>
          <w:lang w:val="pt-PT"/>
        </w:rPr>
        <w:t>Amendment</w:t>
      </w:r>
      <w:r w:rsidRPr="001D3B95">
        <w:rPr>
          <w:lang w:val="pt-PT"/>
        </w:rPr>
        <w:tab/>
      </w:r>
      <w:r w:rsidRPr="001D3B95">
        <w:rPr>
          <w:lang w:val="pt-PT"/>
        </w:rPr>
        <w:tab/>
      </w:r>
      <w:r w:rsidRPr="001D3B95">
        <w:rPr>
          <w:rStyle w:val="HideTWBExt"/>
          <w:lang w:val="pt-PT"/>
        </w:rPr>
        <w:t>&lt;</w:t>
      </w:r>
      <w:r w:rsidRPr="001D3B95">
        <w:rPr>
          <w:rStyle w:val="HideTWBExt"/>
          <w:lang w:val="pt-PT"/>
        </w:rPr>
        <w:t>NumAm</w:t>
      </w:r>
      <w:r w:rsidRPr="001D3B95">
        <w:rPr>
          <w:rStyle w:val="HideTWBExt"/>
          <w:lang w:val="pt-PT"/>
        </w:rPr>
        <w:t>&gt;</w:t>
      </w:r>
      <w:r w:rsidRPr="001D3B95">
        <w:rPr>
          <w:lang w:val="pt-PT"/>
        </w:rPr>
        <w:t>63</w:t>
      </w:r>
      <w:r w:rsidRPr="001D3B95">
        <w:rPr>
          <w:rStyle w:val="HideTWBExt"/>
          <w:lang w:val="pt-PT"/>
        </w:rPr>
        <w:t>&lt;/</w:t>
      </w:r>
      <w:r w:rsidRPr="001D3B95">
        <w:rPr>
          <w:rStyle w:val="HideTWBExt"/>
          <w:lang w:val="pt-PT"/>
        </w:rPr>
        <w:t>NumAm</w:t>
      </w:r>
      <w:r w:rsidRPr="001D3B95">
        <w:rPr>
          <w:rStyle w:val="HideTWBExt"/>
          <w:lang w:val="pt-PT"/>
        </w:rPr>
        <w:t>&gt;</w:t>
      </w:r>
    </w:p>
    <w:p w:rsidR="00F80B56" w:rsidRPr="001D3B95" w14:paraId="0C8DED89" w14:textId="77777777">
      <w:pPr>
        <w:pStyle w:val="NormalBold"/>
        <w:rPr>
          <w:lang w:val="pt-PT"/>
        </w:rPr>
      </w:pPr>
      <w:r w:rsidRPr="001D3B95">
        <w:rPr>
          <w:rStyle w:val="HideTWBExt"/>
          <w:b w:val="0"/>
          <w:lang w:val="pt-PT"/>
        </w:rPr>
        <w:t>&lt;</w:t>
      </w:r>
      <w:r w:rsidRPr="001D3B95">
        <w:rPr>
          <w:rStyle w:val="HideTWBExt"/>
          <w:b w:val="0"/>
          <w:lang w:val="pt-PT"/>
        </w:rPr>
        <w:t>RepeatBlock-By</w:t>
      </w:r>
      <w:r w:rsidRPr="001D3B95">
        <w:rPr>
          <w:rStyle w:val="HideTWBExt"/>
          <w:b w:val="0"/>
          <w:lang w:val="pt-PT"/>
        </w:rPr>
        <w:t>&gt;&lt;</w:t>
      </w:r>
      <w:r w:rsidRPr="001D3B95">
        <w:rPr>
          <w:rStyle w:val="HideTWBExt"/>
          <w:b w:val="0"/>
          <w:lang w:val="pt-PT"/>
        </w:rPr>
        <w:t>By</w:t>
      </w:r>
      <w:r w:rsidRPr="001D3B95">
        <w:rPr>
          <w:rStyle w:val="HideTWBExt"/>
          <w:b w:val="0"/>
          <w:lang w:val="pt-PT"/>
        </w:rPr>
        <w:t>&gt;&lt;</w:t>
      </w:r>
      <w:r w:rsidRPr="001D3B95">
        <w:rPr>
          <w:rStyle w:val="HideTWBExt"/>
          <w:b w:val="0"/>
          <w:lang w:val="pt-PT"/>
        </w:rPr>
        <w:t>Members</w:t>
      </w:r>
      <w:r w:rsidRPr="001D3B95">
        <w:rPr>
          <w:rStyle w:val="HideTWBExt"/>
          <w:b w:val="0"/>
          <w:lang w:val="pt-PT"/>
        </w:rPr>
        <w:t>&gt;</w:t>
      </w:r>
      <w:r w:rsidRPr="001D3B95">
        <w:rPr>
          <w:lang w:val="pt-PT"/>
        </w:rPr>
        <w:t>Marc</w:t>
      </w:r>
      <w:r w:rsidRPr="001D3B95">
        <w:rPr>
          <w:lang w:val="pt-PT"/>
        </w:rPr>
        <w:t xml:space="preserve"> </w:t>
      </w:r>
      <w:r w:rsidRPr="001D3B95">
        <w:rPr>
          <w:lang w:val="pt-PT"/>
        </w:rPr>
        <w:t>Botenga</w:t>
      </w:r>
      <w:r w:rsidRPr="001D3B95">
        <w:rPr>
          <w:lang w:val="pt-PT"/>
        </w:rPr>
        <w:t xml:space="preserve">, Manon </w:t>
      </w:r>
      <w:r w:rsidRPr="001D3B95">
        <w:rPr>
          <w:lang w:val="pt-PT"/>
        </w:rPr>
        <w:t>Aubry</w:t>
      </w:r>
      <w:r w:rsidRPr="001D3B95">
        <w:rPr>
          <w:lang w:val="pt-PT"/>
        </w:rPr>
        <w:t>, Rima Hassan, Anthony Smith, Marina Mesure</w:t>
      </w:r>
      <w:r w:rsidRPr="001D3B95">
        <w:rPr>
          <w:rStyle w:val="HideTWBExt"/>
          <w:b w:val="0"/>
          <w:lang w:val="pt-PT"/>
        </w:rPr>
        <w:t>&lt;/</w:t>
      </w:r>
      <w:r w:rsidRPr="001D3B95">
        <w:rPr>
          <w:rStyle w:val="HideTWBExt"/>
          <w:b w:val="0"/>
          <w:lang w:val="pt-PT"/>
        </w:rPr>
        <w:t>Members</w:t>
      </w:r>
      <w:r w:rsidRPr="001D3B95">
        <w:rPr>
          <w:rStyle w:val="HideTWBExt"/>
          <w:b w:val="0"/>
          <w:lang w:val="pt-PT"/>
        </w:rPr>
        <w:t>&gt;</w:t>
      </w:r>
    </w:p>
    <w:p w:rsidR="00F80B56" w14:paraId="3BDE512C"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F80B56" w14:paraId="5ADCEBDC" w14:textId="77777777">
      <w:pPr>
        <w:pStyle w:val="NormalBold"/>
      </w:pPr>
      <w:r>
        <w:rPr>
          <w:rStyle w:val="HideTWBExt"/>
          <w:b w:val="0"/>
        </w:rPr>
        <w:t>&lt;/By&gt;&lt;/</w:t>
      </w:r>
      <w:r>
        <w:rPr>
          <w:rStyle w:val="HideTWBExt"/>
          <w:b w:val="0"/>
        </w:rPr>
        <w:t>RepeatBlock</w:t>
      </w:r>
      <w:r>
        <w:rPr>
          <w:rStyle w:val="HideTWBExt"/>
          <w:b w:val="0"/>
        </w:rPr>
        <w:t>-By&gt;</w:t>
      </w:r>
    </w:p>
    <w:p w:rsidR="00F80B56" w14:paraId="68513FD2"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F80B56" w:rsidRPr="001D3B95" w14:paraId="100A4085" w14:textId="5FAEA655">
      <w:pPr>
        <w:pStyle w:val="NormalBold"/>
        <w:rPr>
          <w:lang w:val="fr-BE"/>
        </w:rPr>
      </w:pPr>
      <w:r w:rsidRPr="001D3B95">
        <w:rPr>
          <w:rStyle w:val="HideTWBExt"/>
          <w:lang w:val="fr-BE"/>
        </w:rPr>
        <w:t>&lt;Rapporteur&gt;</w:t>
      </w:r>
      <w:r w:rsidRPr="002B5E55" w:rsidR="001D3B95">
        <w:rPr>
          <w:lang w:val="fr-BE"/>
        </w:rPr>
        <w:t>Nils Ušakovs, Michalis Hadjipantela</w:t>
      </w:r>
      <w:r w:rsidRPr="001D3B95">
        <w:rPr>
          <w:rStyle w:val="HideTWBExt"/>
          <w:lang w:val="fr-BE"/>
        </w:rPr>
        <w:t>&lt;/Rapporteur&gt;</w:t>
      </w:r>
    </w:p>
    <w:p w:rsidR="00F80B56" w14:paraId="7459F100" w14:textId="77777777">
      <w:r>
        <w:rPr>
          <w:rStyle w:val="HideTWBExt"/>
        </w:rPr>
        <w:t>&lt;Titre&gt;</w:t>
      </w:r>
      <w:r>
        <w:t>General budget of the European Union for the financial year 2027 – all sections</w:t>
      </w:r>
      <w:r>
        <w:rPr>
          <w:rStyle w:val="HideTWBExt"/>
        </w:rPr>
        <w:t>&lt;/Titre&gt;</w:t>
      </w:r>
    </w:p>
    <w:p w:rsidR="00F80B56" w14:paraId="397F802A"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F80B56" w14:paraId="6B64AC23"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F80B56" w:rsidRPr="001D3B95" w14:paraId="102CB59A" w14:textId="77777777">
      <w:pPr>
        <w:pStyle w:val="NormalBold"/>
        <w:rPr>
          <w:lang w:val="fr-BE"/>
        </w:rPr>
      </w:pPr>
      <w:r w:rsidRPr="001D3B95">
        <w:rPr>
          <w:rStyle w:val="HideTWBExt"/>
          <w:lang w:val="fr-BE"/>
        </w:rPr>
        <w:t>&lt;Article&gt;</w:t>
      </w:r>
      <w:r w:rsidRPr="001D3B95">
        <w:rPr>
          <w:lang w:val="fr-BE"/>
        </w:rPr>
        <w:t>Paragraph</w:t>
      </w:r>
      <w:r w:rsidRPr="001D3B95">
        <w:rPr>
          <w:lang w:val="fr-BE"/>
        </w:rPr>
        <w:t xml:space="preserve"> 40 c (new)</w:t>
      </w:r>
      <w:r w:rsidRPr="001D3B9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0702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B56" w:rsidRPr="001D3B95" w14:paraId="1E3F843A" w14:textId="77777777">
            <w:pPr>
              <w:rPr>
                <w:lang w:val="fr-BE"/>
              </w:rPr>
            </w:pPr>
          </w:p>
        </w:tc>
      </w:tr>
      <w:tr w14:paraId="5267063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B56" w14:paraId="429B3BCB" w14:textId="77777777">
            <w:pPr>
              <w:pStyle w:val="AmColumnHeading"/>
            </w:pPr>
            <w:r>
              <w:t>Motion for a resolution</w:t>
            </w:r>
          </w:p>
        </w:tc>
        <w:tc>
          <w:tcPr>
            <w:tcW w:w="4876" w:type="dxa"/>
            <w:tcBorders>
              <w:top w:val="nil"/>
              <w:left w:val="nil"/>
              <w:bottom w:val="nil"/>
              <w:right w:val="nil"/>
            </w:tcBorders>
          </w:tcPr>
          <w:p w:rsidR="00F80B56" w14:paraId="5851BA5A" w14:textId="77777777">
            <w:pPr>
              <w:pStyle w:val="AmColumnHeading"/>
            </w:pPr>
            <w:r>
              <w:t>Amendment</w:t>
            </w:r>
          </w:p>
        </w:tc>
      </w:tr>
      <w:tr w14:paraId="06D1DE9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B56" w14:paraId="5565EE3A" w14:textId="77777777">
            <w:pPr>
              <w:pStyle w:val="Normal6a"/>
            </w:pPr>
          </w:p>
        </w:tc>
        <w:tc>
          <w:tcPr>
            <w:tcW w:w="4876" w:type="dxa"/>
            <w:tcBorders>
              <w:top w:val="nil"/>
              <w:left w:val="nil"/>
              <w:bottom w:val="nil"/>
              <w:right w:val="nil"/>
            </w:tcBorders>
          </w:tcPr>
          <w:p w:rsidR="00F80B56" w14:paraId="42711225" w14:textId="77777777">
            <w:pPr>
              <w:pStyle w:val="Normal6a"/>
            </w:pPr>
            <w:r>
              <w:rPr>
                <w:b/>
                <w:i/>
              </w:rPr>
              <w:t>40c.</w:t>
            </w:r>
            <w:r>
              <w:tab/>
            </w:r>
            <w:r>
              <w:rPr>
                <w:b/>
                <w:i/>
              </w:rPr>
              <w:t>Calls for an amendment to the Statute for Members of the European Parliament and the relevant implementing rules, in order to abolish the transitional allowance for former Members and replace it with access to national unemployment benefits under the same conditions as other workers;</w:t>
            </w:r>
          </w:p>
        </w:tc>
      </w:tr>
    </w:tbl>
    <w:p w:rsidR="00F80B56" w14:paraId="3C546BAB" w14:textId="77777777">
      <w:pPr>
        <w:pStyle w:val="AmOrLang"/>
      </w:pPr>
      <w:r>
        <w:t xml:space="preserve">Or. </w:t>
      </w:r>
      <w:r>
        <w:rPr>
          <w:rStyle w:val="HideTWBExt"/>
        </w:rPr>
        <w:t>&lt;Original&gt;</w:t>
      </w:r>
      <w:r>
        <w:rPr>
          <w:rStyle w:val="HideTWBInt"/>
        </w:rPr>
        <w:t>{EN}</w:t>
      </w:r>
      <w:r>
        <w:t>en</w:t>
      </w:r>
      <w:r>
        <w:rPr>
          <w:rStyle w:val="HideTWBExt"/>
        </w:rPr>
        <w:t>&lt;/Original&gt;</w:t>
      </w:r>
    </w:p>
    <w:p w:rsidR="00F80B56" w14:paraId="0DB356CA" w14:textId="77777777">
      <w:pPr>
        <w:sectPr>
          <w:pgSz w:w="11909" w:h="16834"/>
          <w:pgMar w:top="1134" w:right="1417" w:bottom="1417" w:left="1417" w:header="1134" w:footer="567" w:gutter="0"/>
          <w:cols w:space="720"/>
        </w:sectPr>
      </w:pPr>
      <w:r>
        <w:rPr>
          <w:rStyle w:val="HideTWBExt"/>
        </w:rPr>
        <w:t>&lt;/Amend&gt;</w:t>
      </w:r>
    </w:p>
    <w:p w:rsidR="00F80B56" w:rsidRPr="001D3B95" w14:paraId="34154ACA" w14:textId="77777777">
      <w:pPr>
        <w:pStyle w:val="AmDateTab"/>
        <w:rPr>
          <w:lang w:val="pt-PT"/>
        </w:rPr>
      </w:pPr>
      <w:r w:rsidRPr="001D3B95">
        <w:rPr>
          <w:rStyle w:val="HideTWBExt"/>
          <w:lang w:val="pt-PT"/>
        </w:rPr>
        <w:t>&lt;</w:t>
      </w:r>
      <w:r w:rsidRPr="001D3B95">
        <w:rPr>
          <w:rStyle w:val="HideTWBExt"/>
          <w:lang w:val="pt-PT"/>
        </w:rPr>
        <w:t>Amend</w:t>
      </w:r>
      <w:r w:rsidRPr="001D3B95">
        <w:rPr>
          <w:rStyle w:val="HideTWBExt"/>
          <w:lang w:val="pt-PT"/>
        </w:rPr>
        <w:t>&gt;&lt;Date&gt;</w:t>
      </w:r>
      <w:r w:rsidRPr="001D3B95">
        <w:rPr>
          <w:rStyle w:val="HideTWBInt"/>
          <w:lang w:val="pt-PT"/>
        </w:rPr>
        <w:t>{16/10/2026}</w:t>
      </w:r>
      <w:r w:rsidRPr="001D3B95">
        <w:rPr>
          <w:lang w:val="pt-PT"/>
        </w:rPr>
        <w:t>16.10.2026</w:t>
      </w:r>
      <w:r w:rsidRPr="001D3B95">
        <w:rPr>
          <w:rStyle w:val="HideTWBExt"/>
          <w:lang w:val="pt-PT"/>
        </w:rPr>
        <w:t>&lt;/Date&gt;</w:t>
      </w:r>
      <w:r w:rsidRPr="001D3B95">
        <w:rPr>
          <w:lang w:val="pt-PT"/>
        </w:rPr>
        <w:tab/>
      </w:r>
      <w:r w:rsidRPr="001D3B95">
        <w:rPr>
          <w:rStyle w:val="HideTWBExt"/>
          <w:lang w:val="pt-PT"/>
        </w:rPr>
        <w:t>&lt;</w:t>
      </w:r>
      <w:r w:rsidRPr="001D3B95">
        <w:rPr>
          <w:rStyle w:val="HideTWBExt"/>
          <w:lang w:val="pt-PT"/>
        </w:rPr>
        <w:t>ANo</w:t>
      </w:r>
      <w:r w:rsidRPr="001D3B95">
        <w:rPr>
          <w:rStyle w:val="HideTWBExt"/>
          <w:lang w:val="pt-PT"/>
        </w:rPr>
        <w:t>&gt;</w:t>
      </w:r>
      <w:r w:rsidRPr="001D3B95">
        <w:rPr>
          <w:lang w:val="pt-PT"/>
        </w:rPr>
        <w:t>A10-0272</w:t>
      </w:r>
      <w:r w:rsidRPr="001D3B95">
        <w:rPr>
          <w:rStyle w:val="HideTWBExt"/>
          <w:lang w:val="pt-PT"/>
        </w:rPr>
        <w:t>&lt;/</w:t>
      </w:r>
      <w:r w:rsidRPr="001D3B95">
        <w:rPr>
          <w:rStyle w:val="HideTWBExt"/>
          <w:lang w:val="pt-PT"/>
        </w:rPr>
        <w:t>ANo</w:t>
      </w:r>
      <w:r w:rsidRPr="001D3B95">
        <w:rPr>
          <w:rStyle w:val="HideTWBExt"/>
          <w:lang w:val="pt-PT"/>
        </w:rPr>
        <w:t>&gt;</w:t>
      </w:r>
      <w:r w:rsidRPr="001D3B95">
        <w:rPr>
          <w:lang w:val="pt-PT"/>
        </w:rPr>
        <w:t>/</w:t>
      </w:r>
      <w:r w:rsidRPr="001D3B95">
        <w:rPr>
          <w:rStyle w:val="HideTWBExt"/>
          <w:lang w:val="pt-PT"/>
        </w:rPr>
        <w:t>&lt;</w:t>
      </w:r>
      <w:r w:rsidRPr="001D3B95">
        <w:rPr>
          <w:rStyle w:val="HideTWBExt"/>
          <w:lang w:val="pt-PT"/>
        </w:rPr>
        <w:t>NumAm</w:t>
      </w:r>
      <w:r w:rsidRPr="001D3B95">
        <w:rPr>
          <w:rStyle w:val="HideTWBExt"/>
          <w:lang w:val="pt-PT"/>
        </w:rPr>
        <w:t>&gt;</w:t>
      </w:r>
      <w:r w:rsidRPr="001D3B95">
        <w:rPr>
          <w:lang w:val="pt-PT"/>
        </w:rPr>
        <w:t>64</w:t>
      </w:r>
      <w:r w:rsidRPr="001D3B95">
        <w:rPr>
          <w:rStyle w:val="HideTWBExt"/>
          <w:lang w:val="pt-PT"/>
        </w:rPr>
        <w:t>&lt;/</w:t>
      </w:r>
      <w:r w:rsidRPr="001D3B95">
        <w:rPr>
          <w:rStyle w:val="HideTWBExt"/>
          <w:lang w:val="pt-PT"/>
        </w:rPr>
        <w:t>NumAm</w:t>
      </w:r>
      <w:r w:rsidRPr="001D3B95">
        <w:rPr>
          <w:rStyle w:val="HideTWBExt"/>
          <w:lang w:val="pt-PT"/>
        </w:rPr>
        <w:t>&gt;</w:t>
      </w:r>
    </w:p>
    <w:p w:rsidR="00F80B56" w:rsidRPr="001D3B95" w14:paraId="2FE30532" w14:textId="77777777">
      <w:pPr>
        <w:pStyle w:val="AmNumberTabs"/>
        <w:rPr>
          <w:lang w:val="pt-PT"/>
        </w:rPr>
      </w:pPr>
      <w:r w:rsidRPr="001D3B95">
        <w:rPr>
          <w:lang w:val="pt-PT"/>
        </w:rPr>
        <w:t>Amendment</w:t>
      </w:r>
      <w:r w:rsidRPr="001D3B95">
        <w:rPr>
          <w:lang w:val="pt-PT"/>
        </w:rPr>
        <w:tab/>
      </w:r>
      <w:r w:rsidRPr="001D3B95">
        <w:rPr>
          <w:lang w:val="pt-PT"/>
        </w:rPr>
        <w:tab/>
      </w:r>
      <w:r w:rsidRPr="001D3B95">
        <w:rPr>
          <w:rStyle w:val="HideTWBExt"/>
          <w:lang w:val="pt-PT"/>
        </w:rPr>
        <w:t>&lt;</w:t>
      </w:r>
      <w:r w:rsidRPr="001D3B95">
        <w:rPr>
          <w:rStyle w:val="HideTWBExt"/>
          <w:lang w:val="pt-PT"/>
        </w:rPr>
        <w:t>NumAm</w:t>
      </w:r>
      <w:r w:rsidRPr="001D3B95">
        <w:rPr>
          <w:rStyle w:val="HideTWBExt"/>
          <w:lang w:val="pt-PT"/>
        </w:rPr>
        <w:t>&gt;</w:t>
      </w:r>
      <w:r w:rsidRPr="001D3B95">
        <w:rPr>
          <w:lang w:val="pt-PT"/>
        </w:rPr>
        <w:t>64</w:t>
      </w:r>
      <w:r w:rsidRPr="001D3B95">
        <w:rPr>
          <w:rStyle w:val="HideTWBExt"/>
          <w:lang w:val="pt-PT"/>
        </w:rPr>
        <w:t>&lt;/</w:t>
      </w:r>
      <w:r w:rsidRPr="001D3B95">
        <w:rPr>
          <w:rStyle w:val="HideTWBExt"/>
          <w:lang w:val="pt-PT"/>
        </w:rPr>
        <w:t>NumAm</w:t>
      </w:r>
      <w:r w:rsidRPr="001D3B95">
        <w:rPr>
          <w:rStyle w:val="HideTWBExt"/>
          <w:lang w:val="pt-PT"/>
        </w:rPr>
        <w:t>&gt;</w:t>
      </w:r>
    </w:p>
    <w:p w:rsidR="00F80B56" w:rsidRPr="001D3B95" w14:paraId="334B1287" w14:textId="77777777">
      <w:pPr>
        <w:pStyle w:val="NormalBold"/>
        <w:rPr>
          <w:lang w:val="pt-PT"/>
        </w:rPr>
      </w:pPr>
      <w:r w:rsidRPr="001D3B95">
        <w:rPr>
          <w:rStyle w:val="HideTWBExt"/>
          <w:b w:val="0"/>
          <w:lang w:val="pt-PT"/>
        </w:rPr>
        <w:t>&lt;</w:t>
      </w:r>
      <w:r w:rsidRPr="001D3B95">
        <w:rPr>
          <w:rStyle w:val="HideTWBExt"/>
          <w:b w:val="0"/>
          <w:lang w:val="pt-PT"/>
        </w:rPr>
        <w:t>RepeatBlock-By</w:t>
      </w:r>
      <w:r w:rsidRPr="001D3B95">
        <w:rPr>
          <w:rStyle w:val="HideTWBExt"/>
          <w:b w:val="0"/>
          <w:lang w:val="pt-PT"/>
        </w:rPr>
        <w:t>&gt;&lt;</w:t>
      </w:r>
      <w:r w:rsidRPr="001D3B95">
        <w:rPr>
          <w:rStyle w:val="HideTWBExt"/>
          <w:b w:val="0"/>
          <w:lang w:val="pt-PT"/>
        </w:rPr>
        <w:t>By</w:t>
      </w:r>
      <w:r w:rsidRPr="001D3B95">
        <w:rPr>
          <w:rStyle w:val="HideTWBExt"/>
          <w:b w:val="0"/>
          <w:lang w:val="pt-PT"/>
        </w:rPr>
        <w:t>&gt;&lt;</w:t>
      </w:r>
      <w:r w:rsidRPr="001D3B95">
        <w:rPr>
          <w:rStyle w:val="HideTWBExt"/>
          <w:b w:val="0"/>
          <w:lang w:val="pt-PT"/>
        </w:rPr>
        <w:t>Members</w:t>
      </w:r>
      <w:r w:rsidRPr="001D3B95">
        <w:rPr>
          <w:rStyle w:val="HideTWBExt"/>
          <w:b w:val="0"/>
          <w:lang w:val="pt-PT"/>
        </w:rPr>
        <w:t>&gt;</w:t>
      </w:r>
      <w:r w:rsidRPr="001D3B95">
        <w:rPr>
          <w:lang w:val="pt-PT"/>
        </w:rPr>
        <w:t xml:space="preserve">Leila </w:t>
      </w:r>
      <w:r w:rsidRPr="001D3B95">
        <w:rPr>
          <w:lang w:val="pt-PT"/>
        </w:rPr>
        <w:t>Chaibi</w:t>
      </w:r>
      <w:r w:rsidRPr="001D3B95">
        <w:rPr>
          <w:lang w:val="pt-PT"/>
        </w:rPr>
        <w:t xml:space="preserve">, João Oliveira, </w:t>
      </w:r>
      <w:r w:rsidRPr="001D3B95">
        <w:rPr>
          <w:lang w:val="pt-PT"/>
        </w:rPr>
        <w:t>Marc</w:t>
      </w:r>
      <w:r w:rsidRPr="001D3B95">
        <w:rPr>
          <w:lang w:val="pt-PT"/>
        </w:rPr>
        <w:t xml:space="preserve"> </w:t>
      </w:r>
      <w:r w:rsidRPr="001D3B95">
        <w:rPr>
          <w:lang w:val="pt-PT"/>
        </w:rPr>
        <w:t>Botenga</w:t>
      </w:r>
      <w:r w:rsidRPr="001D3B95">
        <w:rPr>
          <w:lang w:val="pt-PT"/>
        </w:rPr>
        <w:t xml:space="preserve">, Per </w:t>
      </w:r>
      <w:r w:rsidRPr="001D3B95">
        <w:rPr>
          <w:lang w:val="pt-PT"/>
        </w:rPr>
        <w:t>Clausen</w:t>
      </w:r>
      <w:r w:rsidRPr="001D3B95">
        <w:rPr>
          <w:lang w:val="pt-PT"/>
        </w:rPr>
        <w:t xml:space="preserve">, Rima Hassan, </w:t>
      </w:r>
      <w:r w:rsidRPr="001D3B95">
        <w:rPr>
          <w:lang w:val="pt-PT"/>
        </w:rPr>
        <w:t>Arash</w:t>
      </w:r>
      <w:r w:rsidRPr="001D3B95">
        <w:rPr>
          <w:lang w:val="pt-PT"/>
        </w:rPr>
        <w:t xml:space="preserve"> </w:t>
      </w:r>
      <w:r w:rsidRPr="001D3B95">
        <w:rPr>
          <w:lang w:val="pt-PT"/>
        </w:rPr>
        <w:t>Saeidi</w:t>
      </w:r>
      <w:r w:rsidRPr="001D3B95">
        <w:rPr>
          <w:lang w:val="pt-PT"/>
        </w:rPr>
        <w:t xml:space="preserve">, Anthony Smith, Manon </w:t>
      </w:r>
      <w:r w:rsidRPr="001D3B95">
        <w:rPr>
          <w:lang w:val="pt-PT"/>
        </w:rPr>
        <w:t>Aubry</w:t>
      </w:r>
      <w:r w:rsidRPr="001D3B95">
        <w:rPr>
          <w:lang w:val="pt-PT"/>
        </w:rPr>
        <w:t>, Marina Mesure</w:t>
      </w:r>
      <w:r w:rsidRPr="001D3B95">
        <w:rPr>
          <w:rStyle w:val="HideTWBExt"/>
          <w:b w:val="0"/>
          <w:lang w:val="pt-PT"/>
        </w:rPr>
        <w:t>&lt;/</w:t>
      </w:r>
      <w:r w:rsidRPr="001D3B95">
        <w:rPr>
          <w:rStyle w:val="HideTWBExt"/>
          <w:b w:val="0"/>
          <w:lang w:val="pt-PT"/>
        </w:rPr>
        <w:t>Members</w:t>
      </w:r>
      <w:r w:rsidRPr="001D3B95">
        <w:rPr>
          <w:rStyle w:val="HideTWBExt"/>
          <w:b w:val="0"/>
          <w:lang w:val="pt-PT"/>
        </w:rPr>
        <w:t>&gt;</w:t>
      </w:r>
    </w:p>
    <w:p w:rsidR="00F80B56" w14:paraId="621283D5"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F80B56" w14:paraId="7B586475" w14:textId="77777777">
      <w:pPr>
        <w:pStyle w:val="NormalBold"/>
      </w:pPr>
      <w:r>
        <w:rPr>
          <w:rStyle w:val="HideTWBExt"/>
          <w:b w:val="0"/>
        </w:rPr>
        <w:t>&lt;/By&gt;&lt;/</w:t>
      </w:r>
      <w:r>
        <w:rPr>
          <w:rStyle w:val="HideTWBExt"/>
          <w:b w:val="0"/>
        </w:rPr>
        <w:t>RepeatBlock</w:t>
      </w:r>
      <w:r>
        <w:rPr>
          <w:rStyle w:val="HideTWBExt"/>
          <w:b w:val="0"/>
        </w:rPr>
        <w:t>-By&gt;</w:t>
      </w:r>
    </w:p>
    <w:p w:rsidR="00F80B56" w14:paraId="0912D3CB"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F80B56" w:rsidRPr="001D3B95" w14:paraId="3253CCD1" w14:textId="3549156D">
      <w:pPr>
        <w:pStyle w:val="NormalBold"/>
        <w:rPr>
          <w:lang w:val="fr-BE"/>
        </w:rPr>
      </w:pPr>
      <w:r w:rsidRPr="001D3B95">
        <w:rPr>
          <w:rStyle w:val="HideTWBExt"/>
          <w:lang w:val="fr-BE"/>
        </w:rPr>
        <w:t>&lt;Rapporteur&gt;</w:t>
      </w:r>
      <w:r w:rsidRPr="002B5E55" w:rsidR="001D3B95">
        <w:rPr>
          <w:lang w:val="fr-BE"/>
        </w:rPr>
        <w:t>Nils Ušakovs, Michalis Hadjipantela</w:t>
      </w:r>
      <w:r w:rsidRPr="001D3B95">
        <w:rPr>
          <w:rStyle w:val="HideTWBExt"/>
          <w:lang w:val="fr-BE"/>
        </w:rPr>
        <w:t>&lt;/Rapporteur&gt;</w:t>
      </w:r>
    </w:p>
    <w:p w:rsidR="00F80B56" w14:paraId="53E53EFF" w14:textId="77777777">
      <w:r>
        <w:rPr>
          <w:rStyle w:val="HideTWBExt"/>
        </w:rPr>
        <w:t>&lt;Titre&gt;</w:t>
      </w:r>
      <w:r>
        <w:t>General budget of the European Union for the financial year 2027 – all sections</w:t>
      </w:r>
      <w:r>
        <w:rPr>
          <w:rStyle w:val="HideTWBExt"/>
        </w:rPr>
        <w:t>&lt;/Titre&gt;</w:t>
      </w:r>
    </w:p>
    <w:p w:rsidR="00F80B56" w14:paraId="1CAEAB02"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F80B56" w14:paraId="73E3348E"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F80B56" w:rsidRPr="001D3B95" w14:paraId="6E641AB4" w14:textId="77777777">
      <w:pPr>
        <w:pStyle w:val="NormalBold"/>
        <w:rPr>
          <w:lang w:val="fr-BE"/>
        </w:rPr>
      </w:pPr>
      <w:r w:rsidRPr="001D3B95">
        <w:rPr>
          <w:rStyle w:val="HideTWBExt"/>
          <w:lang w:val="fr-BE"/>
        </w:rPr>
        <w:t>&lt;Article&gt;</w:t>
      </w:r>
      <w:r w:rsidRPr="001D3B95">
        <w:rPr>
          <w:lang w:val="fr-BE"/>
        </w:rPr>
        <w:t>Paragraph</w:t>
      </w:r>
      <w:r w:rsidRPr="001D3B95">
        <w:rPr>
          <w:lang w:val="fr-BE"/>
        </w:rPr>
        <w:t xml:space="preserve"> 43 a (new)</w:t>
      </w:r>
      <w:r w:rsidRPr="001D3B9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D1A15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B56" w:rsidRPr="001D3B95" w14:paraId="1161539E" w14:textId="77777777">
            <w:pPr>
              <w:rPr>
                <w:lang w:val="fr-BE"/>
              </w:rPr>
            </w:pPr>
          </w:p>
        </w:tc>
      </w:tr>
      <w:tr w14:paraId="3C6667E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B56" w14:paraId="4E27C213" w14:textId="77777777">
            <w:pPr>
              <w:pStyle w:val="AmColumnHeading"/>
            </w:pPr>
            <w:r>
              <w:t>Motion for a resolution</w:t>
            </w:r>
          </w:p>
        </w:tc>
        <w:tc>
          <w:tcPr>
            <w:tcW w:w="4876" w:type="dxa"/>
            <w:tcBorders>
              <w:top w:val="nil"/>
              <w:left w:val="nil"/>
              <w:bottom w:val="nil"/>
              <w:right w:val="nil"/>
            </w:tcBorders>
          </w:tcPr>
          <w:p w:rsidR="00F80B56" w14:paraId="664D3E93" w14:textId="77777777">
            <w:pPr>
              <w:pStyle w:val="AmColumnHeading"/>
            </w:pPr>
            <w:r>
              <w:t>Amendment</w:t>
            </w:r>
          </w:p>
        </w:tc>
      </w:tr>
      <w:tr w14:paraId="229E81A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B56" w14:paraId="3FAD6608" w14:textId="77777777">
            <w:pPr>
              <w:pStyle w:val="Normal6a"/>
            </w:pPr>
          </w:p>
        </w:tc>
        <w:tc>
          <w:tcPr>
            <w:tcW w:w="4876" w:type="dxa"/>
            <w:tcBorders>
              <w:top w:val="nil"/>
              <w:left w:val="nil"/>
              <w:bottom w:val="nil"/>
              <w:right w:val="nil"/>
            </w:tcBorders>
          </w:tcPr>
          <w:p w:rsidR="00F80B56" w14:paraId="7A301B91" w14:textId="77777777">
            <w:pPr>
              <w:pStyle w:val="Normal6a"/>
            </w:pPr>
            <w:r>
              <w:rPr>
                <w:b/>
                <w:i/>
              </w:rPr>
              <w:t>43a.</w:t>
            </w:r>
            <w:r>
              <w:tab/>
            </w:r>
            <w:r>
              <w:rPr>
                <w:b/>
                <w:i/>
              </w:rPr>
              <w:t xml:space="preserve">Stresses that the outsourcing of cleaning, catering, childcare, travel agency and IT services </w:t>
            </w:r>
            <w:r>
              <w:rPr>
                <w:b/>
                <w:i/>
              </w:rPr>
              <w:t>services</w:t>
            </w:r>
            <w:r>
              <w:rPr>
                <w:b/>
                <w:i/>
              </w:rPr>
              <w:t xml:space="preserve"> exposes the staff concerned, who are predominantly women, </w:t>
            </w:r>
            <w:r>
              <w:rPr>
                <w:b/>
                <w:i/>
              </w:rPr>
              <w:t>to</w:t>
            </w:r>
            <w:r>
              <w:rPr>
                <w:b/>
                <w:i/>
              </w:rPr>
              <w:t xml:space="preserve"> often more precarious employment conditions, a deterioration in their working conditions and less favourable social protection; recalls that Parliament must set an example in terms of workers’ rights and job quality; accordingly calls for the in-house provision of those services, including the staff responsible for them, to be reinstated as soon </w:t>
            </w:r>
            <w:r>
              <w:rPr>
                <w:b/>
                <w:i/>
              </w:rPr>
              <w:t>as possible, with full respect for workers’ rights, fair remuneration, guarantees ensuring continuity of employment and compliance with the highest social and labour standards;</w:t>
            </w:r>
          </w:p>
        </w:tc>
      </w:tr>
    </w:tbl>
    <w:p w:rsidR="00F80B56" w14:paraId="35E01CB6" w14:textId="77777777">
      <w:pPr>
        <w:pStyle w:val="AmOrLang"/>
      </w:pPr>
      <w:r>
        <w:t xml:space="preserve">Or. </w:t>
      </w:r>
      <w:r>
        <w:rPr>
          <w:rStyle w:val="HideTWBExt"/>
        </w:rPr>
        <w:t>&lt;Original&gt;</w:t>
      </w:r>
      <w:r>
        <w:rPr>
          <w:rStyle w:val="HideTWBInt"/>
        </w:rPr>
        <w:t>{EN}</w:t>
      </w:r>
      <w:r>
        <w:t>en</w:t>
      </w:r>
      <w:r>
        <w:rPr>
          <w:rStyle w:val="HideTWBExt"/>
        </w:rPr>
        <w:t>&lt;/Original&gt;</w:t>
      </w:r>
    </w:p>
    <w:p w:rsidR="00F80B56" w14:paraId="71BA4B6E" w14:textId="77777777">
      <w:pPr>
        <w:sectPr>
          <w:pgSz w:w="11909" w:h="16834"/>
          <w:pgMar w:top="1134" w:right="1417" w:bottom="1417" w:left="1417" w:header="1134" w:footer="567" w:gutter="0"/>
          <w:cols w:space="720"/>
        </w:sectPr>
      </w:pPr>
      <w:r>
        <w:rPr>
          <w:rStyle w:val="HideTWBExt"/>
        </w:rPr>
        <w:t>&lt;/Amend&gt;</w:t>
      </w:r>
    </w:p>
    <w:p w:rsidR="00F80B56" w:rsidRPr="001D3B95" w14:paraId="12ECA896" w14:textId="77777777">
      <w:pPr>
        <w:pStyle w:val="AmDateTab"/>
        <w:rPr>
          <w:lang w:val="pt-PT"/>
        </w:rPr>
      </w:pPr>
      <w:r w:rsidRPr="001D3B95">
        <w:rPr>
          <w:rStyle w:val="HideTWBExt"/>
          <w:lang w:val="pt-PT"/>
        </w:rPr>
        <w:t>&lt;</w:t>
      </w:r>
      <w:r w:rsidRPr="001D3B95">
        <w:rPr>
          <w:rStyle w:val="HideTWBExt"/>
          <w:lang w:val="pt-PT"/>
        </w:rPr>
        <w:t>Amend</w:t>
      </w:r>
      <w:r w:rsidRPr="001D3B95">
        <w:rPr>
          <w:rStyle w:val="HideTWBExt"/>
          <w:lang w:val="pt-PT"/>
        </w:rPr>
        <w:t>&gt;&lt;Date&gt;</w:t>
      </w:r>
      <w:r w:rsidRPr="001D3B95">
        <w:rPr>
          <w:rStyle w:val="HideTWBInt"/>
          <w:lang w:val="pt-PT"/>
        </w:rPr>
        <w:t>{16/10/2026}</w:t>
      </w:r>
      <w:r w:rsidRPr="001D3B95">
        <w:rPr>
          <w:lang w:val="pt-PT"/>
        </w:rPr>
        <w:t>16.10.2026</w:t>
      </w:r>
      <w:r w:rsidRPr="001D3B95">
        <w:rPr>
          <w:rStyle w:val="HideTWBExt"/>
          <w:lang w:val="pt-PT"/>
        </w:rPr>
        <w:t>&lt;/Date&gt;</w:t>
      </w:r>
      <w:r w:rsidRPr="001D3B95">
        <w:rPr>
          <w:lang w:val="pt-PT"/>
        </w:rPr>
        <w:tab/>
      </w:r>
      <w:r w:rsidRPr="001D3B95">
        <w:rPr>
          <w:rStyle w:val="HideTWBExt"/>
          <w:lang w:val="pt-PT"/>
        </w:rPr>
        <w:t>&lt;</w:t>
      </w:r>
      <w:r w:rsidRPr="001D3B95">
        <w:rPr>
          <w:rStyle w:val="HideTWBExt"/>
          <w:lang w:val="pt-PT"/>
        </w:rPr>
        <w:t>ANo</w:t>
      </w:r>
      <w:r w:rsidRPr="001D3B95">
        <w:rPr>
          <w:rStyle w:val="HideTWBExt"/>
          <w:lang w:val="pt-PT"/>
        </w:rPr>
        <w:t>&gt;</w:t>
      </w:r>
      <w:r w:rsidRPr="001D3B95">
        <w:rPr>
          <w:lang w:val="pt-PT"/>
        </w:rPr>
        <w:t>A10-0272</w:t>
      </w:r>
      <w:r w:rsidRPr="001D3B95">
        <w:rPr>
          <w:rStyle w:val="HideTWBExt"/>
          <w:lang w:val="pt-PT"/>
        </w:rPr>
        <w:t>&lt;/</w:t>
      </w:r>
      <w:r w:rsidRPr="001D3B95">
        <w:rPr>
          <w:rStyle w:val="HideTWBExt"/>
          <w:lang w:val="pt-PT"/>
        </w:rPr>
        <w:t>ANo</w:t>
      </w:r>
      <w:r w:rsidRPr="001D3B95">
        <w:rPr>
          <w:rStyle w:val="HideTWBExt"/>
          <w:lang w:val="pt-PT"/>
        </w:rPr>
        <w:t>&gt;</w:t>
      </w:r>
      <w:r w:rsidRPr="001D3B95">
        <w:rPr>
          <w:lang w:val="pt-PT"/>
        </w:rPr>
        <w:t>/</w:t>
      </w:r>
      <w:r w:rsidRPr="001D3B95">
        <w:rPr>
          <w:rStyle w:val="HideTWBExt"/>
          <w:lang w:val="pt-PT"/>
        </w:rPr>
        <w:t>&lt;</w:t>
      </w:r>
      <w:r w:rsidRPr="001D3B95">
        <w:rPr>
          <w:rStyle w:val="HideTWBExt"/>
          <w:lang w:val="pt-PT"/>
        </w:rPr>
        <w:t>NumAm</w:t>
      </w:r>
      <w:r w:rsidRPr="001D3B95">
        <w:rPr>
          <w:rStyle w:val="HideTWBExt"/>
          <w:lang w:val="pt-PT"/>
        </w:rPr>
        <w:t>&gt;</w:t>
      </w:r>
      <w:r w:rsidRPr="001D3B95">
        <w:rPr>
          <w:lang w:val="pt-PT"/>
        </w:rPr>
        <w:t>65</w:t>
      </w:r>
      <w:r w:rsidRPr="001D3B95">
        <w:rPr>
          <w:rStyle w:val="HideTWBExt"/>
          <w:lang w:val="pt-PT"/>
        </w:rPr>
        <w:t>&lt;/</w:t>
      </w:r>
      <w:r w:rsidRPr="001D3B95">
        <w:rPr>
          <w:rStyle w:val="HideTWBExt"/>
          <w:lang w:val="pt-PT"/>
        </w:rPr>
        <w:t>NumAm</w:t>
      </w:r>
      <w:r w:rsidRPr="001D3B95">
        <w:rPr>
          <w:rStyle w:val="HideTWBExt"/>
          <w:lang w:val="pt-PT"/>
        </w:rPr>
        <w:t>&gt;</w:t>
      </w:r>
    </w:p>
    <w:p w:rsidR="00F80B56" w:rsidRPr="001D3B95" w14:paraId="1C0C2C14" w14:textId="77777777">
      <w:pPr>
        <w:pStyle w:val="AmNumberTabs"/>
        <w:rPr>
          <w:lang w:val="pt-PT"/>
        </w:rPr>
      </w:pPr>
      <w:r w:rsidRPr="001D3B95">
        <w:rPr>
          <w:lang w:val="pt-PT"/>
        </w:rPr>
        <w:t>Amendment</w:t>
      </w:r>
      <w:r w:rsidRPr="001D3B95">
        <w:rPr>
          <w:lang w:val="pt-PT"/>
        </w:rPr>
        <w:tab/>
      </w:r>
      <w:r w:rsidRPr="001D3B95">
        <w:rPr>
          <w:lang w:val="pt-PT"/>
        </w:rPr>
        <w:tab/>
      </w:r>
      <w:r w:rsidRPr="001D3B95">
        <w:rPr>
          <w:rStyle w:val="HideTWBExt"/>
          <w:lang w:val="pt-PT"/>
        </w:rPr>
        <w:t>&lt;</w:t>
      </w:r>
      <w:r w:rsidRPr="001D3B95">
        <w:rPr>
          <w:rStyle w:val="HideTWBExt"/>
          <w:lang w:val="pt-PT"/>
        </w:rPr>
        <w:t>NumAm</w:t>
      </w:r>
      <w:r w:rsidRPr="001D3B95">
        <w:rPr>
          <w:rStyle w:val="HideTWBExt"/>
          <w:lang w:val="pt-PT"/>
        </w:rPr>
        <w:t>&gt;</w:t>
      </w:r>
      <w:r w:rsidRPr="001D3B95">
        <w:rPr>
          <w:lang w:val="pt-PT"/>
        </w:rPr>
        <w:t>65</w:t>
      </w:r>
      <w:r w:rsidRPr="001D3B95">
        <w:rPr>
          <w:rStyle w:val="HideTWBExt"/>
          <w:lang w:val="pt-PT"/>
        </w:rPr>
        <w:t>&lt;/</w:t>
      </w:r>
      <w:r w:rsidRPr="001D3B95">
        <w:rPr>
          <w:rStyle w:val="HideTWBExt"/>
          <w:lang w:val="pt-PT"/>
        </w:rPr>
        <w:t>NumAm</w:t>
      </w:r>
      <w:r w:rsidRPr="001D3B95">
        <w:rPr>
          <w:rStyle w:val="HideTWBExt"/>
          <w:lang w:val="pt-PT"/>
        </w:rPr>
        <w:t>&gt;</w:t>
      </w:r>
    </w:p>
    <w:p w:rsidR="00F80B56" w:rsidRPr="001D3B95" w14:paraId="1A03CDD7" w14:textId="77777777">
      <w:pPr>
        <w:pStyle w:val="NormalBold"/>
        <w:rPr>
          <w:lang w:val="pt-PT"/>
        </w:rPr>
      </w:pPr>
      <w:r w:rsidRPr="001D3B95">
        <w:rPr>
          <w:rStyle w:val="HideTWBExt"/>
          <w:b w:val="0"/>
          <w:lang w:val="pt-PT"/>
        </w:rPr>
        <w:t>&lt;</w:t>
      </w:r>
      <w:r w:rsidRPr="001D3B95">
        <w:rPr>
          <w:rStyle w:val="HideTWBExt"/>
          <w:b w:val="0"/>
          <w:lang w:val="pt-PT"/>
        </w:rPr>
        <w:t>RepeatBlock-By</w:t>
      </w:r>
      <w:r w:rsidRPr="001D3B95">
        <w:rPr>
          <w:rStyle w:val="HideTWBExt"/>
          <w:b w:val="0"/>
          <w:lang w:val="pt-PT"/>
        </w:rPr>
        <w:t>&gt;&lt;</w:t>
      </w:r>
      <w:r w:rsidRPr="001D3B95">
        <w:rPr>
          <w:rStyle w:val="HideTWBExt"/>
          <w:b w:val="0"/>
          <w:lang w:val="pt-PT"/>
        </w:rPr>
        <w:t>By</w:t>
      </w:r>
      <w:r w:rsidRPr="001D3B95">
        <w:rPr>
          <w:rStyle w:val="HideTWBExt"/>
          <w:b w:val="0"/>
          <w:lang w:val="pt-PT"/>
        </w:rPr>
        <w:t>&gt;&lt;</w:t>
      </w:r>
      <w:r w:rsidRPr="001D3B95">
        <w:rPr>
          <w:rStyle w:val="HideTWBExt"/>
          <w:b w:val="0"/>
          <w:lang w:val="pt-PT"/>
        </w:rPr>
        <w:t>Members</w:t>
      </w:r>
      <w:r w:rsidRPr="001D3B95">
        <w:rPr>
          <w:rStyle w:val="HideTWBExt"/>
          <w:b w:val="0"/>
          <w:lang w:val="pt-PT"/>
        </w:rPr>
        <w:t>&gt;</w:t>
      </w:r>
      <w:r w:rsidRPr="001D3B95">
        <w:rPr>
          <w:lang w:val="pt-PT"/>
        </w:rPr>
        <w:t xml:space="preserve">Leila </w:t>
      </w:r>
      <w:r w:rsidRPr="001D3B95">
        <w:rPr>
          <w:lang w:val="pt-PT"/>
        </w:rPr>
        <w:t>Chaibi</w:t>
      </w:r>
      <w:r w:rsidRPr="001D3B95">
        <w:rPr>
          <w:lang w:val="pt-PT"/>
        </w:rPr>
        <w:t xml:space="preserve">, </w:t>
      </w:r>
      <w:r w:rsidRPr="001D3B95">
        <w:rPr>
          <w:lang w:val="pt-PT"/>
        </w:rPr>
        <w:t>Marc</w:t>
      </w:r>
      <w:r w:rsidRPr="001D3B95">
        <w:rPr>
          <w:lang w:val="pt-PT"/>
        </w:rPr>
        <w:t xml:space="preserve"> </w:t>
      </w:r>
      <w:r w:rsidRPr="001D3B95">
        <w:rPr>
          <w:lang w:val="pt-PT"/>
        </w:rPr>
        <w:t>Botenga</w:t>
      </w:r>
      <w:r w:rsidRPr="001D3B95">
        <w:rPr>
          <w:lang w:val="pt-PT"/>
        </w:rPr>
        <w:t xml:space="preserve">, Rima Hassan, </w:t>
      </w:r>
      <w:r w:rsidRPr="001D3B95">
        <w:rPr>
          <w:lang w:val="pt-PT"/>
        </w:rPr>
        <w:t>Arash</w:t>
      </w:r>
      <w:r w:rsidRPr="001D3B95">
        <w:rPr>
          <w:lang w:val="pt-PT"/>
        </w:rPr>
        <w:t xml:space="preserve"> </w:t>
      </w:r>
      <w:r w:rsidRPr="001D3B95">
        <w:rPr>
          <w:lang w:val="pt-PT"/>
        </w:rPr>
        <w:t>Saeidi</w:t>
      </w:r>
      <w:r w:rsidRPr="001D3B95">
        <w:rPr>
          <w:lang w:val="pt-PT"/>
        </w:rPr>
        <w:t>, Anthony Smith, Marina Mesure</w:t>
      </w:r>
      <w:r w:rsidRPr="001D3B95">
        <w:rPr>
          <w:rStyle w:val="HideTWBExt"/>
          <w:b w:val="0"/>
          <w:lang w:val="pt-PT"/>
        </w:rPr>
        <w:t>&lt;/</w:t>
      </w:r>
      <w:r w:rsidRPr="001D3B95">
        <w:rPr>
          <w:rStyle w:val="HideTWBExt"/>
          <w:b w:val="0"/>
          <w:lang w:val="pt-PT"/>
        </w:rPr>
        <w:t>Members</w:t>
      </w:r>
      <w:r w:rsidRPr="001D3B95">
        <w:rPr>
          <w:rStyle w:val="HideTWBExt"/>
          <w:b w:val="0"/>
          <w:lang w:val="pt-PT"/>
        </w:rPr>
        <w:t>&gt;</w:t>
      </w:r>
    </w:p>
    <w:p w:rsidR="00F80B56" w14:paraId="1EFC6B07"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F80B56" w14:paraId="54A2AEAE" w14:textId="77777777">
      <w:pPr>
        <w:pStyle w:val="NormalBold"/>
      </w:pPr>
      <w:r>
        <w:rPr>
          <w:rStyle w:val="HideTWBExt"/>
          <w:b w:val="0"/>
        </w:rPr>
        <w:t>&lt;/By&gt;&lt;/</w:t>
      </w:r>
      <w:r>
        <w:rPr>
          <w:rStyle w:val="HideTWBExt"/>
          <w:b w:val="0"/>
        </w:rPr>
        <w:t>RepeatBlock</w:t>
      </w:r>
      <w:r>
        <w:rPr>
          <w:rStyle w:val="HideTWBExt"/>
          <w:b w:val="0"/>
        </w:rPr>
        <w:t>-By&gt;</w:t>
      </w:r>
    </w:p>
    <w:p w:rsidR="00F80B56" w14:paraId="00141977"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F80B56" w:rsidRPr="001D3B95" w14:paraId="1E218BF3" w14:textId="0B434C22">
      <w:pPr>
        <w:pStyle w:val="NormalBold"/>
        <w:rPr>
          <w:lang w:val="fr-BE"/>
        </w:rPr>
      </w:pPr>
      <w:r w:rsidRPr="001D3B95">
        <w:rPr>
          <w:rStyle w:val="HideTWBExt"/>
          <w:lang w:val="fr-BE"/>
        </w:rPr>
        <w:t>&lt;Rapporteur&gt;</w:t>
      </w:r>
      <w:r w:rsidRPr="002B5E55" w:rsidR="001D3B95">
        <w:rPr>
          <w:lang w:val="fr-BE"/>
        </w:rPr>
        <w:t>Nils Ušakovs, Michalis Hadjipantela</w:t>
      </w:r>
      <w:r w:rsidRPr="001D3B95">
        <w:rPr>
          <w:rStyle w:val="HideTWBExt"/>
          <w:lang w:val="fr-BE"/>
        </w:rPr>
        <w:t>&lt;/Rapporteur&gt;</w:t>
      </w:r>
    </w:p>
    <w:p w:rsidR="00F80B56" w14:paraId="0802B915" w14:textId="77777777">
      <w:r>
        <w:rPr>
          <w:rStyle w:val="HideTWBExt"/>
        </w:rPr>
        <w:t>&lt;Titre&gt;</w:t>
      </w:r>
      <w:r>
        <w:t>General budget of the European Union for the financial year 2027 – all sections</w:t>
      </w:r>
      <w:r>
        <w:rPr>
          <w:rStyle w:val="HideTWBExt"/>
        </w:rPr>
        <w:t>&lt;/Titre&gt;</w:t>
      </w:r>
    </w:p>
    <w:p w:rsidR="00F80B56" w14:paraId="6B830689"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F80B56" w14:paraId="1C9EA08B"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F80B56" w:rsidRPr="001D3B95" w14:paraId="0C81C832" w14:textId="77777777">
      <w:pPr>
        <w:pStyle w:val="NormalBold"/>
        <w:rPr>
          <w:lang w:val="fr-BE"/>
        </w:rPr>
      </w:pPr>
      <w:r w:rsidRPr="001D3B95">
        <w:rPr>
          <w:rStyle w:val="HideTWBExt"/>
          <w:lang w:val="fr-BE"/>
        </w:rPr>
        <w:t>&lt;Article&gt;</w:t>
      </w:r>
      <w:r w:rsidRPr="001D3B95">
        <w:rPr>
          <w:lang w:val="fr-BE"/>
        </w:rPr>
        <w:t>Paragraph</w:t>
      </w:r>
      <w:r w:rsidRPr="001D3B95">
        <w:rPr>
          <w:lang w:val="fr-BE"/>
        </w:rPr>
        <w:t xml:space="preserve"> 43 b (new)</w:t>
      </w:r>
      <w:r w:rsidRPr="001D3B9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B1215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B56" w:rsidRPr="001D3B95" w14:paraId="69E9D584" w14:textId="77777777">
            <w:pPr>
              <w:rPr>
                <w:lang w:val="fr-BE"/>
              </w:rPr>
            </w:pPr>
          </w:p>
        </w:tc>
      </w:tr>
      <w:tr w14:paraId="28C1B44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B56" w14:paraId="0859C2A8" w14:textId="77777777">
            <w:pPr>
              <w:pStyle w:val="AmColumnHeading"/>
            </w:pPr>
            <w:r>
              <w:t>Motion for a resolution</w:t>
            </w:r>
          </w:p>
        </w:tc>
        <w:tc>
          <w:tcPr>
            <w:tcW w:w="4876" w:type="dxa"/>
            <w:tcBorders>
              <w:top w:val="nil"/>
              <w:left w:val="nil"/>
              <w:bottom w:val="nil"/>
              <w:right w:val="nil"/>
            </w:tcBorders>
          </w:tcPr>
          <w:p w:rsidR="00F80B56" w14:paraId="768D60A6" w14:textId="77777777">
            <w:pPr>
              <w:pStyle w:val="AmColumnHeading"/>
            </w:pPr>
            <w:r>
              <w:t>Amendment</w:t>
            </w:r>
          </w:p>
        </w:tc>
      </w:tr>
      <w:tr w14:paraId="29EA7D1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B56" w14:paraId="2A2E81FB" w14:textId="77777777">
            <w:pPr>
              <w:pStyle w:val="Normal6a"/>
            </w:pPr>
          </w:p>
        </w:tc>
        <w:tc>
          <w:tcPr>
            <w:tcW w:w="4876" w:type="dxa"/>
            <w:tcBorders>
              <w:top w:val="nil"/>
              <w:left w:val="nil"/>
              <w:bottom w:val="nil"/>
              <w:right w:val="nil"/>
            </w:tcBorders>
          </w:tcPr>
          <w:p w:rsidR="00F80B56" w14:paraId="553D40C4" w14:textId="77777777">
            <w:pPr>
              <w:pStyle w:val="Normal6a"/>
            </w:pPr>
            <w:r>
              <w:rPr>
                <w:b/>
                <w:i/>
              </w:rPr>
              <w:t>43b.</w:t>
            </w:r>
            <w:r>
              <w:tab/>
            </w:r>
            <w:r>
              <w:rPr>
                <w:b/>
                <w:i/>
              </w:rPr>
              <w:t xml:space="preserve">Stresses that Parliament’s drivers perform an essential role in the functioning of the institution and in transporting Members and other authorised persons; notes that their working conditions, their knowledge of security requirements and their potential access to confidential information concerning the institution’s movements and activities require specific safeguards; considers that outsourcing these functions could undermine service continuity, the ability to ensure compliance with security requirements </w:t>
            </w:r>
            <w:r>
              <w:rPr>
                <w:b/>
                <w:i/>
              </w:rPr>
              <w:t>and the confidentiality inherent in these duties; accordingly calls for Parliament’s driver services to remain in-house and opposes any outsourcing of these functions;</w:t>
            </w:r>
          </w:p>
        </w:tc>
      </w:tr>
    </w:tbl>
    <w:p w:rsidR="00F80B56" w14:paraId="23CDA5B0" w14:textId="77777777">
      <w:pPr>
        <w:pStyle w:val="AmOrLang"/>
      </w:pPr>
      <w:r>
        <w:t xml:space="preserve">Or. </w:t>
      </w:r>
      <w:r>
        <w:rPr>
          <w:rStyle w:val="HideTWBExt"/>
        </w:rPr>
        <w:t>&lt;Original&gt;</w:t>
      </w:r>
      <w:r>
        <w:rPr>
          <w:rStyle w:val="HideTWBInt"/>
        </w:rPr>
        <w:t>{EN}</w:t>
      </w:r>
      <w:r>
        <w:t>en</w:t>
      </w:r>
      <w:r>
        <w:rPr>
          <w:rStyle w:val="HideTWBExt"/>
        </w:rPr>
        <w:t>&lt;/Original&gt;</w:t>
      </w:r>
    </w:p>
    <w:p w:rsidR="00F80B56" w14:paraId="235A0B9C" w14:textId="77777777">
      <w:pPr>
        <w:sectPr>
          <w:pgSz w:w="11909" w:h="16834"/>
          <w:pgMar w:top="1134" w:right="1417" w:bottom="1417" w:left="1417" w:header="1134" w:footer="567" w:gutter="0"/>
          <w:cols w:space="720"/>
        </w:sectPr>
      </w:pPr>
      <w:r>
        <w:rPr>
          <w:rStyle w:val="HideTWBExt"/>
        </w:rPr>
        <w:t>&lt;/Amend&gt;</w:t>
      </w:r>
    </w:p>
    <w:p w:rsidR="00F80B56" w:rsidRPr="001D3B95" w14:paraId="507C1BC4" w14:textId="77777777">
      <w:pPr>
        <w:pStyle w:val="AmDateTab"/>
        <w:rPr>
          <w:lang w:val="pt-PT"/>
        </w:rPr>
      </w:pPr>
      <w:r w:rsidRPr="001D3B95">
        <w:rPr>
          <w:rStyle w:val="HideTWBExt"/>
          <w:lang w:val="pt-PT"/>
        </w:rPr>
        <w:t>&lt;</w:t>
      </w:r>
      <w:r w:rsidRPr="001D3B95">
        <w:rPr>
          <w:rStyle w:val="HideTWBExt"/>
          <w:lang w:val="pt-PT"/>
        </w:rPr>
        <w:t>Amend</w:t>
      </w:r>
      <w:r w:rsidRPr="001D3B95">
        <w:rPr>
          <w:rStyle w:val="HideTWBExt"/>
          <w:lang w:val="pt-PT"/>
        </w:rPr>
        <w:t>&gt;&lt;Date&gt;</w:t>
      </w:r>
      <w:r w:rsidRPr="001D3B95">
        <w:rPr>
          <w:rStyle w:val="HideTWBInt"/>
          <w:lang w:val="pt-PT"/>
        </w:rPr>
        <w:t>{16/10/2026}</w:t>
      </w:r>
      <w:r w:rsidRPr="001D3B95">
        <w:rPr>
          <w:lang w:val="pt-PT"/>
        </w:rPr>
        <w:t>16.10.2026</w:t>
      </w:r>
      <w:r w:rsidRPr="001D3B95">
        <w:rPr>
          <w:rStyle w:val="HideTWBExt"/>
          <w:lang w:val="pt-PT"/>
        </w:rPr>
        <w:t>&lt;/Date&gt;</w:t>
      </w:r>
      <w:r w:rsidRPr="001D3B95">
        <w:rPr>
          <w:lang w:val="pt-PT"/>
        </w:rPr>
        <w:tab/>
      </w:r>
      <w:r w:rsidRPr="001D3B95">
        <w:rPr>
          <w:rStyle w:val="HideTWBExt"/>
          <w:lang w:val="pt-PT"/>
        </w:rPr>
        <w:t>&lt;</w:t>
      </w:r>
      <w:r w:rsidRPr="001D3B95">
        <w:rPr>
          <w:rStyle w:val="HideTWBExt"/>
          <w:lang w:val="pt-PT"/>
        </w:rPr>
        <w:t>ANo</w:t>
      </w:r>
      <w:r w:rsidRPr="001D3B95">
        <w:rPr>
          <w:rStyle w:val="HideTWBExt"/>
          <w:lang w:val="pt-PT"/>
        </w:rPr>
        <w:t>&gt;</w:t>
      </w:r>
      <w:r w:rsidRPr="001D3B95">
        <w:rPr>
          <w:lang w:val="pt-PT"/>
        </w:rPr>
        <w:t>A10-0272</w:t>
      </w:r>
      <w:r w:rsidRPr="001D3B95">
        <w:rPr>
          <w:rStyle w:val="HideTWBExt"/>
          <w:lang w:val="pt-PT"/>
        </w:rPr>
        <w:t>&lt;/</w:t>
      </w:r>
      <w:r w:rsidRPr="001D3B95">
        <w:rPr>
          <w:rStyle w:val="HideTWBExt"/>
          <w:lang w:val="pt-PT"/>
        </w:rPr>
        <w:t>ANo</w:t>
      </w:r>
      <w:r w:rsidRPr="001D3B95">
        <w:rPr>
          <w:rStyle w:val="HideTWBExt"/>
          <w:lang w:val="pt-PT"/>
        </w:rPr>
        <w:t>&gt;</w:t>
      </w:r>
      <w:r w:rsidRPr="001D3B95">
        <w:rPr>
          <w:lang w:val="pt-PT"/>
        </w:rPr>
        <w:t>/</w:t>
      </w:r>
      <w:r w:rsidRPr="001D3B95">
        <w:rPr>
          <w:rStyle w:val="HideTWBExt"/>
          <w:lang w:val="pt-PT"/>
        </w:rPr>
        <w:t>&lt;</w:t>
      </w:r>
      <w:r w:rsidRPr="001D3B95">
        <w:rPr>
          <w:rStyle w:val="HideTWBExt"/>
          <w:lang w:val="pt-PT"/>
        </w:rPr>
        <w:t>NumAm</w:t>
      </w:r>
      <w:r w:rsidRPr="001D3B95">
        <w:rPr>
          <w:rStyle w:val="HideTWBExt"/>
          <w:lang w:val="pt-PT"/>
        </w:rPr>
        <w:t>&gt;</w:t>
      </w:r>
      <w:r w:rsidRPr="001D3B95">
        <w:rPr>
          <w:lang w:val="pt-PT"/>
        </w:rPr>
        <w:t>66</w:t>
      </w:r>
      <w:r w:rsidRPr="001D3B95">
        <w:rPr>
          <w:rStyle w:val="HideTWBExt"/>
          <w:lang w:val="pt-PT"/>
        </w:rPr>
        <w:t>&lt;/</w:t>
      </w:r>
      <w:r w:rsidRPr="001D3B95">
        <w:rPr>
          <w:rStyle w:val="HideTWBExt"/>
          <w:lang w:val="pt-PT"/>
        </w:rPr>
        <w:t>NumAm</w:t>
      </w:r>
      <w:r w:rsidRPr="001D3B95">
        <w:rPr>
          <w:rStyle w:val="HideTWBExt"/>
          <w:lang w:val="pt-PT"/>
        </w:rPr>
        <w:t>&gt;</w:t>
      </w:r>
    </w:p>
    <w:p w:rsidR="00F80B56" w:rsidRPr="001D3B95" w14:paraId="4441FB9B" w14:textId="77777777">
      <w:pPr>
        <w:pStyle w:val="AmNumberTabs"/>
        <w:rPr>
          <w:lang w:val="pt-PT"/>
        </w:rPr>
      </w:pPr>
      <w:r w:rsidRPr="001D3B95">
        <w:rPr>
          <w:lang w:val="pt-PT"/>
        </w:rPr>
        <w:t>Amendment</w:t>
      </w:r>
      <w:r w:rsidRPr="001D3B95">
        <w:rPr>
          <w:lang w:val="pt-PT"/>
        </w:rPr>
        <w:tab/>
      </w:r>
      <w:r w:rsidRPr="001D3B95">
        <w:rPr>
          <w:lang w:val="pt-PT"/>
        </w:rPr>
        <w:tab/>
      </w:r>
      <w:r w:rsidRPr="001D3B95">
        <w:rPr>
          <w:rStyle w:val="HideTWBExt"/>
          <w:lang w:val="pt-PT"/>
        </w:rPr>
        <w:t>&lt;</w:t>
      </w:r>
      <w:r w:rsidRPr="001D3B95">
        <w:rPr>
          <w:rStyle w:val="HideTWBExt"/>
          <w:lang w:val="pt-PT"/>
        </w:rPr>
        <w:t>NumAm</w:t>
      </w:r>
      <w:r w:rsidRPr="001D3B95">
        <w:rPr>
          <w:rStyle w:val="HideTWBExt"/>
          <w:lang w:val="pt-PT"/>
        </w:rPr>
        <w:t>&gt;</w:t>
      </w:r>
      <w:r w:rsidRPr="001D3B95">
        <w:rPr>
          <w:lang w:val="pt-PT"/>
        </w:rPr>
        <w:t>66</w:t>
      </w:r>
      <w:r w:rsidRPr="001D3B95">
        <w:rPr>
          <w:rStyle w:val="HideTWBExt"/>
          <w:lang w:val="pt-PT"/>
        </w:rPr>
        <w:t>&lt;/</w:t>
      </w:r>
      <w:r w:rsidRPr="001D3B95">
        <w:rPr>
          <w:rStyle w:val="HideTWBExt"/>
          <w:lang w:val="pt-PT"/>
        </w:rPr>
        <w:t>NumAm</w:t>
      </w:r>
      <w:r w:rsidRPr="001D3B95">
        <w:rPr>
          <w:rStyle w:val="HideTWBExt"/>
          <w:lang w:val="pt-PT"/>
        </w:rPr>
        <w:t>&gt;</w:t>
      </w:r>
    </w:p>
    <w:p w:rsidR="00F80B56" w:rsidRPr="001D3B95" w14:paraId="325E3523" w14:textId="77777777">
      <w:pPr>
        <w:pStyle w:val="NormalBold"/>
        <w:rPr>
          <w:lang w:val="pt-PT"/>
        </w:rPr>
      </w:pPr>
      <w:r w:rsidRPr="001D3B95">
        <w:rPr>
          <w:rStyle w:val="HideTWBExt"/>
          <w:b w:val="0"/>
          <w:lang w:val="pt-PT"/>
        </w:rPr>
        <w:t>&lt;</w:t>
      </w:r>
      <w:r w:rsidRPr="001D3B95">
        <w:rPr>
          <w:rStyle w:val="HideTWBExt"/>
          <w:b w:val="0"/>
          <w:lang w:val="pt-PT"/>
        </w:rPr>
        <w:t>RepeatBlock-By</w:t>
      </w:r>
      <w:r w:rsidRPr="001D3B95">
        <w:rPr>
          <w:rStyle w:val="HideTWBExt"/>
          <w:b w:val="0"/>
          <w:lang w:val="pt-PT"/>
        </w:rPr>
        <w:t>&gt;&lt;</w:t>
      </w:r>
      <w:r w:rsidRPr="001D3B95">
        <w:rPr>
          <w:rStyle w:val="HideTWBExt"/>
          <w:b w:val="0"/>
          <w:lang w:val="pt-PT"/>
        </w:rPr>
        <w:t>By</w:t>
      </w:r>
      <w:r w:rsidRPr="001D3B95">
        <w:rPr>
          <w:rStyle w:val="HideTWBExt"/>
          <w:b w:val="0"/>
          <w:lang w:val="pt-PT"/>
        </w:rPr>
        <w:t>&gt;&lt;</w:t>
      </w:r>
      <w:r w:rsidRPr="001D3B95">
        <w:rPr>
          <w:rStyle w:val="HideTWBExt"/>
          <w:b w:val="0"/>
          <w:lang w:val="pt-PT"/>
        </w:rPr>
        <w:t>Members</w:t>
      </w:r>
      <w:r w:rsidRPr="001D3B95">
        <w:rPr>
          <w:rStyle w:val="HideTWBExt"/>
          <w:b w:val="0"/>
          <w:lang w:val="pt-PT"/>
        </w:rPr>
        <w:t>&gt;</w:t>
      </w:r>
      <w:r w:rsidRPr="001D3B95">
        <w:rPr>
          <w:lang w:val="pt-PT"/>
        </w:rPr>
        <w:t xml:space="preserve">Leila </w:t>
      </w:r>
      <w:r w:rsidRPr="001D3B95">
        <w:rPr>
          <w:lang w:val="pt-PT"/>
        </w:rPr>
        <w:t>Chaibi</w:t>
      </w:r>
      <w:r w:rsidRPr="001D3B95">
        <w:rPr>
          <w:lang w:val="pt-PT"/>
        </w:rPr>
        <w:t xml:space="preserve">, </w:t>
      </w:r>
      <w:r w:rsidRPr="001D3B95">
        <w:rPr>
          <w:lang w:val="pt-PT"/>
        </w:rPr>
        <w:t>Marc</w:t>
      </w:r>
      <w:r w:rsidRPr="001D3B95">
        <w:rPr>
          <w:lang w:val="pt-PT"/>
        </w:rPr>
        <w:t xml:space="preserve"> </w:t>
      </w:r>
      <w:r w:rsidRPr="001D3B95">
        <w:rPr>
          <w:lang w:val="pt-PT"/>
        </w:rPr>
        <w:t>Botenga</w:t>
      </w:r>
      <w:r w:rsidRPr="001D3B95">
        <w:rPr>
          <w:lang w:val="pt-PT"/>
        </w:rPr>
        <w:t xml:space="preserve">, Rima Hassan, Per </w:t>
      </w:r>
      <w:r w:rsidRPr="001D3B95">
        <w:rPr>
          <w:lang w:val="pt-PT"/>
        </w:rPr>
        <w:t>Clausen</w:t>
      </w:r>
      <w:r w:rsidRPr="001D3B95">
        <w:rPr>
          <w:lang w:val="pt-PT"/>
        </w:rPr>
        <w:t xml:space="preserve">, </w:t>
      </w:r>
      <w:r w:rsidRPr="001D3B95">
        <w:rPr>
          <w:lang w:val="pt-PT"/>
        </w:rPr>
        <w:t>Arash</w:t>
      </w:r>
      <w:r w:rsidRPr="001D3B95">
        <w:rPr>
          <w:lang w:val="pt-PT"/>
        </w:rPr>
        <w:t xml:space="preserve"> </w:t>
      </w:r>
      <w:r w:rsidRPr="001D3B95">
        <w:rPr>
          <w:lang w:val="pt-PT"/>
        </w:rPr>
        <w:t>Saeidi</w:t>
      </w:r>
      <w:r w:rsidRPr="001D3B95">
        <w:rPr>
          <w:lang w:val="pt-PT"/>
        </w:rPr>
        <w:t xml:space="preserve">, Anthony Smith, Manon </w:t>
      </w:r>
      <w:r w:rsidRPr="001D3B95">
        <w:rPr>
          <w:lang w:val="pt-PT"/>
        </w:rPr>
        <w:t>Aubry</w:t>
      </w:r>
      <w:r w:rsidRPr="001D3B95">
        <w:rPr>
          <w:lang w:val="pt-PT"/>
        </w:rPr>
        <w:t>, Marina Mesure</w:t>
      </w:r>
      <w:r w:rsidRPr="001D3B95">
        <w:rPr>
          <w:rStyle w:val="HideTWBExt"/>
          <w:b w:val="0"/>
          <w:lang w:val="pt-PT"/>
        </w:rPr>
        <w:t>&lt;/</w:t>
      </w:r>
      <w:r w:rsidRPr="001D3B95">
        <w:rPr>
          <w:rStyle w:val="HideTWBExt"/>
          <w:b w:val="0"/>
          <w:lang w:val="pt-PT"/>
        </w:rPr>
        <w:t>Members</w:t>
      </w:r>
      <w:r w:rsidRPr="001D3B95">
        <w:rPr>
          <w:rStyle w:val="HideTWBExt"/>
          <w:b w:val="0"/>
          <w:lang w:val="pt-PT"/>
        </w:rPr>
        <w:t>&gt;</w:t>
      </w:r>
    </w:p>
    <w:p w:rsidR="00F80B56" w14:paraId="632952A9"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F80B56" w14:paraId="4354FA28" w14:textId="77777777">
      <w:pPr>
        <w:pStyle w:val="NormalBold"/>
      </w:pPr>
      <w:r>
        <w:rPr>
          <w:rStyle w:val="HideTWBExt"/>
          <w:b w:val="0"/>
        </w:rPr>
        <w:t>&lt;/By&gt;&lt;/</w:t>
      </w:r>
      <w:r>
        <w:rPr>
          <w:rStyle w:val="HideTWBExt"/>
          <w:b w:val="0"/>
        </w:rPr>
        <w:t>RepeatBlock</w:t>
      </w:r>
      <w:r>
        <w:rPr>
          <w:rStyle w:val="HideTWBExt"/>
          <w:b w:val="0"/>
        </w:rPr>
        <w:t>-By&gt;</w:t>
      </w:r>
    </w:p>
    <w:p w:rsidR="00F80B56" w14:paraId="2E0DA56D"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F80B56" w:rsidRPr="001D3B95" w14:paraId="5C9018B8" w14:textId="11DE4542">
      <w:pPr>
        <w:pStyle w:val="NormalBold"/>
        <w:rPr>
          <w:lang w:val="fr-BE"/>
        </w:rPr>
      </w:pPr>
      <w:r w:rsidRPr="001D3B95">
        <w:rPr>
          <w:rStyle w:val="HideTWBExt"/>
          <w:lang w:val="fr-BE"/>
        </w:rPr>
        <w:t>&lt;Rapporteur&gt;</w:t>
      </w:r>
      <w:r w:rsidRPr="002B5E55" w:rsidR="001D3B95">
        <w:rPr>
          <w:lang w:val="fr-BE"/>
        </w:rPr>
        <w:t>Nils Ušakovs, Michalis Hadjipantela</w:t>
      </w:r>
      <w:r w:rsidRPr="001D3B95">
        <w:rPr>
          <w:rStyle w:val="HideTWBExt"/>
          <w:lang w:val="fr-BE"/>
        </w:rPr>
        <w:t>&lt;/Rapporteur&gt;</w:t>
      </w:r>
    </w:p>
    <w:p w:rsidR="00F80B56" w14:paraId="1F1127AF" w14:textId="77777777">
      <w:r>
        <w:rPr>
          <w:rStyle w:val="HideTWBExt"/>
        </w:rPr>
        <w:t>&lt;Titre&gt;</w:t>
      </w:r>
      <w:r>
        <w:t>General budget of the European Union for the financial year 2027 – all sections</w:t>
      </w:r>
      <w:r>
        <w:rPr>
          <w:rStyle w:val="HideTWBExt"/>
        </w:rPr>
        <w:t>&lt;/Titre&gt;</w:t>
      </w:r>
    </w:p>
    <w:p w:rsidR="00F80B56" w14:paraId="702C1A12"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F80B56" w14:paraId="66F118E7"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F80B56" w:rsidRPr="001D3B95" w14:paraId="4A553334" w14:textId="77777777">
      <w:pPr>
        <w:pStyle w:val="NormalBold"/>
        <w:rPr>
          <w:lang w:val="fr-BE"/>
        </w:rPr>
      </w:pPr>
      <w:r w:rsidRPr="001D3B95">
        <w:rPr>
          <w:rStyle w:val="HideTWBExt"/>
          <w:lang w:val="fr-BE"/>
        </w:rPr>
        <w:t>&lt;Article&gt;</w:t>
      </w:r>
      <w:r w:rsidRPr="001D3B95">
        <w:rPr>
          <w:lang w:val="fr-BE"/>
        </w:rPr>
        <w:t>Paragraph</w:t>
      </w:r>
      <w:r w:rsidRPr="001D3B95">
        <w:rPr>
          <w:lang w:val="fr-BE"/>
        </w:rPr>
        <w:t xml:space="preserve"> 43 c (new)</w:t>
      </w:r>
      <w:r w:rsidRPr="001D3B9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5E4D2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B56" w:rsidRPr="001D3B95" w14:paraId="419A3133" w14:textId="77777777">
            <w:pPr>
              <w:rPr>
                <w:lang w:val="fr-BE"/>
              </w:rPr>
            </w:pPr>
          </w:p>
        </w:tc>
      </w:tr>
      <w:tr w14:paraId="7787A94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B56" w14:paraId="63C323B7" w14:textId="77777777">
            <w:pPr>
              <w:pStyle w:val="AmColumnHeading"/>
            </w:pPr>
            <w:r>
              <w:t>Motion for a resolution</w:t>
            </w:r>
          </w:p>
        </w:tc>
        <w:tc>
          <w:tcPr>
            <w:tcW w:w="4876" w:type="dxa"/>
            <w:tcBorders>
              <w:top w:val="nil"/>
              <w:left w:val="nil"/>
              <w:bottom w:val="nil"/>
              <w:right w:val="nil"/>
            </w:tcBorders>
          </w:tcPr>
          <w:p w:rsidR="00F80B56" w14:paraId="503E0D0E" w14:textId="77777777">
            <w:pPr>
              <w:pStyle w:val="AmColumnHeading"/>
            </w:pPr>
            <w:r>
              <w:t>Amendment</w:t>
            </w:r>
          </w:p>
        </w:tc>
      </w:tr>
      <w:tr w14:paraId="070FA80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B56" w14:paraId="2A76D94C" w14:textId="77777777">
            <w:pPr>
              <w:pStyle w:val="Normal6a"/>
            </w:pPr>
          </w:p>
        </w:tc>
        <w:tc>
          <w:tcPr>
            <w:tcW w:w="4876" w:type="dxa"/>
            <w:tcBorders>
              <w:top w:val="nil"/>
              <w:left w:val="nil"/>
              <w:bottom w:val="nil"/>
              <w:right w:val="nil"/>
            </w:tcBorders>
          </w:tcPr>
          <w:p w:rsidR="00F80B56" w14:paraId="2C7B08DC" w14:textId="77777777">
            <w:pPr>
              <w:pStyle w:val="Normal6a"/>
            </w:pPr>
            <w:r>
              <w:rPr>
                <w:b/>
                <w:i/>
              </w:rPr>
              <w:t>43c.</w:t>
            </w:r>
            <w:r>
              <w:tab/>
            </w:r>
            <w:r>
              <w:rPr>
                <w:b/>
                <w:i/>
              </w:rPr>
              <w:t>Calls for Parliament’s public procurement contracts to include stringent social criteria, particularly regarding remuneration, job security, occupational health and safety, and compliance with applicable collective agreements, and for their implementation to be subject to effective monitoring; calls for any decision to outsource services or renew a service contract to be preceded by a transparent assessment of the total cost, including the costs of monitoring, contract management and staff turnover, as well</w:t>
            </w:r>
            <w:r>
              <w:rPr>
                <w:b/>
                <w:i/>
              </w:rPr>
              <w:t xml:space="preserve"> as the impact on working conditions, service quality and continuity of operations; calls for that assessment to be communicated to Parliament’s competent bodies before any decision to outsource is taken;</w:t>
            </w:r>
          </w:p>
        </w:tc>
      </w:tr>
    </w:tbl>
    <w:p w:rsidR="00F80B56" w14:paraId="7EACFE29" w14:textId="77777777">
      <w:pPr>
        <w:pStyle w:val="AmOrLang"/>
      </w:pPr>
      <w:r>
        <w:t xml:space="preserve">Or. </w:t>
      </w:r>
      <w:r>
        <w:rPr>
          <w:rStyle w:val="HideTWBExt"/>
        </w:rPr>
        <w:t>&lt;Original&gt;</w:t>
      </w:r>
      <w:r>
        <w:rPr>
          <w:rStyle w:val="HideTWBInt"/>
        </w:rPr>
        <w:t>{EN}</w:t>
      </w:r>
      <w:r>
        <w:t>en</w:t>
      </w:r>
      <w:r>
        <w:rPr>
          <w:rStyle w:val="HideTWBExt"/>
        </w:rPr>
        <w:t>&lt;/Original&gt;</w:t>
      </w:r>
    </w:p>
    <w:p w:rsidR="00F80B56" w14:paraId="4D9F55E4" w14:textId="77777777">
      <w:pPr>
        <w:sectPr>
          <w:pgSz w:w="11909" w:h="16834"/>
          <w:pgMar w:top="1134" w:right="1417" w:bottom="1417" w:left="1417" w:header="1134" w:footer="567" w:gutter="0"/>
          <w:cols w:space="720"/>
        </w:sectPr>
      </w:pPr>
      <w:r>
        <w:rPr>
          <w:rStyle w:val="HideTWBExt"/>
        </w:rPr>
        <w:t>&lt;/Amend&gt;</w:t>
      </w:r>
    </w:p>
    <w:p w:rsidR="00F80B56" w:rsidRPr="001D3B95" w14:paraId="74AEF45A" w14:textId="77777777">
      <w:pPr>
        <w:pStyle w:val="AmDateTab"/>
        <w:rPr>
          <w:lang w:val="pt-PT"/>
        </w:rPr>
      </w:pPr>
      <w:r w:rsidRPr="001D3B95">
        <w:rPr>
          <w:rStyle w:val="HideTWBExt"/>
          <w:lang w:val="pt-PT"/>
        </w:rPr>
        <w:t>&lt;</w:t>
      </w:r>
      <w:r w:rsidRPr="001D3B95">
        <w:rPr>
          <w:rStyle w:val="HideTWBExt"/>
          <w:lang w:val="pt-PT"/>
        </w:rPr>
        <w:t>Amend</w:t>
      </w:r>
      <w:r w:rsidRPr="001D3B95">
        <w:rPr>
          <w:rStyle w:val="HideTWBExt"/>
          <w:lang w:val="pt-PT"/>
        </w:rPr>
        <w:t>&gt;&lt;Date&gt;</w:t>
      </w:r>
      <w:r w:rsidRPr="001D3B95">
        <w:rPr>
          <w:rStyle w:val="HideTWBInt"/>
          <w:lang w:val="pt-PT"/>
        </w:rPr>
        <w:t>{16/10/2026}</w:t>
      </w:r>
      <w:r w:rsidRPr="001D3B95">
        <w:rPr>
          <w:lang w:val="pt-PT"/>
        </w:rPr>
        <w:t>16.10.2026</w:t>
      </w:r>
      <w:r w:rsidRPr="001D3B95">
        <w:rPr>
          <w:rStyle w:val="HideTWBExt"/>
          <w:lang w:val="pt-PT"/>
        </w:rPr>
        <w:t>&lt;/Date&gt;</w:t>
      </w:r>
      <w:r w:rsidRPr="001D3B95">
        <w:rPr>
          <w:lang w:val="pt-PT"/>
        </w:rPr>
        <w:tab/>
      </w:r>
      <w:r w:rsidRPr="001D3B95">
        <w:rPr>
          <w:rStyle w:val="HideTWBExt"/>
          <w:lang w:val="pt-PT"/>
        </w:rPr>
        <w:t>&lt;</w:t>
      </w:r>
      <w:r w:rsidRPr="001D3B95">
        <w:rPr>
          <w:rStyle w:val="HideTWBExt"/>
          <w:lang w:val="pt-PT"/>
        </w:rPr>
        <w:t>ANo</w:t>
      </w:r>
      <w:r w:rsidRPr="001D3B95">
        <w:rPr>
          <w:rStyle w:val="HideTWBExt"/>
          <w:lang w:val="pt-PT"/>
        </w:rPr>
        <w:t>&gt;</w:t>
      </w:r>
      <w:r w:rsidRPr="001D3B95">
        <w:rPr>
          <w:lang w:val="pt-PT"/>
        </w:rPr>
        <w:t>A10-0272</w:t>
      </w:r>
      <w:r w:rsidRPr="001D3B95">
        <w:rPr>
          <w:rStyle w:val="HideTWBExt"/>
          <w:lang w:val="pt-PT"/>
        </w:rPr>
        <w:t>&lt;/</w:t>
      </w:r>
      <w:r w:rsidRPr="001D3B95">
        <w:rPr>
          <w:rStyle w:val="HideTWBExt"/>
          <w:lang w:val="pt-PT"/>
        </w:rPr>
        <w:t>ANo</w:t>
      </w:r>
      <w:r w:rsidRPr="001D3B95">
        <w:rPr>
          <w:rStyle w:val="HideTWBExt"/>
          <w:lang w:val="pt-PT"/>
        </w:rPr>
        <w:t>&gt;</w:t>
      </w:r>
      <w:r w:rsidRPr="001D3B95">
        <w:rPr>
          <w:lang w:val="pt-PT"/>
        </w:rPr>
        <w:t>/</w:t>
      </w:r>
      <w:r w:rsidRPr="001D3B95">
        <w:rPr>
          <w:rStyle w:val="HideTWBExt"/>
          <w:lang w:val="pt-PT"/>
        </w:rPr>
        <w:t>&lt;</w:t>
      </w:r>
      <w:r w:rsidRPr="001D3B95">
        <w:rPr>
          <w:rStyle w:val="HideTWBExt"/>
          <w:lang w:val="pt-PT"/>
        </w:rPr>
        <w:t>NumAm</w:t>
      </w:r>
      <w:r w:rsidRPr="001D3B95">
        <w:rPr>
          <w:rStyle w:val="HideTWBExt"/>
          <w:lang w:val="pt-PT"/>
        </w:rPr>
        <w:t>&gt;</w:t>
      </w:r>
      <w:r w:rsidRPr="001D3B95">
        <w:rPr>
          <w:lang w:val="pt-PT"/>
        </w:rPr>
        <w:t>67</w:t>
      </w:r>
      <w:r w:rsidRPr="001D3B95">
        <w:rPr>
          <w:rStyle w:val="HideTWBExt"/>
          <w:lang w:val="pt-PT"/>
        </w:rPr>
        <w:t>&lt;/</w:t>
      </w:r>
      <w:r w:rsidRPr="001D3B95">
        <w:rPr>
          <w:rStyle w:val="HideTWBExt"/>
          <w:lang w:val="pt-PT"/>
        </w:rPr>
        <w:t>NumAm</w:t>
      </w:r>
      <w:r w:rsidRPr="001D3B95">
        <w:rPr>
          <w:rStyle w:val="HideTWBExt"/>
          <w:lang w:val="pt-PT"/>
        </w:rPr>
        <w:t>&gt;</w:t>
      </w:r>
    </w:p>
    <w:p w:rsidR="00F80B56" w:rsidRPr="001D3B95" w14:paraId="76E10971" w14:textId="77777777">
      <w:pPr>
        <w:pStyle w:val="AmNumberTabs"/>
        <w:rPr>
          <w:lang w:val="pt-PT"/>
        </w:rPr>
      </w:pPr>
      <w:r w:rsidRPr="001D3B95">
        <w:rPr>
          <w:lang w:val="pt-PT"/>
        </w:rPr>
        <w:t>Amendment</w:t>
      </w:r>
      <w:r w:rsidRPr="001D3B95">
        <w:rPr>
          <w:lang w:val="pt-PT"/>
        </w:rPr>
        <w:tab/>
      </w:r>
      <w:r w:rsidRPr="001D3B95">
        <w:rPr>
          <w:lang w:val="pt-PT"/>
        </w:rPr>
        <w:tab/>
      </w:r>
      <w:r w:rsidRPr="001D3B95">
        <w:rPr>
          <w:rStyle w:val="HideTWBExt"/>
          <w:lang w:val="pt-PT"/>
        </w:rPr>
        <w:t>&lt;</w:t>
      </w:r>
      <w:r w:rsidRPr="001D3B95">
        <w:rPr>
          <w:rStyle w:val="HideTWBExt"/>
          <w:lang w:val="pt-PT"/>
        </w:rPr>
        <w:t>NumAm</w:t>
      </w:r>
      <w:r w:rsidRPr="001D3B95">
        <w:rPr>
          <w:rStyle w:val="HideTWBExt"/>
          <w:lang w:val="pt-PT"/>
        </w:rPr>
        <w:t>&gt;</w:t>
      </w:r>
      <w:r w:rsidRPr="001D3B95">
        <w:rPr>
          <w:lang w:val="pt-PT"/>
        </w:rPr>
        <w:t>67</w:t>
      </w:r>
      <w:r w:rsidRPr="001D3B95">
        <w:rPr>
          <w:rStyle w:val="HideTWBExt"/>
          <w:lang w:val="pt-PT"/>
        </w:rPr>
        <w:t>&lt;/</w:t>
      </w:r>
      <w:r w:rsidRPr="001D3B95">
        <w:rPr>
          <w:rStyle w:val="HideTWBExt"/>
          <w:lang w:val="pt-PT"/>
        </w:rPr>
        <w:t>NumAm</w:t>
      </w:r>
      <w:r w:rsidRPr="001D3B95">
        <w:rPr>
          <w:rStyle w:val="HideTWBExt"/>
          <w:lang w:val="pt-PT"/>
        </w:rPr>
        <w:t>&gt;</w:t>
      </w:r>
    </w:p>
    <w:p w:rsidR="00F80B56" w:rsidRPr="001D3B95" w14:paraId="323431DB" w14:textId="77777777">
      <w:pPr>
        <w:pStyle w:val="NormalBold"/>
        <w:rPr>
          <w:lang w:val="pt-PT"/>
        </w:rPr>
      </w:pPr>
      <w:r w:rsidRPr="001D3B95">
        <w:rPr>
          <w:rStyle w:val="HideTWBExt"/>
          <w:b w:val="0"/>
          <w:lang w:val="pt-PT"/>
        </w:rPr>
        <w:t>&lt;</w:t>
      </w:r>
      <w:r w:rsidRPr="001D3B95">
        <w:rPr>
          <w:rStyle w:val="HideTWBExt"/>
          <w:b w:val="0"/>
          <w:lang w:val="pt-PT"/>
        </w:rPr>
        <w:t>RepeatBlock-By</w:t>
      </w:r>
      <w:r w:rsidRPr="001D3B95">
        <w:rPr>
          <w:rStyle w:val="HideTWBExt"/>
          <w:b w:val="0"/>
          <w:lang w:val="pt-PT"/>
        </w:rPr>
        <w:t>&gt;&lt;</w:t>
      </w:r>
      <w:r w:rsidRPr="001D3B95">
        <w:rPr>
          <w:rStyle w:val="HideTWBExt"/>
          <w:b w:val="0"/>
          <w:lang w:val="pt-PT"/>
        </w:rPr>
        <w:t>By</w:t>
      </w:r>
      <w:r w:rsidRPr="001D3B95">
        <w:rPr>
          <w:rStyle w:val="HideTWBExt"/>
          <w:b w:val="0"/>
          <w:lang w:val="pt-PT"/>
        </w:rPr>
        <w:t>&gt;&lt;</w:t>
      </w:r>
      <w:r w:rsidRPr="001D3B95">
        <w:rPr>
          <w:rStyle w:val="HideTWBExt"/>
          <w:b w:val="0"/>
          <w:lang w:val="pt-PT"/>
        </w:rPr>
        <w:t>Members</w:t>
      </w:r>
      <w:r w:rsidRPr="001D3B95">
        <w:rPr>
          <w:rStyle w:val="HideTWBExt"/>
          <w:b w:val="0"/>
          <w:lang w:val="pt-PT"/>
        </w:rPr>
        <w:t>&gt;</w:t>
      </w:r>
      <w:r w:rsidRPr="001D3B95">
        <w:rPr>
          <w:lang w:val="pt-PT"/>
        </w:rPr>
        <w:t xml:space="preserve">Leila </w:t>
      </w:r>
      <w:r w:rsidRPr="001D3B95">
        <w:rPr>
          <w:lang w:val="pt-PT"/>
        </w:rPr>
        <w:t>Chaibi</w:t>
      </w:r>
      <w:r w:rsidRPr="001D3B95">
        <w:rPr>
          <w:lang w:val="pt-PT"/>
        </w:rPr>
        <w:t xml:space="preserve">, </w:t>
      </w:r>
      <w:r w:rsidRPr="001D3B95">
        <w:rPr>
          <w:lang w:val="pt-PT"/>
        </w:rPr>
        <w:t>Marc</w:t>
      </w:r>
      <w:r w:rsidRPr="001D3B95">
        <w:rPr>
          <w:lang w:val="pt-PT"/>
        </w:rPr>
        <w:t xml:space="preserve"> </w:t>
      </w:r>
      <w:r w:rsidRPr="001D3B95">
        <w:rPr>
          <w:lang w:val="pt-PT"/>
        </w:rPr>
        <w:t>Botenga</w:t>
      </w:r>
      <w:r w:rsidRPr="001D3B95">
        <w:rPr>
          <w:lang w:val="pt-PT"/>
        </w:rPr>
        <w:t xml:space="preserve">, Rima Hassan, Per </w:t>
      </w:r>
      <w:r w:rsidRPr="001D3B95">
        <w:rPr>
          <w:lang w:val="pt-PT"/>
        </w:rPr>
        <w:t>Clausen</w:t>
      </w:r>
      <w:r w:rsidRPr="001D3B95">
        <w:rPr>
          <w:lang w:val="pt-PT"/>
        </w:rPr>
        <w:t xml:space="preserve">, </w:t>
      </w:r>
      <w:r w:rsidRPr="001D3B95">
        <w:rPr>
          <w:lang w:val="pt-PT"/>
        </w:rPr>
        <w:t>Arash</w:t>
      </w:r>
      <w:r w:rsidRPr="001D3B95">
        <w:rPr>
          <w:lang w:val="pt-PT"/>
        </w:rPr>
        <w:t xml:space="preserve"> </w:t>
      </w:r>
      <w:r w:rsidRPr="001D3B95">
        <w:rPr>
          <w:lang w:val="pt-PT"/>
        </w:rPr>
        <w:t>Saeidi</w:t>
      </w:r>
      <w:r w:rsidRPr="001D3B95">
        <w:rPr>
          <w:lang w:val="pt-PT"/>
        </w:rPr>
        <w:t xml:space="preserve">, Anthony Smith, Manon </w:t>
      </w:r>
      <w:r w:rsidRPr="001D3B95">
        <w:rPr>
          <w:lang w:val="pt-PT"/>
        </w:rPr>
        <w:t>Aubry</w:t>
      </w:r>
      <w:r w:rsidRPr="001D3B95">
        <w:rPr>
          <w:lang w:val="pt-PT"/>
        </w:rPr>
        <w:t>, Marina Mesure</w:t>
      </w:r>
      <w:r w:rsidRPr="001D3B95">
        <w:rPr>
          <w:rStyle w:val="HideTWBExt"/>
          <w:b w:val="0"/>
          <w:lang w:val="pt-PT"/>
        </w:rPr>
        <w:t>&lt;/</w:t>
      </w:r>
      <w:r w:rsidRPr="001D3B95">
        <w:rPr>
          <w:rStyle w:val="HideTWBExt"/>
          <w:b w:val="0"/>
          <w:lang w:val="pt-PT"/>
        </w:rPr>
        <w:t>Members</w:t>
      </w:r>
      <w:r w:rsidRPr="001D3B95">
        <w:rPr>
          <w:rStyle w:val="HideTWBExt"/>
          <w:b w:val="0"/>
          <w:lang w:val="pt-PT"/>
        </w:rPr>
        <w:t>&gt;</w:t>
      </w:r>
    </w:p>
    <w:p w:rsidR="00F80B56" w14:paraId="17697780"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F80B56" w14:paraId="441A3447" w14:textId="77777777">
      <w:pPr>
        <w:pStyle w:val="NormalBold"/>
      </w:pPr>
      <w:r>
        <w:rPr>
          <w:rStyle w:val="HideTWBExt"/>
          <w:b w:val="0"/>
        </w:rPr>
        <w:t>&lt;/By&gt;&lt;/</w:t>
      </w:r>
      <w:r>
        <w:rPr>
          <w:rStyle w:val="HideTWBExt"/>
          <w:b w:val="0"/>
        </w:rPr>
        <w:t>RepeatBlock</w:t>
      </w:r>
      <w:r>
        <w:rPr>
          <w:rStyle w:val="HideTWBExt"/>
          <w:b w:val="0"/>
        </w:rPr>
        <w:t>-By&gt;</w:t>
      </w:r>
    </w:p>
    <w:p w:rsidR="00F80B56" w14:paraId="3C546C46"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F80B56" w14:paraId="0DCA832A" w14:textId="54384C46">
      <w:pPr>
        <w:pStyle w:val="NormalBold"/>
      </w:pPr>
      <w:r>
        <w:rPr>
          <w:rStyle w:val="HideTWBExt"/>
        </w:rPr>
        <w:t>&lt;Rapporteur&gt;</w:t>
      </w:r>
      <w:r w:rsidRPr="002B5E55" w:rsidR="001D3B95">
        <w:rPr>
          <w:lang w:val="fr-BE"/>
        </w:rPr>
        <w:t>Nils Ušakovs, Michalis Hadjipantela</w:t>
      </w:r>
      <w:r>
        <w:rPr>
          <w:rStyle w:val="HideTWBExt"/>
        </w:rPr>
        <w:t>&lt;/Rapporteur&gt;</w:t>
      </w:r>
    </w:p>
    <w:p w:rsidR="00F80B56" w14:paraId="2D168B8B" w14:textId="77777777">
      <w:r>
        <w:rPr>
          <w:rStyle w:val="HideTWBExt"/>
        </w:rPr>
        <w:t>&lt;Titre&gt;</w:t>
      </w:r>
      <w:r>
        <w:t>General budget of the European Union for the financial year 2027 – all sections</w:t>
      </w:r>
      <w:r>
        <w:rPr>
          <w:rStyle w:val="HideTWBExt"/>
        </w:rPr>
        <w:t>&lt;/Titre&gt;</w:t>
      </w:r>
    </w:p>
    <w:p w:rsidR="00F80B56" w14:paraId="54F4308E"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F80B56" w14:paraId="36F7A85B"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F80B56" w:rsidRPr="001D3B95" w14:paraId="56026CB2" w14:textId="77777777">
      <w:pPr>
        <w:pStyle w:val="NormalBold"/>
        <w:rPr>
          <w:lang w:val="fr-BE"/>
        </w:rPr>
      </w:pPr>
      <w:r w:rsidRPr="001D3B95">
        <w:rPr>
          <w:rStyle w:val="HideTWBExt"/>
          <w:lang w:val="fr-BE"/>
        </w:rPr>
        <w:t>&lt;Article&gt;</w:t>
      </w:r>
      <w:r w:rsidRPr="001D3B95">
        <w:rPr>
          <w:lang w:val="fr-BE"/>
        </w:rPr>
        <w:t>Paragraph</w:t>
      </w:r>
      <w:r w:rsidRPr="001D3B95">
        <w:rPr>
          <w:lang w:val="fr-BE"/>
        </w:rPr>
        <w:t xml:space="preserve"> 43 d (new)</w:t>
      </w:r>
      <w:r w:rsidRPr="001D3B9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AF18C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B56" w:rsidRPr="001D3B95" w14:paraId="3610C700" w14:textId="77777777">
            <w:pPr>
              <w:rPr>
                <w:lang w:val="fr-BE"/>
              </w:rPr>
            </w:pPr>
          </w:p>
        </w:tc>
      </w:tr>
      <w:tr w14:paraId="38977B2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B56" w14:paraId="2456529A" w14:textId="77777777">
            <w:pPr>
              <w:pStyle w:val="AmColumnHeading"/>
            </w:pPr>
            <w:r>
              <w:t>Motion for a resolution</w:t>
            </w:r>
          </w:p>
        </w:tc>
        <w:tc>
          <w:tcPr>
            <w:tcW w:w="4876" w:type="dxa"/>
            <w:tcBorders>
              <w:top w:val="nil"/>
              <w:left w:val="nil"/>
              <w:bottom w:val="nil"/>
              <w:right w:val="nil"/>
            </w:tcBorders>
          </w:tcPr>
          <w:p w:rsidR="00F80B56" w14:paraId="1EAB9C4A" w14:textId="77777777">
            <w:pPr>
              <w:pStyle w:val="AmColumnHeading"/>
            </w:pPr>
            <w:r>
              <w:t>Amendment</w:t>
            </w:r>
          </w:p>
        </w:tc>
      </w:tr>
      <w:tr w14:paraId="7682785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B56" w14:paraId="265C70D2" w14:textId="77777777">
            <w:pPr>
              <w:pStyle w:val="Normal6a"/>
            </w:pPr>
          </w:p>
        </w:tc>
        <w:tc>
          <w:tcPr>
            <w:tcW w:w="4876" w:type="dxa"/>
            <w:tcBorders>
              <w:top w:val="nil"/>
              <w:left w:val="nil"/>
              <w:bottom w:val="nil"/>
              <w:right w:val="nil"/>
            </w:tcBorders>
          </w:tcPr>
          <w:p w:rsidR="00F80B56" w14:paraId="4360E01C" w14:textId="77777777">
            <w:pPr>
              <w:pStyle w:val="Normal6a"/>
            </w:pPr>
            <w:r>
              <w:rPr>
                <w:b/>
                <w:i/>
              </w:rPr>
              <w:t>43d.</w:t>
            </w:r>
            <w:r>
              <w:tab/>
            </w:r>
            <w:r>
              <w:rPr>
                <w:b/>
                <w:i/>
              </w:rPr>
              <w:t>Calls on Parliament to ensure, across all its outsourced service contracts, that changes of contractor do not result in a deterioration of employment conditions, unjustified loss of seniority or disruption to the professional continuity of the workers concerned; calls for tender documents to provide for effective social safeguards and for compliance with those safeguards to be monitored throughout the duration of the contract.</w:t>
            </w:r>
          </w:p>
        </w:tc>
      </w:tr>
    </w:tbl>
    <w:p w:rsidR="00F80B56" w14:paraId="0650CB6D" w14:textId="77777777">
      <w:pPr>
        <w:pStyle w:val="AmOrLang"/>
      </w:pPr>
      <w:r>
        <w:t xml:space="preserve">Or. </w:t>
      </w:r>
      <w:r>
        <w:rPr>
          <w:rStyle w:val="HideTWBExt"/>
        </w:rPr>
        <w:t>&lt;Original&gt;</w:t>
      </w:r>
      <w:r>
        <w:rPr>
          <w:rStyle w:val="HideTWBInt"/>
        </w:rPr>
        <w:t>{EN}</w:t>
      </w:r>
      <w:r>
        <w:t>en</w:t>
      </w:r>
      <w:r>
        <w:rPr>
          <w:rStyle w:val="HideTWBExt"/>
        </w:rPr>
        <w:t>&lt;/Original&gt;</w:t>
      </w:r>
    </w:p>
    <w:p w:rsidR="00F80B56" w14:paraId="6498D243" w14:textId="77777777">
      <w:r>
        <w:rPr>
          <w:rStyle w:val="HideTWBExt"/>
        </w:rPr>
        <w:t>&lt;/Amend&gt;</w:t>
      </w:r>
    </w:p>
    <w:p w:rsidR="00F80B56" w14:paraId="55C740FC" w14:textId="77777777">
      <w:r>
        <w:rPr>
          <w:rStyle w:val="HideTWBExt"/>
        </w:rPr>
        <w:t>&lt;/</w:t>
      </w:r>
      <w:r>
        <w:rPr>
          <w:rStyle w:val="HideTWBExt"/>
        </w:rPr>
        <w:t>RepeatBlock</w:t>
      </w:r>
      <w:r>
        <w:rPr>
          <w:rStyle w:val="HideTWBExt"/>
        </w:rPr>
        <w:t>-Amend&gt;</w:t>
      </w:r>
    </w:p>
    <w:sect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0B56" w14:paraId="5F74019D" w14:textId="77777777">
    <w:pPr>
      <w:pStyle w:val="EPFooter"/>
    </w:pPr>
    <w:r>
      <w:rPr>
        <w:rStyle w:val="HideTWBExt"/>
      </w:rPr>
      <w:t>&lt;</w:t>
    </w:r>
    <w:r>
      <w:rPr>
        <w:rStyle w:val="HideTWBExt"/>
      </w:rPr>
      <w:t>PathFdR</w:t>
    </w:r>
    <w:r>
      <w:rPr>
        <w:rStyle w:val="HideTWBExt"/>
      </w:rPr>
      <w:t>&gt;</w:t>
    </w:r>
    <w:r>
      <w:t>AM\P10_</w:t>
    </w:r>
    <w:r>
      <w:t>AMA(</w:t>
    </w:r>
    <w:r>
      <w:t>2026)0272(062-</w:t>
    </w:r>
    <w:r>
      <w:t>067)_EN.docx</w:t>
    </w:r>
    <w:r>
      <w:rPr>
        <w:rStyle w:val="HideTWBExt"/>
      </w:rPr>
      <w:t>&lt;/</w:t>
    </w:r>
    <w:r>
      <w:rPr>
        <w:rStyle w:val="HideTWBExt"/>
      </w:rPr>
      <w:t>PathFdR</w:t>
    </w:r>
    <w:r>
      <w:rPr>
        <w:rStyle w:val="HideTWBExt"/>
      </w:rPr>
      <w:t>&gt;</w:t>
    </w:r>
    <w:r>
      <w:tab/>
    </w:r>
    <w:r>
      <w:tab/>
      <w:t>PE</w:t>
    </w:r>
    <w:r>
      <w:rPr>
        <w:rStyle w:val="HideTWBExt"/>
      </w:rPr>
      <w:t>&lt;</w:t>
    </w:r>
    <w:r>
      <w:rPr>
        <w:rStyle w:val="HideTWBExt"/>
      </w:rPr>
      <w:t>NoPE</w:t>
    </w:r>
    <w:r>
      <w:rPr>
        <w:rStyle w:val="HideTWBExt"/>
      </w:rPr>
      <w:t>&gt;</w:t>
    </w:r>
    <w:r>
      <w:t>788.355</w:t>
    </w:r>
    <w:r>
      <w:rPr>
        <w:rStyle w:val="HideTWBExt"/>
      </w:rPr>
      <w:t>&lt;/</w:t>
    </w:r>
    <w:r>
      <w:rPr>
        <w:rStyle w:val="HideTWBExt"/>
      </w:rPr>
      <w:t>NoPE</w:t>
    </w:r>
    <w:r>
      <w:rPr>
        <w:rStyle w:val="HideTWBExt"/>
      </w:rPr>
      <w:t>&gt;&lt;Version&gt;</w:t>
    </w:r>
    <w:r>
      <w:t>v01-00</w:t>
    </w:r>
    <w:r>
      <w:rPr>
        <w:rStyle w:val="HideTWBExt"/>
      </w:rPr>
      <w:t>&lt;/Version&gt;</w:t>
    </w:r>
  </w:p>
  <w:p w:rsidR="00F80B56" w14:paraId="006EC78B" w14:textId="77777777">
    <w:pPr>
      <w:pStyle w:val="EPFooter2"/>
    </w:pPr>
    <w:r>
      <w:t>EN</w:t>
    </w:r>
    <w:r>
      <w:tab/>
    </w:r>
    <w:r>
      <w:rPr>
        <w:rStyle w:val="EPFooter2Motto"/>
      </w:rPr>
      <w:t>United in diversity</w:t>
    </w:r>
    <w:r>
      <w:tab/>
      <w:t>EN</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D3B95"/>
    <w:rsid w:val="002B5E55"/>
    <w:rsid w:val="00A31900"/>
    <w:rsid w:val="00A77B3E"/>
    <w:rsid w:val="00CA2A55"/>
    <w:rsid w:val="00DB0026"/>
    <w:rsid w:val="00F80B56"/>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79F91EA6-9BB0-4B5D-8DF4-501D793E0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fill="4F81BD" w:themeColor="accent1"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978</Words>
  <Characters>6312</Characters>
  <Application>Microsoft Office Word</Application>
  <DocSecurity>0</DocSecurity>
  <Lines>263</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dcterms:created xsi:type="dcterms:W3CDTF">2026-10-19T13:23:00Z</dcterms:created>
  <dcterms:modified xsi:type="dcterms:W3CDTF">2026-10-19T13:23:00Z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657602</vt:lpwstr>
  </property>
  <property fmtid="{D5CDD505-2E9C-101B-9397-08002B2CF9AE}" pid="7" name="dmxml.render.traceId">
    <vt:lpwstr>6ad1ef57abd2b140e9dcb5dca8902333</vt:lpwstr>
  </property>
  <property fmtid="{D5CDD505-2E9C-101B-9397-08002B2CF9AE}" pid="8" name="FooterPath">
    <vt:lpwstr>AM\P10_AMA(2026)0272(062-067)_EN.docx</vt:lpwstr>
  </property>
  <property fmtid="{D5CDD505-2E9C-101B-9397-08002B2CF9AE}" pid="9" name="PE Number">
    <vt:lpwstr>788.355</vt:lpwstr>
  </property>
  <property fmtid="{D5CDD505-2E9C-101B-9397-08002B2CF9AE}" pid="10" name="UID">
    <vt:lpwstr>eu.europa.europarl-DIN1-2026-0000284145_01.00-en-01.00_text-xml</vt:lpwstr>
  </property>
</Properties>
</file>