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6959AA" w:rsidRPr="00573408" w:rsidP="00580701" w14:paraId="3CCB6251" w14:textId="213203DB">
      <w:pPr>
        <w:pStyle w:val="AmDateTab"/>
        <w:rPr>
          <w:noProof/>
          <w:lang w:val="pt-PT"/>
        </w:rPr>
      </w:pPr>
      <w:r w:rsidRPr="00573408">
        <w:rPr>
          <w:rStyle w:val="HideTWBExt"/>
          <w:lang w:val="pt-PT"/>
        </w:rPr>
        <w:t>&lt;RepeatBlock-Amend&gt;</w:t>
      </w:r>
      <w:bookmarkStart w:id="0" w:name="restart"/>
      <w:r w:rsidRPr="00573408">
        <w:rPr>
          <w:rStyle w:val="HideTWBExt"/>
          <w:lang w:val="pt-PT"/>
        </w:rPr>
        <w:t>&lt;Amend&gt;&lt;Date&gt;</w:t>
      </w:r>
      <w:r w:rsidRPr="00573408" w:rsidR="003410DA">
        <w:rPr>
          <w:rStyle w:val="HideTWBInt"/>
          <w:lang w:val="pt-PT"/>
        </w:rPr>
        <w:t>{14/10/2026}</w:t>
      </w:r>
      <w:r w:rsidRPr="00573408" w:rsidR="003410DA">
        <w:rPr>
          <w:lang w:val="pt-PT"/>
        </w:rPr>
        <w:t>14.10.2026</w:t>
      </w:r>
      <w:r w:rsidRPr="00573408">
        <w:rPr>
          <w:rStyle w:val="HideTWBExt"/>
          <w:lang w:val="pt-PT"/>
        </w:rPr>
        <w:t>&lt;/Date&gt;</w:t>
      </w:r>
      <w:r w:rsidRPr="00573408">
        <w:rPr>
          <w:noProof/>
          <w:lang w:val="pt-PT"/>
        </w:rPr>
        <w:tab/>
      </w:r>
      <w:r w:rsidRPr="00573408">
        <w:rPr>
          <w:rStyle w:val="HideTWBExt"/>
          <w:lang w:val="pt-PT"/>
        </w:rPr>
        <w:t>&lt;ANo&gt;</w:t>
      </w:r>
      <w:r w:rsidRPr="00573408" w:rsidR="003410DA">
        <w:rPr>
          <w:lang w:val="pt-PT"/>
        </w:rPr>
        <w:t>A10</w:t>
      </w:r>
      <w:r w:rsidRPr="00573408" w:rsidR="003410DA">
        <w:rPr>
          <w:lang w:val="pt-PT"/>
        </w:rPr>
        <w:noBreakHyphen/>
        <w:t>0274</w:t>
      </w:r>
      <w:r w:rsidRPr="00573408">
        <w:rPr>
          <w:rStyle w:val="HideTWBExt"/>
          <w:lang w:val="pt-PT"/>
        </w:rPr>
        <w:t>&lt;/</w:t>
      </w:r>
      <w:r w:rsidRPr="00573408">
        <w:rPr>
          <w:rStyle w:val="HideTWBExt"/>
          <w:lang w:val="pt-PT"/>
        </w:rPr>
        <w:t>ANo</w:t>
      </w:r>
      <w:r w:rsidRPr="00573408">
        <w:rPr>
          <w:rStyle w:val="HideTWBExt"/>
          <w:lang w:val="pt-PT"/>
        </w:rPr>
        <w:t>&gt;</w:t>
      </w:r>
      <w:r w:rsidRPr="00573408">
        <w:rPr>
          <w:noProof/>
          <w:lang w:val="pt-PT"/>
        </w:rPr>
        <w:t>/</w:t>
      </w:r>
      <w:r w:rsidRPr="00573408">
        <w:rPr>
          <w:rStyle w:val="HideTWBExt"/>
          <w:lang w:val="pt-PT"/>
        </w:rPr>
        <w:t>&lt;NumAm&gt;</w:t>
      </w:r>
      <w:r w:rsidRPr="00573408" w:rsidR="003410DA">
        <w:rPr>
          <w:lang w:val="pt-PT"/>
        </w:rPr>
        <w:t>1</w:t>
      </w:r>
      <w:r w:rsidRPr="00573408">
        <w:rPr>
          <w:rStyle w:val="HideTWBExt"/>
          <w:lang w:val="pt-PT"/>
        </w:rPr>
        <w:t>&lt;/</w:t>
      </w:r>
      <w:r w:rsidRPr="00573408">
        <w:rPr>
          <w:rStyle w:val="HideTWBExt"/>
          <w:lang w:val="pt-PT"/>
        </w:rPr>
        <w:t>NumAm</w:t>
      </w:r>
      <w:r w:rsidRPr="00573408">
        <w:rPr>
          <w:rStyle w:val="HideTWBExt"/>
          <w:lang w:val="pt-PT"/>
        </w:rPr>
        <w:t>&gt;</w:t>
      </w:r>
    </w:p>
    <w:p w:rsidR="00016E4D" w:rsidRPr="00213D0E" w:rsidP="00016E4D" w14:paraId="61878248" w14:textId="3EF5035A">
      <w:pPr>
        <w:pStyle w:val="AmNumberTabs"/>
      </w:pPr>
      <w:r w:rsidRPr="00213D0E">
        <w:t>Amendment</w:t>
      </w:r>
      <w:r w:rsidRPr="00213D0E">
        <w:tab/>
      </w:r>
      <w:r w:rsidRPr="00213D0E">
        <w:tab/>
      </w:r>
      <w:r w:rsidRPr="00213D0E">
        <w:rPr>
          <w:rStyle w:val="HideTWBExt"/>
          <w:b w:val="0"/>
          <w:noProof w:val="0"/>
        </w:rPr>
        <w:t>&lt;</w:t>
      </w:r>
      <w:r w:rsidRPr="00213D0E">
        <w:rPr>
          <w:rStyle w:val="HideTWBExt"/>
          <w:b w:val="0"/>
          <w:noProof w:val="0"/>
        </w:rPr>
        <w:t>NumAm</w:t>
      </w:r>
      <w:r w:rsidRPr="00213D0E">
        <w:rPr>
          <w:rStyle w:val="HideTWBExt"/>
          <w:b w:val="0"/>
          <w:noProof w:val="0"/>
        </w:rPr>
        <w:t>&gt;</w:t>
      </w:r>
      <w:r w:rsidRPr="00213D0E" w:rsidR="003410DA">
        <w:t>1</w:t>
      </w:r>
      <w:r w:rsidRPr="00213D0E">
        <w:rPr>
          <w:rStyle w:val="HideTWBExt"/>
          <w:b w:val="0"/>
          <w:noProof w:val="0"/>
        </w:rPr>
        <w:t>&lt;/</w:t>
      </w:r>
      <w:r w:rsidRPr="00213D0E">
        <w:rPr>
          <w:rStyle w:val="HideTWBExt"/>
          <w:b w:val="0"/>
          <w:noProof w:val="0"/>
        </w:rPr>
        <w:t>NumAm</w:t>
      </w:r>
      <w:r w:rsidRPr="00213D0E">
        <w:rPr>
          <w:rStyle w:val="HideTWBExt"/>
          <w:b w:val="0"/>
          <w:noProof w:val="0"/>
        </w:rPr>
        <w:t>&gt;</w:t>
      </w:r>
    </w:p>
    <w:p w:rsidR="006959AA" w:rsidRPr="00213D0E" w:rsidP="006959AA" w14:paraId="269E0197" w14:textId="70AEC017">
      <w:pPr>
        <w:pStyle w:val="NormalBold"/>
      </w:pPr>
      <w:r w:rsidRPr="00213D0E">
        <w:rPr>
          <w:rStyle w:val="HideTWBExt"/>
          <w:b w:val="0"/>
        </w:rPr>
        <w:t>&lt;RepeatBlock-By&gt;</w:t>
      </w:r>
      <w:bookmarkStart w:id="1" w:name="By"/>
      <w:r w:rsidRPr="00213D0E">
        <w:rPr>
          <w:rStyle w:val="HideTWBExt"/>
          <w:b w:val="0"/>
        </w:rPr>
        <w:t>&lt;</w:t>
      </w:r>
      <w:r w:rsidRPr="00213D0E" w:rsidR="005C6207">
        <w:rPr>
          <w:rStyle w:val="HideTWBExt"/>
          <w:b w:val="0"/>
        </w:rPr>
        <w:t>By&gt;&lt;</w:t>
      </w:r>
      <w:r w:rsidRPr="00213D0E">
        <w:rPr>
          <w:rStyle w:val="HideTWBExt"/>
          <w:b w:val="0"/>
        </w:rPr>
        <w:t>Members&gt;</w:t>
      </w:r>
      <w:r w:rsidRPr="00213D0E" w:rsidR="003410DA">
        <w:t xml:space="preserve">Nicolae </w:t>
      </w:r>
      <w:r w:rsidRPr="00213D0E" w:rsidR="003410DA">
        <w:t>Ștefănuță</w:t>
      </w:r>
      <w:r w:rsidRPr="00213D0E">
        <w:rPr>
          <w:rStyle w:val="HideTWBExt"/>
          <w:b w:val="0"/>
        </w:rPr>
        <w:t>&lt;/Members&gt;</w:t>
      </w:r>
    </w:p>
    <w:p w:rsidR="006959AA" w:rsidRPr="00213D0E" w:rsidP="006959AA" w14:paraId="16AFB3E2" w14:textId="0989C0B1">
      <w:r w:rsidRPr="00213D0E">
        <w:rPr>
          <w:rStyle w:val="HideTWBExt"/>
        </w:rPr>
        <w:t>&lt;AuNomDe&gt;</w:t>
      </w:r>
      <w:r w:rsidRPr="00213D0E" w:rsidR="003410DA">
        <w:rPr>
          <w:rStyle w:val="HideTWBInt"/>
        </w:rPr>
        <w:t>{Verts/ALE}</w:t>
      </w:r>
      <w:r w:rsidRPr="00213D0E" w:rsidR="003410DA">
        <w:t>on behalf of the Verts/ALE Group</w:t>
      </w:r>
      <w:r w:rsidRPr="00213D0E">
        <w:rPr>
          <w:rStyle w:val="HideTWBExt"/>
        </w:rPr>
        <w:t>&lt;/</w:t>
      </w:r>
      <w:r w:rsidRPr="00213D0E">
        <w:rPr>
          <w:rStyle w:val="HideTWBExt"/>
        </w:rPr>
        <w:t>AuNomDe</w:t>
      </w:r>
      <w:r w:rsidRPr="00213D0E">
        <w:rPr>
          <w:rStyle w:val="HideTWBExt"/>
        </w:rPr>
        <w:t>&gt;</w:t>
      </w:r>
    </w:p>
    <w:p w:rsidR="006959AA" w:rsidRPr="00213D0E" w:rsidP="006959AA" w14:paraId="6D949727" w14:textId="6CA99793">
      <w:r w:rsidRPr="00213D0E">
        <w:rPr>
          <w:rStyle w:val="HideTWBExt"/>
          <w:bCs/>
        </w:rPr>
        <w:t>&lt;/By&gt;</w:t>
      </w:r>
      <w:bookmarkEnd w:id="1"/>
      <w:r w:rsidRPr="00213D0E">
        <w:rPr>
          <w:rStyle w:val="HideTWBExt"/>
        </w:rPr>
        <w:t>&lt;/RepeatBlock-By&gt;</w:t>
      </w:r>
    </w:p>
    <w:p w:rsidR="006959AA" w:rsidRPr="00213D0E" w:rsidP="006959AA" w14:paraId="787799E4" w14:textId="5ADE682F">
      <w:pPr>
        <w:pStyle w:val="AmDocTypeTab"/>
        <w:rPr>
          <w:noProof/>
        </w:rPr>
      </w:pPr>
      <w:r w:rsidRPr="00213D0E">
        <w:rPr>
          <w:rStyle w:val="HideTWBExt"/>
          <w:b w:val="0"/>
        </w:rPr>
        <w:t>&lt;TitreType&gt;</w:t>
      </w:r>
      <w:r w:rsidRPr="00213D0E" w:rsidR="00DE1274">
        <w:t>Report</w:t>
      </w:r>
      <w:r w:rsidRPr="00213D0E">
        <w:rPr>
          <w:rStyle w:val="HideTWBExt"/>
          <w:b w:val="0"/>
        </w:rPr>
        <w:t>&lt;/</w:t>
      </w:r>
      <w:r w:rsidRPr="00213D0E">
        <w:rPr>
          <w:rStyle w:val="HideTWBExt"/>
          <w:b w:val="0"/>
        </w:rPr>
        <w:t>TitreType</w:t>
      </w:r>
      <w:r w:rsidRPr="00213D0E">
        <w:rPr>
          <w:rStyle w:val="HideTWBExt"/>
          <w:b w:val="0"/>
        </w:rPr>
        <w:t>&gt;</w:t>
      </w:r>
      <w:r w:rsidRPr="00213D0E">
        <w:rPr>
          <w:noProof/>
        </w:rPr>
        <w:tab/>
      </w:r>
      <w:r w:rsidRPr="00213D0E" w:rsidR="003410DA">
        <w:t>A10</w:t>
      </w:r>
      <w:r w:rsidRPr="00213D0E" w:rsidR="003410DA">
        <w:noBreakHyphen/>
        <w:t>0274</w:t>
      </w:r>
      <w:r w:rsidRPr="00213D0E">
        <w:rPr>
          <w:noProof/>
        </w:rPr>
        <w:t>/</w:t>
      </w:r>
      <w:r w:rsidRPr="00213D0E" w:rsidR="003410DA">
        <w:t>2026</w:t>
      </w:r>
    </w:p>
    <w:p w:rsidR="006959AA" w:rsidRPr="00213D0E" w:rsidP="006959AA" w14:paraId="1F57C13B" w14:textId="3C787393">
      <w:pPr>
        <w:pStyle w:val="NormalBold"/>
        <w:rPr>
          <w:noProof/>
        </w:rPr>
      </w:pPr>
      <w:r w:rsidRPr="00213D0E">
        <w:rPr>
          <w:rStyle w:val="HideTWBExt"/>
          <w:b w:val="0"/>
        </w:rPr>
        <w:t>&lt;Rapporteur&gt;</w:t>
      </w:r>
      <w:r w:rsidRPr="00213D0E" w:rsidR="003410DA">
        <w:t>Lucia Yar</w:t>
      </w:r>
      <w:r w:rsidRPr="00213D0E">
        <w:rPr>
          <w:rStyle w:val="HideTWBExt"/>
          <w:b w:val="0"/>
        </w:rPr>
        <w:t>&lt;/Rapporteur&gt;</w:t>
      </w:r>
    </w:p>
    <w:p w:rsidR="006959AA" w:rsidRPr="00213D0E" w:rsidP="006959AA" w14:paraId="049CC296" w14:textId="1A2CECD4">
      <w:pPr>
        <w:rPr>
          <w:b/>
        </w:rPr>
      </w:pPr>
      <w:r w:rsidRPr="00213D0E">
        <w:rPr>
          <w:rStyle w:val="HideTWBExt"/>
        </w:rPr>
        <w:t>&lt;Titre&gt;</w:t>
      </w:r>
      <w:bookmarkStart w:id="2" w:name="title"/>
      <w:r w:rsidRPr="00213D0E" w:rsidR="00392644">
        <w:rPr>
          <w:bCs/>
        </w:rPr>
        <w:t>Mobilisation of the European Union Solidarity Fund to provide assistance to Malta and Italy regarding storm Harry in January 2026 and to Portugal and Spain following the storms in January and February 2026</w:t>
      </w:r>
      <w:bookmarkEnd w:id="2"/>
      <w:r w:rsidRPr="00213D0E">
        <w:rPr>
          <w:rStyle w:val="HideTWBExt"/>
        </w:rPr>
        <w:t>&lt;/Titre&gt;</w:t>
      </w:r>
    </w:p>
    <w:p w:rsidR="006959AA" w:rsidRPr="00573408" w:rsidP="006959AA" w14:paraId="0CE1B948" w14:textId="4893CDBA">
      <w:pPr>
        <w:pStyle w:val="Normal12a"/>
        <w:rPr>
          <w:lang w:val="pt-PT"/>
        </w:rPr>
      </w:pPr>
      <w:r w:rsidRPr="00573408">
        <w:rPr>
          <w:rStyle w:val="HideTWBExt"/>
          <w:lang w:val="pt-PT"/>
        </w:rPr>
        <w:t>&lt;DocRef&gt;</w:t>
      </w:r>
      <w:bookmarkStart w:id="3" w:name="References"/>
      <w:r w:rsidRPr="00573408" w:rsidR="00213D0E">
        <w:rPr>
          <w:lang w:val="pt-PT"/>
        </w:rPr>
        <w:t>(COM(2026)7001 – C10-0226/2026 – 2026/0284(BUD))</w:t>
      </w:r>
      <w:bookmarkEnd w:id="3"/>
      <w:r w:rsidRPr="00573408">
        <w:rPr>
          <w:rStyle w:val="HideTWBExt"/>
          <w:lang w:val="pt-PT"/>
        </w:rPr>
        <w:t>&lt;/</w:t>
      </w:r>
      <w:r w:rsidRPr="00573408">
        <w:rPr>
          <w:rStyle w:val="HideTWBExt"/>
          <w:lang w:val="pt-PT"/>
        </w:rPr>
        <w:t>DocRef</w:t>
      </w:r>
      <w:r w:rsidRPr="00573408">
        <w:rPr>
          <w:rStyle w:val="HideTWBExt"/>
          <w:lang w:val="pt-PT"/>
        </w:rPr>
        <w:t>&gt;</w:t>
      </w:r>
    </w:p>
    <w:p w:rsidR="006959AA" w:rsidRPr="00213D0E" w:rsidP="006959AA" w14:paraId="4A8DA8E4" w14:textId="0E1D2391">
      <w:pPr>
        <w:pStyle w:val="NormalBold"/>
      </w:pPr>
      <w:r w:rsidRPr="00213D0E">
        <w:rPr>
          <w:rStyle w:val="HideTWBExt"/>
          <w:b w:val="0"/>
        </w:rPr>
        <w:t>&lt;DocAmend&gt;</w:t>
      </w:r>
      <w:r w:rsidRPr="00213D0E" w:rsidR="003410DA">
        <w:t>Motion for a resolution</w:t>
      </w:r>
      <w:r w:rsidRPr="00213D0E">
        <w:rPr>
          <w:rStyle w:val="HideTWBExt"/>
          <w:b w:val="0"/>
        </w:rPr>
        <w:t>&lt;/</w:t>
      </w:r>
      <w:r w:rsidRPr="00213D0E">
        <w:rPr>
          <w:rStyle w:val="HideTWBExt"/>
          <w:b w:val="0"/>
        </w:rPr>
        <w:t>DocAmend</w:t>
      </w:r>
      <w:r w:rsidRPr="00213D0E">
        <w:rPr>
          <w:rStyle w:val="HideTWBExt"/>
          <w:b w:val="0"/>
        </w:rPr>
        <w:t>&gt;</w:t>
      </w:r>
    </w:p>
    <w:p w:rsidR="006959AA" w:rsidRPr="00573408" w:rsidP="006959AA" w14:paraId="37951356" w14:textId="2830F27A">
      <w:pPr>
        <w:pStyle w:val="NormalBold"/>
        <w:rPr>
          <w:lang w:val="fr-BE"/>
        </w:rPr>
      </w:pPr>
      <w:r w:rsidRPr="00573408">
        <w:rPr>
          <w:rStyle w:val="HideTWBExt"/>
          <w:b w:val="0"/>
          <w:lang w:val="fr-BE"/>
        </w:rPr>
        <w:t>&lt;Article&gt;</w:t>
      </w:r>
      <w:r w:rsidRPr="00573408" w:rsidR="003410DA">
        <w:rPr>
          <w:lang w:val="fr-BE"/>
        </w:rPr>
        <w:t>Paragraph</w:t>
      </w:r>
      <w:r w:rsidRPr="00573408" w:rsidR="003410DA">
        <w:rPr>
          <w:lang w:val="fr-BE"/>
        </w:rPr>
        <w:t xml:space="preserve"> 2 a (new)</w:t>
      </w:r>
      <w:r w:rsidRPr="00573408">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25458E68" w14:textId="77777777" w:rsidTr="006959AA">
        <w:tblPrEx>
          <w:tblW w:w="9752" w:type="dxa"/>
          <w:jc w:val="center"/>
          <w:tblLayout w:type="fixed"/>
          <w:tblCellMar>
            <w:left w:w="340" w:type="dxa"/>
            <w:right w:w="340" w:type="dxa"/>
          </w:tblCellMar>
          <w:tblLook w:val="0000"/>
        </w:tblPrEx>
        <w:trPr>
          <w:jc w:val="center"/>
        </w:trPr>
        <w:tc>
          <w:tcPr>
            <w:tcW w:w="9752" w:type="dxa"/>
            <w:gridSpan w:val="2"/>
          </w:tcPr>
          <w:p w:rsidR="006959AA" w:rsidRPr="00573408" w:rsidP="00EE4A94" w14:paraId="6D13A248" w14:textId="77777777">
            <w:pPr>
              <w:keepNext/>
              <w:rPr>
                <w:lang w:val="fr-BE"/>
              </w:rPr>
            </w:pPr>
          </w:p>
        </w:tc>
      </w:tr>
      <w:tr w14:paraId="56FA59EB" w14:textId="77777777" w:rsidTr="006959AA">
        <w:tblPrEx>
          <w:tblW w:w="9752" w:type="dxa"/>
          <w:jc w:val="center"/>
          <w:tblLayout w:type="fixed"/>
          <w:tblCellMar>
            <w:left w:w="340" w:type="dxa"/>
            <w:right w:w="340" w:type="dxa"/>
          </w:tblCellMar>
          <w:tblLook w:val="0000"/>
        </w:tblPrEx>
        <w:trPr>
          <w:jc w:val="center"/>
        </w:trPr>
        <w:tc>
          <w:tcPr>
            <w:tcW w:w="4876" w:type="dxa"/>
          </w:tcPr>
          <w:p w:rsidR="006959AA" w:rsidRPr="00213D0E" w:rsidP="00EE4A94" w14:paraId="7874F522" w14:textId="587A5486">
            <w:pPr>
              <w:pStyle w:val="AmColumnHeading"/>
              <w:keepNext/>
            </w:pPr>
            <w:r w:rsidRPr="00213D0E">
              <w:t>Motion for a resolution</w:t>
            </w:r>
          </w:p>
        </w:tc>
        <w:tc>
          <w:tcPr>
            <w:tcW w:w="4876" w:type="dxa"/>
          </w:tcPr>
          <w:p w:rsidR="006959AA" w:rsidRPr="00213D0E" w:rsidP="00EE4A94" w14:paraId="39ED12E3" w14:textId="694A81BA">
            <w:pPr>
              <w:pStyle w:val="AmColumnHeading"/>
              <w:keepNext/>
            </w:pPr>
            <w:r w:rsidRPr="00213D0E">
              <w:t>Amendment</w:t>
            </w:r>
          </w:p>
        </w:tc>
      </w:tr>
      <w:tr w14:paraId="519C0E31" w14:textId="77777777" w:rsidTr="006959AA">
        <w:tblPrEx>
          <w:tblW w:w="9752" w:type="dxa"/>
          <w:jc w:val="center"/>
          <w:tblLayout w:type="fixed"/>
          <w:tblCellMar>
            <w:left w:w="340" w:type="dxa"/>
            <w:right w:w="340" w:type="dxa"/>
          </w:tblCellMar>
          <w:tblLook w:val="0000"/>
        </w:tblPrEx>
        <w:trPr>
          <w:jc w:val="center"/>
        </w:trPr>
        <w:tc>
          <w:tcPr>
            <w:tcW w:w="4876" w:type="dxa"/>
          </w:tcPr>
          <w:p w:rsidR="006959AA" w:rsidRPr="00213D0E" w:rsidP="00BE2400" w14:paraId="5D5862D6" w14:textId="39C032A5">
            <w:pPr>
              <w:pStyle w:val="Normal6a"/>
            </w:pPr>
          </w:p>
        </w:tc>
        <w:tc>
          <w:tcPr>
            <w:tcW w:w="4876" w:type="dxa"/>
          </w:tcPr>
          <w:p w:rsidR="006959AA" w:rsidRPr="00213D0E" w:rsidP="00BE2400" w14:paraId="22D49D1C" w14:textId="74861B7C">
            <w:pPr>
              <w:pStyle w:val="Normal6a"/>
              <w:rPr>
                <w:szCs w:val="24"/>
              </w:rPr>
            </w:pPr>
            <w:r w:rsidRPr="00213D0E">
              <w:rPr>
                <w:b/>
                <w:i/>
              </w:rPr>
              <w:t>2a.</w:t>
            </w:r>
            <w:r w:rsidRPr="00213D0E">
              <w:tab/>
            </w:r>
            <w:r w:rsidRPr="00213D0E">
              <w:rPr>
                <w:b/>
                <w:i/>
              </w:rPr>
              <w:t xml:space="preserve">Strongly regrets that instead of allocating sufficient resources for prevention and mitigation measures, Europe has to spend funds </w:t>
            </w:r>
            <w:r w:rsidR="00573408">
              <w:rPr>
                <w:b/>
                <w:i/>
              </w:rPr>
              <w:t>to cope</w:t>
            </w:r>
            <w:r w:rsidRPr="00213D0E">
              <w:rPr>
                <w:b/>
                <w:i/>
              </w:rPr>
              <w:t xml:space="preserve"> with</w:t>
            </w:r>
            <w:r w:rsidR="00573408">
              <w:rPr>
                <w:b/>
                <w:i/>
              </w:rPr>
              <w:t xml:space="preserve"> the</w:t>
            </w:r>
            <w:r w:rsidRPr="00213D0E">
              <w:rPr>
                <w:b/>
                <w:i/>
              </w:rPr>
              <w:t xml:space="preserve"> consequences of inaction and </w:t>
            </w:r>
            <w:r w:rsidR="00573408">
              <w:rPr>
                <w:b/>
                <w:i/>
              </w:rPr>
              <w:t xml:space="preserve">to </w:t>
            </w:r>
            <w:r w:rsidRPr="00213D0E">
              <w:rPr>
                <w:b/>
                <w:i/>
              </w:rPr>
              <w:t>endure damages and losses;</w:t>
            </w:r>
          </w:p>
        </w:tc>
      </w:tr>
    </w:tbl>
    <w:p w:rsidR="00926656" w:rsidRPr="00213D0E" w:rsidP="00EA08DF" w14:paraId="6AD95187" w14:textId="69232D09">
      <w:pPr>
        <w:pStyle w:val="AmOrLang"/>
      </w:pPr>
      <w:r w:rsidRPr="00213D0E">
        <w:t xml:space="preserve">Or. </w:t>
      </w:r>
      <w:r w:rsidRPr="00213D0E">
        <w:rPr>
          <w:rStyle w:val="HideTWBExt"/>
        </w:rPr>
        <w:t>&lt;Original&gt;</w:t>
      </w:r>
      <w:r w:rsidRPr="00213D0E" w:rsidR="003410DA">
        <w:rPr>
          <w:rStyle w:val="HideTWBInt"/>
        </w:rPr>
        <w:t>{EN}</w:t>
      </w:r>
      <w:r w:rsidRPr="00213D0E" w:rsidR="003410DA">
        <w:t>en</w:t>
      </w:r>
      <w:r w:rsidRPr="00213D0E">
        <w:rPr>
          <w:rStyle w:val="HideTWBExt"/>
        </w:rPr>
        <w:t>&lt;/Original&gt;</w:t>
      </w:r>
    </w:p>
    <w:p w:rsidR="006959AA" w:rsidRPr="00213D0E" w:rsidP="00926656" w14:paraId="2E199F2E" w14:textId="77777777">
      <w:pPr>
        <w:sectPr w:rsidSect="009E14DF">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959AA" w:rsidRPr="00213D0E" w:rsidP="006959AA" w14:paraId="27FC7A5C" w14:textId="77777777">
      <w:pPr>
        <w:rPr>
          <w:noProof/>
        </w:rPr>
      </w:pPr>
      <w:r w:rsidRPr="00213D0E">
        <w:rPr>
          <w:rStyle w:val="HideTWBExt"/>
        </w:rPr>
        <w:t>&lt;/Amend&gt;</w:t>
      </w:r>
      <w:bookmarkEnd w:id="0"/>
    </w:p>
    <w:p w:rsidR="003410DA" w:rsidRPr="00573408" w:rsidP="00580701" w14:paraId="2278D441" w14:textId="6B0C7194">
      <w:pPr>
        <w:pStyle w:val="AmDateTab"/>
        <w:rPr>
          <w:noProof/>
          <w:lang w:val="pt-PT"/>
        </w:rPr>
      </w:pPr>
      <w:r w:rsidRPr="00573408">
        <w:rPr>
          <w:rStyle w:val="HideTWBExt"/>
          <w:lang w:val="pt-PT"/>
        </w:rPr>
        <w:t>&lt;Amend&gt;&lt;Date&gt;</w:t>
      </w:r>
      <w:r w:rsidRPr="00573408">
        <w:rPr>
          <w:rStyle w:val="HideTWBInt"/>
          <w:lang w:val="pt-PT"/>
        </w:rPr>
        <w:t>{14/10/2026}</w:t>
      </w:r>
      <w:r w:rsidRPr="00573408">
        <w:rPr>
          <w:lang w:val="pt-PT"/>
        </w:rPr>
        <w:t>14.10.2026</w:t>
      </w:r>
      <w:r w:rsidRPr="00573408">
        <w:rPr>
          <w:rStyle w:val="HideTWBExt"/>
          <w:lang w:val="pt-PT"/>
        </w:rPr>
        <w:t>&lt;/Date&gt;</w:t>
      </w:r>
      <w:r w:rsidRPr="00573408">
        <w:rPr>
          <w:noProof/>
          <w:lang w:val="pt-PT"/>
        </w:rPr>
        <w:tab/>
      </w:r>
      <w:r w:rsidRPr="00573408">
        <w:rPr>
          <w:rStyle w:val="HideTWBExt"/>
          <w:lang w:val="pt-PT"/>
        </w:rPr>
        <w:t>&lt;ANo&gt;</w:t>
      </w:r>
      <w:r w:rsidRPr="00573408">
        <w:rPr>
          <w:lang w:val="pt-PT"/>
        </w:rPr>
        <w:t>A10</w:t>
      </w:r>
      <w:r w:rsidRPr="00573408">
        <w:rPr>
          <w:lang w:val="pt-PT"/>
        </w:rPr>
        <w:noBreakHyphen/>
        <w:t>0274</w:t>
      </w:r>
      <w:r w:rsidRPr="00573408">
        <w:rPr>
          <w:rStyle w:val="HideTWBExt"/>
          <w:lang w:val="pt-PT"/>
        </w:rPr>
        <w:t>&lt;/</w:t>
      </w:r>
      <w:r w:rsidRPr="00573408">
        <w:rPr>
          <w:rStyle w:val="HideTWBExt"/>
          <w:lang w:val="pt-PT"/>
        </w:rPr>
        <w:t>ANo</w:t>
      </w:r>
      <w:r w:rsidRPr="00573408">
        <w:rPr>
          <w:rStyle w:val="HideTWBExt"/>
          <w:lang w:val="pt-PT"/>
        </w:rPr>
        <w:t>&gt;</w:t>
      </w:r>
      <w:r w:rsidRPr="00573408">
        <w:rPr>
          <w:noProof/>
          <w:lang w:val="pt-PT"/>
        </w:rPr>
        <w:t>/</w:t>
      </w:r>
      <w:r w:rsidRPr="00573408">
        <w:rPr>
          <w:rStyle w:val="HideTWBExt"/>
          <w:lang w:val="pt-PT"/>
        </w:rPr>
        <w:t>&lt;NumAm&gt;</w:t>
      </w:r>
      <w:r w:rsidRPr="00573408">
        <w:rPr>
          <w:lang w:val="pt-PT"/>
        </w:rPr>
        <w:t>2</w:t>
      </w:r>
      <w:r w:rsidRPr="00573408">
        <w:rPr>
          <w:rStyle w:val="HideTWBExt"/>
          <w:lang w:val="pt-PT"/>
        </w:rPr>
        <w:t>&lt;/</w:t>
      </w:r>
      <w:r w:rsidRPr="00573408">
        <w:rPr>
          <w:rStyle w:val="HideTWBExt"/>
          <w:lang w:val="pt-PT"/>
        </w:rPr>
        <w:t>NumAm</w:t>
      </w:r>
      <w:r w:rsidRPr="00573408">
        <w:rPr>
          <w:rStyle w:val="HideTWBExt"/>
          <w:lang w:val="pt-PT"/>
        </w:rPr>
        <w:t>&gt;</w:t>
      </w:r>
    </w:p>
    <w:p w:rsidR="003410DA" w:rsidRPr="00213D0E" w:rsidP="00016E4D" w14:paraId="107392EA" w14:textId="7B617EBD">
      <w:pPr>
        <w:pStyle w:val="AmNumberTabs"/>
      </w:pPr>
      <w:r w:rsidRPr="00213D0E">
        <w:t>Amendment</w:t>
      </w:r>
      <w:r w:rsidRPr="00213D0E">
        <w:tab/>
      </w:r>
      <w:r w:rsidRPr="00213D0E">
        <w:tab/>
      </w:r>
      <w:r w:rsidRPr="00213D0E">
        <w:rPr>
          <w:rStyle w:val="HideTWBExt"/>
          <w:b w:val="0"/>
          <w:noProof w:val="0"/>
        </w:rPr>
        <w:t>&lt;</w:t>
      </w:r>
      <w:r w:rsidRPr="00213D0E">
        <w:rPr>
          <w:rStyle w:val="HideTWBExt"/>
          <w:b w:val="0"/>
          <w:noProof w:val="0"/>
        </w:rPr>
        <w:t>NumAm</w:t>
      </w:r>
      <w:r w:rsidRPr="00213D0E">
        <w:rPr>
          <w:rStyle w:val="HideTWBExt"/>
          <w:b w:val="0"/>
          <w:noProof w:val="0"/>
        </w:rPr>
        <w:t>&gt;</w:t>
      </w:r>
      <w:r w:rsidRPr="00213D0E">
        <w:t>2</w:t>
      </w:r>
      <w:r w:rsidRPr="00213D0E">
        <w:rPr>
          <w:rStyle w:val="HideTWBExt"/>
          <w:b w:val="0"/>
          <w:noProof w:val="0"/>
        </w:rPr>
        <w:t>&lt;/</w:t>
      </w:r>
      <w:r w:rsidRPr="00213D0E">
        <w:rPr>
          <w:rStyle w:val="HideTWBExt"/>
          <w:b w:val="0"/>
          <w:noProof w:val="0"/>
        </w:rPr>
        <w:t>NumAm</w:t>
      </w:r>
      <w:r w:rsidRPr="00213D0E">
        <w:rPr>
          <w:rStyle w:val="HideTWBExt"/>
          <w:b w:val="0"/>
          <w:noProof w:val="0"/>
        </w:rPr>
        <w:t>&gt;</w:t>
      </w:r>
    </w:p>
    <w:p w:rsidR="003410DA" w:rsidRPr="00213D0E" w:rsidP="006959AA" w14:paraId="3CD7D18E" w14:textId="7D683A24">
      <w:pPr>
        <w:pStyle w:val="NormalBold"/>
      </w:pPr>
      <w:r w:rsidRPr="00213D0E">
        <w:rPr>
          <w:rStyle w:val="HideTWBExt"/>
          <w:b w:val="0"/>
        </w:rPr>
        <w:t>&lt;RepeatBlock-By&gt;&lt;By&gt;&lt;Members&gt;</w:t>
      </w:r>
      <w:r w:rsidRPr="00213D0E">
        <w:t xml:space="preserve">Nicolae </w:t>
      </w:r>
      <w:r w:rsidRPr="00213D0E">
        <w:t>Ștefănuță</w:t>
      </w:r>
      <w:r w:rsidRPr="00213D0E">
        <w:rPr>
          <w:rStyle w:val="HideTWBExt"/>
          <w:b w:val="0"/>
        </w:rPr>
        <w:t>&lt;/Members&gt;</w:t>
      </w:r>
    </w:p>
    <w:p w:rsidR="003410DA" w:rsidRPr="00213D0E" w:rsidP="006959AA" w14:paraId="3E8F176B" w14:textId="334D0F26">
      <w:r w:rsidRPr="00213D0E">
        <w:rPr>
          <w:rStyle w:val="HideTWBExt"/>
        </w:rPr>
        <w:t>&lt;AuNomDe&gt;</w:t>
      </w:r>
      <w:r w:rsidRPr="00213D0E">
        <w:rPr>
          <w:rStyle w:val="HideTWBInt"/>
        </w:rPr>
        <w:t>{Verts/ALE}</w:t>
      </w:r>
      <w:r w:rsidRPr="00213D0E">
        <w:t>on behalf of the Verts/ALE Group</w:t>
      </w:r>
      <w:r w:rsidRPr="00213D0E">
        <w:rPr>
          <w:rStyle w:val="HideTWBExt"/>
        </w:rPr>
        <w:t>&lt;/</w:t>
      </w:r>
      <w:r w:rsidRPr="00213D0E">
        <w:rPr>
          <w:rStyle w:val="HideTWBExt"/>
        </w:rPr>
        <w:t>AuNomDe</w:t>
      </w:r>
      <w:r w:rsidRPr="00213D0E">
        <w:rPr>
          <w:rStyle w:val="HideTWBExt"/>
        </w:rPr>
        <w:t>&gt;</w:t>
      </w:r>
    </w:p>
    <w:p w:rsidR="003410DA" w:rsidRPr="00213D0E" w:rsidP="006959AA" w14:paraId="12822DC1" w14:textId="2D9FDB25">
      <w:r w:rsidRPr="00213D0E">
        <w:rPr>
          <w:rStyle w:val="HideTWBExt"/>
          <w:bCs/>
        </w:rPr>
        <w:t>&lt;/By&gt;</w:t>
      </w:r>
      <w:r w:rsidRPr="00213D0E">
        <w:rPr>
          <w:rStyle w:val="HideTWBExt"/>
        </w:rPr>
        <w:t>&lt;/RepeatBlock-By&gt;</w:t>
      </w:r>
    </w:p>
    <w:p w:rsidR="003410DA" w:rsidRPr="00213D0E" w:rsidP="006959AA" w14:paraId="2721FC56" w14:textId="717A42EE">
      <w:pPr>
        <w:pStyle w:val="AmDocTypeTab"/>
        <w:rPr>
          <w:noProof/>
        </w:rPr>
      </w:pPr>
      <w:r w:rsidRPr="00213D0E">
        <w:rPr>
          <w:rStyle w:val="HideTWBExt"/>
          <w:b w:val="0"/>
        </w:rPr>
        <w:t>&lt;TitreType&gt;</w:t>
      </w:r>
      <w:r w:rsidRPr="00213D0E">
        <w:t>Report</w:t>
      </w:r>
      <w:r w:rsidRPr="00213D0E">
        <w:rPr>
          <w:rStyle w:val="HideTWBExt"/>
          <w:b w:val="0"/>
        </w:rPr>
        <w:t>&lt;/</w:t>
      </w:r>
      <w:r w:rsidRPr="00213D0E">
        <w:rPr>
          <w:rStyle w:val="HideTWBExt"/>
          <w:b w:val="0"/>
        </w:rPr>
        <w:t>TitreType</w:t>
      </w:r>
      <w:r w:rsidRPr="00213D0E">
        <w:rPr>
          <w:rStyle w:val="HideTWBExt"/>
          <w:b w:val="0"/>
        </w:rPr>
        <w:t>&gt;</w:t>
      </w:r>
      <w:r w:rsidRPr="00213D0E">
        <w:rPr>
          <w:noProof/>
        </w:rPr>
        <w:tab/>
      </w:r>
      <w:r w:rsidRPr="00213D0E">
        <w:t>A10</w:t>
      </w:r>
      <w:r w:rsidRPr="00213D0E">
        <w:noBreakHyphen/>
        <w:t>0274</w:t>
      </w:r>
      <w:r w:rsidRPr="00213D0E">
        <w:rPr>
          <w:noProof/>
        </w:rPr>
        <w:t>/</w:t>
      </w:r>
      <w:r w:rsidRPr="00213D0E">
        <w:t>2026</w:t>
      </w:r>
    </w:p>
    <w:p w:rsidR="003410DA" w:rsidRPr="00213D0E" w:rsidP="006959AA" w14:paraId="5DDA440F" w14:textId="1A601086">
      <w:pPr>
        <w:pStyle w:val="NormalBold"/>
        <w:rPr>
          <w:noProof/>
        </w:rPr>
      </w:pPr>
      <w:r w:rsidRPr="00213D0E">
        <w:rPr>
          <w:rStyle w:val="HideTWBExt"/>
          <w:b w:val="0"/>
        </w:rPr>
        <w:t>&lt;Rapporteur&gt;</w:t>
      </w:r>
      <w:r w:rsidRPr="00213D0E">
        <w:t>Lucia Yar</w:t>
      </w:r>
      <w:r w:rsidRPr="00213D0E">
        <w:rPr>
          <w:rStyle w:val="HideTWBExt"/>
          <w:b w:val="0"/>
        </w:rPr>
        <w:t>&lt;/Rapporteur&gt;</w:t>
      </w:r>
    </w:p>
    <w:p w:rsidR="003410DA" w:rsidRPr="00213D0E" w:rsidP="006959AA" w14:paraId="1971E4F8" w14:textId="02EF3913">
      <w:r w:rsidRPr="00213D0E">
        <w:rPr>
          <w:rStyle w:val="HideTWBExt"/>
        </w:rPr>
        <w:t>&lt;Titre&gt;</w:t>
      </w:r>
      <w:r w:rsidRPr="00213D0E" w:rsidR="00213D0E">
        <w:rPr>
          <w:bCs/>
        </w:rPr>
        <w:t>Mobilisation of the European Union Solidarity Fund to provide assistance to Malta and Italy regarding storm Harry in January 2026 and to Portugal and Spain following the storms in January and February 2026</w:t>
      </w:r>
      <w:r w:rsidRPr="00213D0E">
        <w:rPr>
          <w:rStyle w:val="HideTWBExt"/>
        </w:rPr>
        <w:t>&lt;/Titre&gt;</w:t>
      </w:r>
    </w:p>
    <w:p w:rsidR="003410DA" w:rsidRPr="00573408" w:rsidP="006959AA" w14:paraId="4169B8B0" w14:textId="379D45F6">
      <w:pPr>
        <w:pStyle w:val="Normal12a"/>
        <w:rPr>
          <w:lang w:val="pt-PT"/>
        </w:rPr>
      </w:pPr>
      <w:r w:rsidRPr="00573408">
        <w:rPr>
          <w:rStyle w:val="HideTWBExt"/>
          <w:lang w:val="pt-PT"/>
        </w:rPr>
        <w:t>&lt;DocRef&gt;</w:t>
      </w:r>
      <w:r w:rsidRPr="00573408" w:rsidR="00213D0E">
        <w:rPr>
          <w:lang w:val="pt-PT"/>
        </w:rPr>
        <w:t>(COM(2026)7001 – C10-0226/2026 – 2026/0284(BUD)</w:t>
      </w:r>
      <w:r w:rsidRPr="00573408" w:rsidR="00392644">
        <w:rPr>
          <w:lang w:val="pt-PT"/>
        </w:rPr>
        <w:t>)</w:t>
      </w:r>
      <w:r w:rsidRPr="00573408">
        <w:rPr>
          <w:rStyle w:val="HideTWBExt"/>
          <w:lang w:val="pt-PT"/>
        </w:rPr>
        <w:t>&lt;/</w:t>
      </w:r>
      <w:r w:rsidRPr="00573408">
        <w:rPr>
          <w:rStyle w:val="HideTWBExt"/>
          <w:lang w:val="pt-PT"/>
        </w:rPr>
        <w:t>DocRef</w:t>
      </w:r>
      <w:r w:rsidRPr="00573408">
        <w:rPr>
          <w:rStyle w:val="HideTWBExt"/>
          <w:lang w:val="pt-PT"/>
        </w:rPr>
        <w:t>&gt;</w:t>
      </w:r>
    </w:p>
    <w:p w:rsidR="003410DA" w:rsidRPr="00213D0E" w:rsidP="006959AA" w14:paraId="0FDF136E" w14:textId="3B20D6AE">
      <w:pPr>
        <w:pStyle w:val="NormalBold"/>
      </w:pPr>
      <w:r w:rsidRPr="00213D0E">
        <w:rPr>
          <w:rStyle w:val="HideTWBExt"/>
          <w:b w:val="0"/>
        </w:rPr>
        <w:t>&lt;DocAmend&gt;</w:t>
      </w:r>
      <w:r w:rsidRPr="00213D0E">
        <w:t>Motion for a resolution</w:t>
      </w:r>
      <w:r w:rsidRPr="00213D0E">
        <w:rPr>
          <w:rStyle w:val="HideTWBExt"/>
          <w:b w:val="0"/>
        </w:rPr>
        <w:t>&lt;/</w:t>
      </w:r>
      <w:r w:rsidRPr="00213D0E">
        <w:rPr>
          <w:rStyle w:val="HideTWBExt"/>
          <w:b w:val="0"/>
        </w:rPr>
        <w:t>DocAmend</w:t>
      </w:r>
      <w:r w:rsidRPr="00213D0E">
        <w:rPr>
          <w:rStyle w:val="HideTWBExt"/>
          <w:b w:val="0"/>
        </w:rPr>
        <w:t>&gt;</w:t>
      </w:r>
    </w:p>
    <w:p w:rsidR="003410DA" w:rsidRPr="00213D0E" w:rsidP="006959AA" w14:paraId="7BF90E1E" w14:textId="236393F3">
      <w:pPr>
        <w:pStyle w:val="NormalBold"/>
      </w:pPr>
      <w:r w:rsidRPr="00213D0E">
        <w:rPr>
          <w:rStyle w:val="HideTWBExt"/>
          <w:b w:val="0"/>
        </w:rPr>
        <w:t>&lt;Article&gt;</w:t>
      </w:r>
      <w:r w:rsidRPr="00213D0E">
        <w:t>Paragraph 4</w:t>
      </w:r>
      <w:r w:rsidRPr="00213D0E">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2EFFF106" w14:textId="77777777" w:rsidTr="006959AA">
        <w:tblPrEx>
          <w:tblW w:w="9752" w:type="dxa"/>
          <w:jc w:val="center"/>
          <w:tblLayout w:type="fixed"/>
          <w:tblCellMar>
            <w:left w:w="340" w:type="dxa"/>
            <w:right w:w="340" w:type="dxa"/>
          </w:tblCellMar>
          <w:tblLook w:val="0000"/>
        </w:tblPrEx>
        <w:trPr>
          <w:jc w:val="center"/>
        </w:trPr>
        <w:tc>
          <w:tcPr>
            <w:tcW w:w="9752" w:type="dxa"/>
            <w:gridSpan w:val="2"/>
          </w:tcPr>
          <w:p w:rsidR="003410DA" w:rsidRPr="00213D0E" w:rsidP="00EE4A94" w14:paraId="1C9F86B8" w14:textId="77777777">
            <w:pPr>
              <w:keepNext/>
            </w:pPr>
          </w:p>
        </w:tc>
      </w:tr>
      <w:tr w14:paraId="5E854847" w14:textId="77777777" w:rsidTr="006959AA">
        <w:tblPrEx>
          <w:tblW w:w="9752" w:type="dxa"/>
          <w:jc w:val="center"/>
          <w:tblLayout w:type="fixed"/>
          <w:tblCellMar>
            <w:left w:w="340" w:type="dxa"/>
            <w:right w:w="340" w:type="dxa"/>
          </w:tblCellMar>
          <w:tblLook w:val="0000"/>
        </w:tblPrEx>
        <w:trPr>
          <w:jc w:val="center"/>
        </w:trPr>
        <w:tc>
          <w:tcPr>
            <w:tcW w:w="4876" w:type="dxa"/>
          </w:tcPr>
          <w:p w:rsidR="003410DA" w:rsidRPr="00213D0E" w:rsidP="00EE4A94" w14:paraId="2BCE4527" w14:textId="0A36B237">
            <w:pPr>
              <w:pStyle w:val="AmColumnHeading"/>
              <w:keepNext/>
            </w:pPr>
            <w:r w:rsidRPr="00213D0E">
              <w:t>Motion for a resolution</w:t>
            </w:r>
          </w:p>
        </w:tc>
        <w:tc>
          <w:tcPr>
            <w:tcW w:w="4876" w:type="dxa"/>
          </w:tcPr>
          <w:p w:rsidR="003410DA" w:rsidRPr="00213D0E" w:rsidP="00EE4A94" w14:paraId="233FB812" w14:textId="77777777">
            <w:pPr>
              <w:pStyle w:val="AmColumnHeading"/>
              <w:keepNext/>
            </w:pPr>
            <w:r w:rsidRPr="00213D0E">
              <w:t>Amendment</w:t>
            </w:r>
          </w:p>
        </w:tc>
      </w:tr>
      <w:tr w14:paraId="585D7D75" w14:textId="77777777" w:rsidTr="006959AA">
        <w:tblPrEx>
          <w:tblW w:w="9752" w:type="dxa"/>
          <w:jc w:val="center"/>
          <w:tblLayout w:type="fixed"/>
          <w:tblCellMar>
            <w:left w:w="340" w:type="dxa"/>
            <w:right w:w="340" w:type="dxa"/>
          </w:tblCellMar>
          <w:tblLook w:val="0000"/>
        </w:tblPrEx>
        <w:trPr>
          <w:jc w:val="center"/>
        </w:trPr>
        <w:tc>
          <w:tcPr>
            <w:tcW w:w="4876" w:type="dxa"/>
          </w:tcPr>
          <w:p w:rsidR="003410DA" w:rsidRPr="00213D0E" w:rsidP="00BE2400" w14:paraId="3A32BF68" w14:textId="7C1DA119">
            <w:pPr>
              <w:pStyle w:val="Normal6a"/>
            </w:pPr>
            <w:r w:rsidRPr="00213D0E">
              <w:rPr>
                <w:rFonts w:eastAsia="Aptos"/>
                <w:iCs/>
                <w:noProof/>
                <w:kern w:val="2"/>
                <w14:ligatures w14:val="standardContextual"/>
              </w:rPr>
              <w:t xml:space="preserve">Stresses that the EUSF is only a curative instrument and that the Union should also continue the efforts already undertaken to address climate change adaptation, preparedness, prevention, resilience and mitigation by supporting European and national policies to prevent natural disasters; </w:t>
            </w:r>
            <w:r w:rsidRPr="00213D0E">
              <w:rPr>
                <w:rFonts w:eastAsia="Aptos"/>
                <w:b/>
                <w:bCs/>
                <w:i/>
                <w:iCs/>
                <w:noProof/>
                <w:kern w:val="2"/>
                <w14:ligatures w14:val="standardContextual"/>
              </w:rPr>
              <w:t>welcomes the</w:t>
            </w:r>
            <w:r w:rsidRPr="00213D0E">
              <w:rPr>
                <w:rFonts w:eastAsia="Aptos"/>
                <w:iCs/>
                <w:noProof/>
                <w:kern w:val="2"/>
                <w14:ligatures w14:val="standardContextual"/>
              </w:rPr>
              <w:t xml:space="preserve"> progress </w:t>
            </w:r>
            <w:r w:rsidRPr="00213D0E">
              <w:rPr>
                <w:rFonts w:eastAsia="Aptos"/>
                <w:b/>
                <w:bCs/>
                <w:i/>
                <w:iCs/>
                <w:noProof/>
                <w:kern w:val="2"/>
                <w14:ligatures w14:val="standardContextual"/>
              </w:rPr>
              <w:t>already</w:t>
            </w:r>
            <w:r w:rsidRPr="00213D0E">
              <w:rPr>
                <w:rFonts w:eastAsia="Aptos"/>
                <w:iCs/>
                <w:noProof/>
                <w:kern w:val="2"/>
                <w14:ligatures w14:val="standardContextual"/>
              </w:rPr>
              <w:t xml:space="preserve"> made in strengthening the Union’s preparedness and resilience and encourages Member States and the Commission to build on existing measures and instruments as well as strengthening their actions in view of their commitments made in the Paris Agreement, reducing the human and economic impact of future disasters, and ensuring that prevention measures are effective, proportionate and adapted to national, regional and local circumstances; </w:t>
            </w:r>
          </w:p>
        </w:tc>
        <w:tc>
          <w:tcPr>
            <w:tcW w:w="4876" w:type="dxa"/>
          </w:tcPr>
          <w:p w:rsidR="003410DA" w:rsidRPr="00213D0E" w:rsidP="00BE2400" w14:paraId="47E5DD09" w14:textId="72C03005">
            <w:pPr>
              <w:pStyle w:val="Normal6a"/>
              <w:rPr>
                <w:szCs w:val="24"/>
              </w:rPr>
            </w:pPr>
            <w:r w:rsidRPr="00213D0E">
              <w:rPr>
                <w:rFonts w:eastAsia="Aptos"/>
                <w:iCs/>
                <w:noProof/>
                <w:kern w:val="2"/>
                <w14:ligatures w14:val="standardContextual"/>
              </w:rPr>
              <w:t xml:space="preserve">Stresses that the EUSF is only a curative instrument and that the Union should also continue the efforts already undertaken to address climate change adaptation, preparedness, prevention, resilience and mitigation by supporting European and national policies to prevent natural disasters; </w:t>
            </w:r>
            <w:r w:rsidRPr="00213D0E">
              <w:rPr>
                <w:rFonts w:eastAsia="Aptos"/>
                <w:b/>
                <w:bCs/>
                <w:i/>
                <w:iCs/>
                <w:noProof/>
                <w:kern w:val="2"/>
                <w14:ligatures w14:val="standardContextual"/>
              </w:rPr>
              <w:t xml:space="preserve">deplores </w:t>
            </w:r>
            <w:r w:rsidR="00573408">
              <w:rPr>
                <w:rFonts w:eastAsia="Aptos"/>
                <w:b/>
                <w:bCs/>
                <w:i/>
                <w:iCs/>
                <w:noProof/>
                <w:kern w:val="2"/>
                <w14:ligatures w14:val="standardContextual"/>
              </w:rPr>
              <w:t xml:space="preserve">the </w:t>
            </w:r>
            <w:r w:rsidRPr="00213D0E">
              <w:rPr>
                <w:rFonts w:eastAsia="Aptos"/>
                <w:b/>
                <w:bCs/>
                <w:i/>
                <w:iCs/>
                <w:noProof/>
                <w:kern w:val="2"/>
                <w14:ligatures w14:val="standardContextual"/>
              </w:rPr>
              <w:t>insufficient</w:t>
            </w:r>
            <w:r w:rsidRPr="00213D0E">
              <w:rPr>
                <w:rFonts w:eastAsia="Aptos"/>
                <w:iCs/>
                <w:noProof/>
                <w:kern w:val="2"/>
                <w14:ligatures w14:val="standardContextual"/>
              </w:rPr>
              <w:t xml:space="preserve"> progress made in strengthening the Union’s preparedness and resilience and encourages Member States and the Commission to build on existing measures and instruments as well as strengthening their actions in view of their commitments made in the Paris Agreement, reducing the human and economic impact of future disasters, and ensuring that prevention measures are effective, proportionate and adapted to national, regional and local circumstances;</w:t>
            </w:r>
          </w:p>
        </w:tc>
      </w:tr>
    </w:tbl>
    <w:p w:rsidR="003410DA" w:rsidRPr="00213D0E" w:rsidP="00EA08DF" w14:paraId="15A2CD85" w14:textId="52CDF140">
      <w:pPr>
        <w:pStyle w:val="AmOrLang"/>
      </w:pPr>
      <w:r w:rsidRPr="00213D0E">
        <w:t xml:space="preserve">Or. </w:t>
      </w:r>
      <w:r w:rsidRPr="00213D0E">
        <w:rPr>
          <w:rStyle w:val="HideTWBExt"/>
        </w:rPr>
        <w:t>&lt;Original&gt;</w:t>
      </w:r>
      <w:r w:rsidRPr="00213D0E">
        <w:rPr>
          <w:rStyle w:val="HideTWBInt"/>
        </w:rPr>
        <w:t>{EN}</w:t>
      </w:r>
      <w:r w:rsidRPr="00213D0E">
        <w:t>en</w:t>
      </w:r>
      <w:r w:rsidRPr="00213D0E">
        <w:rPr>
          <w:rStyle w:val="HideTWBExt"/>
        </w:rPr>
        <w:t>&lt;/Original&gt;</w:t>
      </w:r>
    </w:p>
    <w:p w:rsidR="003410DA" w:rsidRPr="00213D0E" w:rsidP="00F9166E" w14:paraId="6F682BCB" w14:textId="77777777">
      <w:r w:rsidRPr="00213D0E">
        <w:rPr>
          <w:rStyle w:val="HideTWBExt"/>
        </w:rPr>
        <w:t>&lt;/Amend&gt;</w:t>
      </w:r>
    </w:p>
    <w:p w:rsidR="006959AA" w:rsidRPr="00213D0E" w:rsidP="006959AA" w14:paraId="1BEEDC50" w14:textId="78B91249">
      <w:r w:rsidRPr="00213D0E">
        <w:rPr>
          <w:rStyle w:val="HideTWBExt"/>
        </w:rPr>
        <w:t>&lt;/RepeatBlock-Amend&gt;</w:t>
      </w:r>
    </w:p>
    <w:sectPr w:rsidSect="001B6913">
      <w:footerReference w:type="defaul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678" w14:paraId="4B598F4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D0E" w:rsidRPr="00213D0E" w:rsidP="00213D0E" w14:paraId="26608D5C" w14:textId="77777777">
    <w:pPr>
      <w:pStyle w:val="EPFooter"/>
    </w:pPr>
    <w:r w:rsidRPr="00213D0E">
      <w:rPr>
        <w:rStyle w:val="HideTWBExt"/>
      </w:rPr>
      <w:t>&lt;PathFdR&gt;</w:t>
    </w:r>
    <w:r w:rsidRPr="00213D0E">
      <w:t>AM\P10_AMA(2026)0274(001-002)_EN.docx</w:t>
    </w:r>
    <w:r w:rsidRPr="00213D0E">
      <w:rPr>
        <w:rStyle w:val="HideTWBExt"/>
      </w:rPr>
      <w:t>&lt;/</w:t>
    </w:r>
    <w:r w:rsidRPr="00213D0E">
      <w:rPr>
        <w:rStyle w:val="HideTWBExt"/>
      </w:rPr>
      <w:t>PathFdR</w:t>
    </w:r>
    <w:r w:rsidRPr="00213D0E">
      <w:rPr>
        <w:rStyle w:val="HideTWBExt"/>
      </w:rPr>
      <w:t>&gt;</w:t>
    </w:r>
    <w:r w:rsidRPr="00213D0E">
      <w:tab/>
    </w:r>
    <w:r w:rsidRPr="00213D0E">
      <w:tab/>
      <w:t>PE</w:t>
    </w:r>
    <w:r w:rsidRPr="00213D0E">
      <w:rPr>
        <w:rStyle w:val="HideTWBExt"/>
      </w:rPr>
      <w:t>&lt;</w:t>
    </w:r>
    <w:r w:rsidRPr="00213D0E">
      <w:rPr>
        <w:rStyle w:val="HideTWBExt"/>
      </w:rPr>
      <w:t>NoPE</w:t>
    </w:r>
    <w:r w:rsidRPr="00213D0E">
      <w:rPr>
        <w:rStyle w:val="HideTWBExt"/>
      </w:rPr>
      <w:t>&gt;</w:t>
    </w:r>
    <w:r w:rsidRPr="00213D0E">
      <w:t>788.350</w:t>
    </w:r>
    <w:r w:rsidRPr="00213D0E">
      <w:rPr>
        <w:rStyle w:val="HideTWBExt"/>
      </w:rPr>
      <w:t>&lt;/</w:t>
    </w:r>
    <w:r w:rsidRPr="00213D0E">
      <w:rPr>
        <w:rStyle w:val="HideTWBExt"/>
      </w:rPr>
      <w:t>NoPE</w:t>
    </w:r>
    <w:r w:rsidRPr="00213D0E">
      <w:rPr>
        <w:rStyle w:val="HideTWBExt"/>
      </w:rPr>
      <w:t>&gt;&lt;Version&gt;</w:t>
    </w:r>
    <w:r w:rsidRPr="00213D0E">
      <w:t>v01-00</w:t>
    </w:r>
    <w:r w:rsidRPr="00213D0E">
      <w:rPr>
        <w:rStyle w:val="HideTWBExt"/>
      </w:rPr>
      <w:t>&lt;/Version&gt;</w:t>
    </w:r>
  </w:p>
  <w:p w:rsidR="00EE4A94" w:rsidRPr="00213D0E" w:rsidP="00213D0E" w14:paraId="01027C29" w14:textId="3C8D930C">
    <w:pPr>
      <w:pStyle w:val="EPFooter2"/>
    </w:pPr>
    <w:r w:rsidRPr="00213D0E">
      <w:t>EN</w:t>
    </w:r>
    <w:r w:rsidRPr="00213D0E">
      <w:tab/>
    </w:r>
    <w:r w:rsidRPr="00213D0E">
      <w:rPr>
        <w:b w:val="0"/>
        <w:i/>
        <w:color w:val="C0C0C0"/>
        <w:sz w:val="22"/>
      </w:rPr>
      <w:t>United in diversity</w:t>
    </w:r>
    <w:r w:rsidRPr="00213D0E">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678" w14:paraId="1FFBCC4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D0E" w:rsidRPr="00213D0E" w:rsidP="00213D0E" w14:paraId="0DF9F46B" w14:textId="77777777">
    <w:pPr>
      <w:pStyle w:val="EPFooter"/>
    </w:pPr>
    <w:r w:rsidRPr="00213D0E">
      <w:rPr>
        <w:rStyle w:val="HideTWBExt"/>
      </w:rPr>
      <w:t>&lt;PathFdR&gt;</w:t>
    </w:r>
    <w:r w:rsidRPr="00213D0E">
      <w:t>AM\P10_AMA(2026)0274(001-002)_EN.docx</w:t>
    </w:r>
    <w:r w:rsidRPr="00213D0E">
      <w:rPr>
        <w:rStyle w:val="HideTWBExt"/>
      </w:rPr>
      <w:t>&lt;/</w:t>
    </w:r>
    <w:r w:rsidRPr="00213D0E">
      <w:rPr>
        <w:rStyle w:val="HideTWBExt"/>
      </w:rPr>
      <w:t>PathFdR</w:t>
    </w:r>
    <w:r w:rsidRPr="00213D0E">
      <w:rPr>
        <w:rStyle w:val="HideTWBExt"/>
      </w:rPr>
      <w:t>&gt;</w:t>
    </w:r>
    <w:r w:rsidRPr="00213D0E">
      <w:tab/>
    </w:r>
    <w:r w:rsidRPr="00213D0E">
      <w:tab/>
      <w:t>PE</w:t>
    </w:r>
    <w:r w:rsidRPr="00213D0E">
      <w:rPr>
        <w:rStyle w:val="HideTWBExt"/>
      </w:rPr>
      <w:t>&lt;</w:t>
    </w:r>
    <w:r w:rsidRPr="00213D0E">
      <w:rPr>
        <w:rStyle w:val="HideTWBExt"/>
      </w:rPr>
      <w:t>NoPE</w:t>
    </w:r>
    <w:r w:rsidRPr="00213D0E">
      <w:rPr>
        <w:rStyle w:val="HideTWBExt"/>
      </w:rPr>
      <w:t>&gt;</w:t>
    </w:r>
    <w:r w:rsidRPr="00213D0E">
      <w:t>788.350</w:t>
    </w:r>
    <w:r w:rsidRPr="00213D0E">
      <w:rPr>
        <w:rStyle w:val="HideTWBExt"/>
      </w:rPr>
      <w:t>&lt;/</w:t>
    </w:r>
    <w:r w:rsidRPr="00213D0E">
      <w:rPr>
        <w:rStyle w:val="HideTWBExt"/>
      </w:rPr>
      <w:t>NoPE</w:t>
    </w:r>
    <w:r w:rsidRPr="00213D0E">
      <w:rPr>
        <w:rStyle w:val="HideTWBExt"/>
      </w:rPr>
      <w:t>&gt;&lt;Version&gt;</w:t>
    </w:r>
    <w:r w:rsidRPr="00213D0E">
      <w:t>v01-00</w:t>
    </w:r>
    <w:r w:rsidRPr="00213D0E">
      <w:rPr>
        <w:rStyle w:val="HideTWBExt"/>
      </w:rPr>
      <w:t>&lt;/Version&gt;</w:t>
    </w:r>
  </w:p>
  <w:p w:rsidR="003410DA" w:rsidRPr="00213D0E" w:rsidP="00213D0E" w14:paraId="657681E3" w14:textId="2888D458">
    <w:pPr>
      <w:pStyle w:val="EPFooter2"/>
    </w:pPr>
    <w:r w:rsidRPr="00213D0E">
      <w:t>EN</w:t>
    </w:r>
    <w:r w:rsidRPr="00213D0E">
      <w:tab/>
    </w:r>
    <w:r w:rsidRPr="00213D0E">
      <w:rPr>
        <w:b w:val="0"/>
        <w:i/>
        <w:color w:val="C0C0C0"/>
        <w:sz w:val="22"/>
      </w:rPr>
      <w:t>United in diversity</w:t>
    </w:r>
    <w:r w:rsidRPr="00213D0E">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678" w14:paraId="4844843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678" w14:paraId="7676230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678" w14:paraId="029137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274"/>
    <w:rsid w:val="00016E4D"/>
    <w:rsid w:val="0005208C"/>
    <w:rsid w:val="000554AB"/>
    <w:rsid w:val="000E01B6"/>
    <w:rsid w:val="000F261A"/>
    <w:rsid w:val="00124FE9"/>
    <w:rsid w:val="001337AF"/>
    <w:rsid w:val="001B6913"/>
    <w:rsid w:val="001E376E"/>
    <w:rsid w:val="00213D0E"/>
    <w:rsid w:val="00250122"/>
    <w:rsid w:val="00256216"/>
    <w:rsid w:val="00263472"/>
    <w:rsid w:val="0027539B"/>
    <w:rsid w:val="0029007A"/>
    <w:rsid w:val="002A2773"/>
    <w:rsid w:val="002C7968"/>
    <w:rsid w:val="003000AD"/>
    <w:rsid w:val="003410DA"/>
    <w:rsid w:val="0037662A"/>
    <w:rsid w:val="00392644"/>
    <w:rsid w:val="003C6A14"/>
    <w:rsid w:val="003E430F"/>
    <w:rsid w:val="004300A3"/>
    <w:rsid w:val="00431305"/>
    <w:rsid w:val="00452782"/>
    <w:rsid w:val="004D5682"/>
    <w:rsid w:val="004F4B78"/>
    <w:rsid w:val="005460A7"/>
    <w:rsid w:val="00573408"/>
    <w:rsid w:val="00580701"/>
    <w:rsid w:val="005C6207"/>
    <w:rsid w:val="005C6D74"/>
    <w:rsid w:val="005E23D1"/>
    <w:rsid w:val="005F0730"/>
    <w:rsid w:val="00601E80"/>
    <w:rsid w:val="006158B0"/>
    <w:rsid w:val="00651D47"/>
    <w:rsid w:val="00690C00"/>
    <w:rsid w:val="006959AA"/>
    <w:rsid w:val="00766D4C"/>
    <w:rsid w:val="00926656"/>
    <w:rsid w:val="009352F6"/>
    <w:rsid w:val="009832D0"/>
    <w:rsid w:val="00996820"/>
    <w:rsid w:val="009A1B43"/>
    <w:rsid w:val="009B0B57"/>
    <w:rsid w:val="009E14DF"/>
    <w:rsid w:val="00A05DD2"/>
    <w:rsid w:val="00A114CA"/>
    <w:rsid w:val="00A11CA3"/>
    <w:rsid w:val="00A12366"/>
    <w:rsid w:val="00A23DC7"/>
    <w:rsid w:val="00A52518"/>
    <w:rsid w:val="00A61769"/>
    <w:rsid w:val="00AF1DAB"/>
    <w:rsid w:val="00B4626C"/>
    <w:rsid w:val="00BB76DD"/>
    <w:rsid w:val="00BC4047"/>
    <w:rsid w:val="00BE2400"/>
    <w:rsid w:val="00C14A2B"/>
    <w:rsid w:val="00CA2A46"/>
    <w:rsid w:val="00CA76DA"/>
    <w:rsid w:val="00D01F25"/>
    <w:rsid w:val="00DA3678"/>
    <w:rsid w:val="00DA3CCC"/>
    <w:rsid w:val="00DE1274"/>
    <w:rsid w:val="00E5782E"/>
    <w:rsid w:val="00E96FC5"/>
    <w:rsid w:val="00EA08DF"/>
    <w:rsid w:val="00EE4A94"/>
    <w:rsid w:val="00F15EE7"/>
    <w:rsid w:val="00F91197"/>
    <w:rsid w:val="00F9166E"/>
    <w:rsid w:val="00FA1221"/>
    <w:rsid w:val="00FB7473"/>
    <w:rsid w:val="00FE71A4"/>
  </w:rsids>
  <w:docVars>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ByVar" w:val="0"/>
    <w:docVar w:name="CopyToNetwork" w:val="0"/>
    <w:docVar w:name="CVar" w:val="2"/>
    <w:docVar w:name="DOCDT" w:val="14/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51\fbidi \froman\fcharset238\fprq2 Times New Roman CE;}{\f1352\fbidi \froman\fcharset204\fprq2 Times New Roman Cyr;}&#13;_x000a_{\f1354\fbidi \froman\fcharset161\fprq2 Times New Roman Greek;}{\f1355\fbidi \froman\fcharset162\fprq2 Times New Roman Tur;}{\f1356\fbidi \froman\fcharset177\fprq2 Times New Roman (Hebrew);}&#13;_x000a_{\f1357\fbidi \froman\fcharset178\fprq2 Times New Roman (Arabic);}{\f1358\fbidi \froman\fcharset186\fprq2 Times New Roman Baltic;}{\f1359\fbidi \froman\fcharset163\fprq2 Times New Roman (Vietnamese);}{\f1361\fbidi \fswiss\fcharset238\fprq2 Arial CE;}&#13;_x000a_{\f1362\fbidi \fswiss\fcharset204\fprq2 Arial Cyr;}{\f1364\fbidi \fswiss\fcharset161\fprq2 Arial Greek;}{\f1365\fbidi \fswiss\fcharset162\fprq2 Arial Tur;}{\f1366\fbidi \fswiss\fcharset177\fprq2 Arial (Hebrew);}&#13;_x000a_{\f1367\fbidi \fswiss\fcharset178\fprq2 Arial (Arabic);}{\f1368\fbidi \fswiss\fcharset186\fprq2 Arial Baltic;}{\f1369\fbidi \fswiss\fcharset163\fprq2 Arial (Vietnamese);}{\f1371\fbidi \froman\fcharset238\fprq2 Cambria Math CE;}&#13;_x000a_{\f1372\fbidi \froman\fcharset204\fprq2 Cambria Math Cyr;}{\f1374\fbidi \froman\fcharset161\fprq2 Cambria Math Greek;}{\f1375\fbidi \froman\fcharset162\fprq2 Cambria Math Tur;}{\f1378\fbidi \froman\fcharset186\fprq2 Cambria Math Baltic;}&#13;_x000a_{\f1379\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3928 HideTWBExt;}{\s18\ql \li-850\ri-850\widctlpar&#13;_x000a_\tqc\tx4535\tqr\tx9921\wrapdefault\aspalpha\aspnum\faauto\adjustright\rin-850\lin-850\itap0 \rtlch\fcs1 \af1\afs20\alang1025 \ltrch\fcs0 \b\f1\fs48\lang2057\langfe2057\cgrid\langnp2057\langfenp2057 \sbasedon0 \snext0 \spriority0 \styrsid1053928 &#13;_x000a_EPFooter2;}{\s19\ql \li0\ri0\sb240\sa240\nowidctlpar\tqc\tx4535\tqr\tx9071\wrapdefault\aspalpha\aspnum\faauto\adjustright\rin0\lin0\itap0 \rtlch\fcs1 \af0\afs20\alang1025 \ltrch\fcs0 \fs22\lang2057\langfe2057\cgrid\langnp2057\langfenp2057 &#13;_x000a_\sbasedon0 \snext19 \spriority0 \styrsid1053928 EPFooter;}}{\*\rsidtbl \rsid24658\rsid223860\rsid735077\rsid1053928\rsid1718133\rsid2496185\rsid2892074\rsid3565327\rsid4666813\rsid6641733\rsid7823322\rsid9636012\rsid10377208\rsid11215221\rsid11476395&#13;_x000a_\rsid11549030\rsid12154954\rsid14382809\rsid14424199\rsid15204470\rsid15285974\rsid15950462\rsid16324206\rsid16662270}{\mmathPr\mmathFont34\mbrkBin0\mbrkBinSub0\msmallFrac0\mdispDef1\mlMargin0\mrMargin0\mdefJc1\mwrapIndent1440\mintLim0\mnaryLim1}{\info&#13;_x000a_{\author SAMBRUNA Laura}{\operator SAMBRUNA Laura}{\creatim\yr2026\mo10\dy14\hr13\min28}{\revtim\yr2026\mo10\dy14\hr13\min28}{\version1}{\edmins0}{\nofpages1}{\nofwords0}{\nofchars1}{\nofcharsws1}{\vern21}}{\*\xmlnstbl {\xmlns1 http://schemas.microsoft.co&#13;_x000a_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3928\newtblstyruls\nogrowautofit\usenormstyforlist\noindnmbrts\felnbrelev\nocxsptable\indrlsweleven\noafcnsttbl\afelev\utinl\hwelev\spltpgpar\notcvasp\notbrkcnstfrctbl\notvatxbx\krnprsnet\cachedcolbal &#13;_x000a_\nouicompat \fet0{\*\wgrffmtfilter 013f}\nofeaturethrottle1\ilfomacatclnup0{\*\template C:\\Users\\LSAMBR~1\\AppData\\Local\\Temp\\Blank1.dotx}{\*\ftnsep \ltrpar \pard\plain \ltrpar&#13;_x000a_\ql \li0\ri0\widctlpar\wrapdefault\aspalpha\aspnum\faauto\adjustright\rin0\lin0\itap0 \rtlch\fcs1 \af0\afs20\alang1025 \ltrch\fcs0 \fs24\lang2057\langfe2057\cgrid\langnp2057\langfenp2057 {\rtlch\fcs1 \af0 \ltrch\fcs0 \insrsid2496185 \chftnsep &#13;_x000a_\par }}{\*\ftnsepc \ltrpar \pard\plain \ltrpar\ql \li0\ri0\widctlpar\wrapdefault\aspalpha\aspnum\faauto\adjustright\rin0\lin0\itap0 \rtlch\fcs1 \af0\afs20\alang1025 \ltrch\fcs0 \fs24\lang2057\langfe2057\cgrid\langnp2057\langfenp2057 {\rtlch\fcs1 \af0 &#13;_x000a_\ltrch\fcs0 \insrsid2496185 \chftnsepc &#13;_x000a_\par }}{\*\aftnsep \ltrpar \pard\plain \ltrpar\ql \li0\ri0\widctlpar\wrapdefault\aspalpha\aspnum\faauto\adjustright\rin0\lin0\itap0 \rtlch\fcs1 \af0\afs20\alang1025 \ltrch\fcs0 \fs24\lang2057\langfe2057\cgrid\langnp2057\langfenp2057 {\rtlch\fcs1 \af0 &#13;_x000a_\ltrch\fcs0 \insrsid2496185 \chftnsep &#13;_x000a_\par }}{\*\aftnsepc \ltrpar \pard\plain \ltrpar\ql \li0\ri0\widctlpar\wrapdefault\aspalpha\aspnum\faauto\adjustright\rin0\lin0\itap0 \rtlch\fcs1 \af0\afs20\alang1025 \ltrch\fcs0 \fs24\lang2057\langfe2057\cgrid\langnp2057\langfenp2057 {\rtlch\fcs1 \af0 &#13;_x000a_\ltrch\fcs0 \insrsid2496185 \chftnsepc &#13;_x000a_\par }}\ltrpar \sectd \ltrsect\psz9\linex0\headery1134\footery567\sectlinegrid326\sectdefaultcl\sectrsid1053928\sftnbj\saftnnar\sftnrestart {\footerr \ltrpar \pard\plain \ltrpar\s19\ql \li0\ri0\sb240\sa240\nowidctlpar&#13;_x000a_\tqc\tx4535\tqr\tx9071\wrapdefault\aspalpha\aspnum\faauto\adjustright\rin0\lin0\itap0\pararsid2762611 \rtlch\fcs1 \af0\afs20\alang1025 \ltrch\fcs0 \fs22\lang2057\langfe2057\cgrid\langnp2057\langfenp2057 {\rtlch\fcs1 \af0 \ltrch\fcs0 &#13;_x000a_\cs17\v\f1\fs20\cf9\lang1024\langfe1024\noproof\insrsid1053928\charrsid14553716 &lt;PathFdR&gt;}{\rtlch\fcs1 \af0 \ltrch\fcs0 \insrsid1053928\charrsid3412186 AM\\P10_AMA(2026)0274(001-002)_EN.docx}{\rtlch\fcs1 \af0 \ltrch\fcs0 &#13;_x000a_\cs17\v\f1\fs20\cf9\lang1024\langfe1024\noproof\insrsid1053928\charrsid14553716 &lt;/PathFdR&gt;}{\rtlch\fcs1 \af0 \ltrch\fcs0 \insrsid1053928\charrsid14553716 \tab \tab PE}{\rtlch\fcs1 \af0 \ltrch\fcs0 &#13;_x000a_\cs17\v\f1\fs20\cf9\lang1024\langfe1024\noproof\insrsid1053928\charrsid14553716 &lt;NoPE&gt;}{\rtlch\fcs1 \af0 \ltrch\fcs0 \insrsid1053928\charrsid3412186 788.350}{\rtlch\fcs1 \af0 \ltrch\fcs0 &#13;_x000a_\cs17\v\f1\fs20\cf9\lang1024\langfe1024\noproof\insrsid1053928\charrsid14553716 &lt;/NoPE&gt;&lt;Version&gt;}{\rtlch\fcs1 \af0 \ltrch\fcs0 \insrsid1053928\charrsid14553716 v}{\rtlch\fcs1 \af0 \ltrch\fcs0 \insrsid1053928\charrsid3412186 01-00}{\rtlch\fcs1 \af0 &#13;_x000a_\ltrch\fcs0 \cs17\v\f1\fs20\cf9\lang1024\langfe1024\noproof\insrsid1053928\charrsid14553716 &lt;/Version&gt;}{\rtlch\fcs1 \af0 \ltrch\fcs0 \insrsid1053928\charrsid14553716 &#13;_x000a_\par }\pard\plain \ltrpar\s18\ql \li-850\ri-850\widctlpar\tqc\tx4535\tqr\tx9921\wrapdefault\aspalpha\aspnum\faauto\adjustright\rin-850\lin-850\itap0\pararsid12667435 \rtlch\fcs1 \af1\afs20\alang1025 \ltrch\fcs0 &#13;_x000a_\b\f1\fs48\lang2057\langfe2057\cgrid\langnp2057\langfenp2057 {\field\flddirty{\*\fldinst {\rtlch\fcs1 \af1 \ltrch\fcs0 \insrsid1053928\charrsid14553716  DOCPROPERTY &quot;&lt;Extension&gt;&quot; }}{\fldrslt {\rtlch\fcs1 \af1 \ltrch\fcs0 \insrsid1053928\charrsid14553716 &#13;_x000a_XX}}}\sectd \ltrsect\linex0\endnhere\sectdefaultcl\sftnbj {\rtlch\fcs1 \af1 \ltrch\fcs0 \insrsid1053928\charrsid14553716 \tab }{\rtlch\fcs1 \af1\afs22 \ltrch\fcs0 \b0\i\fs22\cf16\insrsid1053928 United in diversity}{\rtlch\fcs1 \af1 \ltrch\fcs0 &#13;_x000a_\insrsid1053928\charrsid14553716 \tab }{\field\flddirty{\*\fldinst {\rtlch\fcs1 \af1 \ltrch\fcs0 \insrsid1053928\charrsid14553716  DOCPROPERTY &quot;&lt;Extension&gt;&quot; }}{\fldrslt {\rtlch\fcs1 \af1 \ltrch\fcs0 \insrsid1053928\charrsid14553716 XX}}}\sectd \ltrsect&#13;_x000a_\linex0\endnhere\sectdefaultcl\sftnbj {\rtlch\fcs1 \af1 \ltrch\fcs0 \insrsid1053928\charrsid14553716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9594454 &#13;_x000a_\rtlch\fcs1 \af0\afs20\alang1025 \ltrch\fcs0 \fs24\lang2057\langfe2057\cgrid\langnp2057\langfenp2057 {\rtlch\fcs1 \af0 \ltrch\fcs0 \insrsid1053928\charrsid14553716 \sect }\sectd \ltrsect&#13;_x000a_\psz9\linex0\headery1134\footery567\endnhere\titlepg\sectlinegrid326\sectdefaultcl\sectrsid10377208\sftnbj\sftnrestart {\headerl \ltrpar \pard\plain \ltrpar\ql \li0\ri0\widctlpar\wrapdefault\aspalpha\aspnum\faauto\adjustright\rin0\lin0\itap0 \rtlch\fcs1 &#13;_x000a_\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ard\plain \ltrpar\ql \li0\ri0\widctlpar\wrapdefault\aspalpha\aspnum\faauto\adjustright\rin0\lin0\itap0\pararsid16324206 \rtlch\fcs1 \af0\afs20\alang1025 \ltrch\fcs0 \fs24\lang2057\langfe2057\cgrid\langnp2057\langfenp2057 {\rtlch\fcs1 \af0 \ltrch\fcs0 &#13;_x000a_\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eb&#13;_x000a_6f14cf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DOCMNU" w:val=" 1"/>
    <w:docVar w:name="FromTORIS" w:val="False"/>
    <w:docVar w:name="iNoAmend" w:val="2"/>
    <w:docVar w:name="InsideLoop" w:val="1"/>
    <w:docVar w:name="LastEditedSection" w:val=" 1"/>
    <w:docVar w:name="NRAKEY" w:val="NOT LISTED"/>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51\fbidi \froman\fcharset238\fprq2 Times New Roman CE;}{\f1352\fbidi \froman\fcharset204\fprq2 Times New Roman Cyr;}&#13;_x000a_{\f1354\fbidi \froman\fcharset161\fprq2 Times New Roman Greek;}{\f1355\fbidi \froman\fcharset162\fprq2 Times New Roman Tur;}{\f1356\fbidi \froman\fcharset177\fprq2 Times New Roman (Hebrew);}&#13;_x000a_{\f1357\fbidi \froman\fcharset178\fprq2 Times New Roman (Arabic);}{\f1358\fbidi \froman\fcharset186\fprq2 Times New Roman Baltic;}{\f1359\fbidi \froman\fcharset163\fprq2 Times New Roman (Vietnamese);}{\f1361\fbidi \fswiss\fcharset238\fprq2 Arial CE;}&#13;_x000a_{\f1362\fbidi \fswiss\fcharset204\fprq2 Arial Cyr;}{\f1364\fbidi \fswiss\fcharset161\fprq2 Arial Greek;}{\f1365\fbidi \fswiss\fcharset162\fprq2 Arial Tur;}{\f1366\fbidi \fswiss\fcharset177\fprq2 Arial (Hebrew);}&#13;_x000a_{\f1367\fbidi \fswiss\fcharset178\fprq2 Arial (Arabic);}{\f1368\fbidi \fswiss\fcharset186\fprq2 Arial Baltic;}{\f1369\fbidi \fswiss\fcharset163\fprq2 Arial (Vietnamese);}{\f1371\fbidi \froman\fcharset238\fprq2 Cambria Math CE;}&#13;_x000a_{\f1372\fbidi \froman\fcharset204\fprq2 Cambria Math Cyr;}{\f1374\fbidi \froman\fcharset161\fprq2 Cambria Math Greek;}{\f1375\fbidi \froman\fcharset162\fprq2 Cambria Math Tur;}{\f1378\fbidi \froman\fcharset186\fprq2 Cambria Math Baltic;}&#13;_x000a_{\f1379\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551587 HideTWBExt;}{\s18\ql \li0\ri0\nowidctlpar&#13;_x000a_\tqr\tx9071\wrapdefault\aspalpha\aspnum\faauto\adjustright\rin0\lin0\itap0 \rtlch\fcs1 \af0\afs20\alang1025 \ltrch\fcs0 \b\fs24\lang2057\langfe2057\cgrid\langnp2057\langfenp2057 \sbasedon0 \snext18 \spriority0 \styrsid14551587 AmDocTypeTab;}{&#13;_x000a_\s19\ql \li0\ri0\sa240\nowidctlpar\wrapdefault\aspalpha\aspnum\faauto\adjustright\rin0\lin0\itap0 \rtlch\fcs1 \af0\afs20\alang1025 \ltrch\fcs0 \fs24\lang2057\langfe2057\cgrid\langnp2057\langfenp2057 \sbasedon0 \snext19 \spriority0 \styrsid14551587 &#13;_x000a_Normal12a;}{\s20\ql \li-850\ri-850\widctlpar\tqc\tx4535\tqr\tx9921\wrapdefault\aspalpha\aspnum\faauto\adjustright\rin-850\lin-850\itap0 \rtlch\fcs1 \af1\afs20\alang1025 \ltrch\fcs0 \b\f1\fs48\lang2057\langfe2057\cgrid\langnp2057\langfenp2057 &#13;_x000a_\sbasedon0 \snext0 \spriority0 \styrsid14551587 EPFooter2;}{\*\cs21 \additive \v\f1\fs20\cf15 \spriority0 \styrsid14551587 HideTWBInt;}{\s22\ql \li0\ri0\nowidctlpar\wrapdefault\aspalpha\aspnum\faauto\adjustright\rin0\lin0\itap0 \rtlch\fcs1 &#13;_x000a_\af0\afs20\alang1025 \ltrch\fcs0 \b\fs24\lang2057\langfe2057\cgrid\langnp2057\langfenp2057 \sbasedon0 \snext22 \spriority0 \styrsid14551587 NormalBold;}{&#13;_x000a_\s23\qr \li0\ri0\sb240\sa240\nowidctlpar\wrapdefault\aspalpha\aspnum\faauto\adjustright\rin0\lin0\itap0 \rtlch\fcs1 \af0\afs20\alang1025 \ltrch\fcs0 \fs24\lang2057\langfe2057\cgrid\langnp2057\langfenp2057 \sbasedon0 \snext23 \spriority0 \styrsid14551587 &#13;_x000a_AmOrLang;}{\s24\ql \li0\ri0\sa120\nowidctlpar\wrapdefault\aspalpha\aspnum\faauto\adjustright\rin0\lin0\itap0 \rtlch\fcs1 \af0\afs20\alang1025 \ltrch\fcs0 \fs24\lang2057\langfe2057\cgrid\langnp2057\langfenp2057 &#13;_x000a_\sbasedon0 \snext24 \spriority0 \styrsid14551587 Normal6a;}{\s25\ql \li0\ri0\nowidctlpar\tqr\tx9071\wrapdefault\aspalpha\aspnum\faauto\adjustright\rin0\lin0\itap0 \rtlch\fcs1 \af0\afs20\alang1025 \ltrch\fcs0 &#13;_x000a_\fs24\lang2057\langfe2057\cgrid\langnp2057\langfenp2057 \sbasedon0 \snext25 \spriority0 \styrsid14551587 AmDateTab;}{\s26\qc \li0\ri0\sa240\nowidctlpar\wrapdefault\aspalpha\aspnum\faauto\adjustright\rin0\lin0\itap0 \rtlch\fcs1 \af0\afs20\alang1025 &#13;_x000a_\ltrch\fcs0 \i\fs24\lang2057\langfe2057\cgrid\langnp2057\langfenp2057 \sbasedon0 \snext26 \spriority0 \styrsid14551587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4551587 AmNumberTabs;}{\s28\ql \li0\ri0\sb240\sa240\nowidctlpar&#13;_x000a_\tqc\tx4535\tqr\tx9071\wrapdefault\aspalpha\aspnum\faauto\adjustright\rin0\lin0\itap0 \rtlch\fcs1 \af0\afs20\alang1025 \ltrch\fcs0 \fs22\lang2057\langfe2057\cgrid\langnp2057\langfenp2057 \sbasedon0 \snext28 \spriority0 \styrsid14551587 EPFooter;}}&#13;_x000a_{\*\rsidtbl \rsid24658\rsid223860\rsid735077\rsid1718133\rsid2892074\rsid3565327\rsid4666813\rsid6641733\rsid6898521\rsid7823322\rsid9636012\rsid10377208\rsid11215221\rsid11476395\rsid11549030\rsid12154954\rsid14382809\rsid14424199\rsid14551587&#13;_x000a_\rsid15204470\rsid15285974\rsid15950462\rsid16324206\rsid16662270}{\mmathPr\mmathFont34\mbrkBin0\mbrkBinSub0\msmallFrac0\mdispDef1\mlMargin0\mrMargin0\mdefJc1\mwrapIndent1440\mintLim0\mnaryLim1}{\info{\author SAMBRUNA Laura}{\operator SAMBRUNA Laura}&#13;_x000a_{\creatim\yr2026\mo10\dy14\hr13\min21}{\revtim\yr2026\mo10\dy14\hr13\min21}{\version1}{\edmins0}{\nofpages1}{\nofwords152}{\nofchars867}{\nofcharsws1017}{\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551587\newtblstyruls\nogrowautofit\usenormstyforlist\noindnmbrts\felnbrelev\nocxsptable\indrlsweleven\noafcnsttbl\afelev\utinl\hwelev\spltpgpar\notcvasp\notbrkcnstfrctbl\notvatxbx\krnprsnet\cachedcolbal &#13;_x000a_\nouicompat \fet0{\*\wgrffmtfilter 013f}\nofeaturethrottle1\ilfomacatclnup0{\*\template C:\\Users\\LSAMBR~1\\AppData\\Local\\Temp\\Blank1.dotx}{\*\ftnsep \ltrpar \pard\plain \ltrpar&#13;_x000a_\ql \li0\ri0\widctlpar\wrapdefault\aspalpha\aspnum\faauto\adjustright\rin0\lin0\itap0 \rtlch\fcs1 \af0\afs20\alang1025 \ltrch\fcs0 \fs24\lang2057\langfe2057\cgrid\langnp2057\langfenp2057 {\rtlch\fcs1 \af0 \ltrch\fcs0 \insrsid6898521 \chftnsep &#13;_x000a_\par }}{\*\ftnsepc \ltrpar \pard\plain \ltrpar\ql \li0\ri0\widctlpar\wrapdefault\aspalpha\aspnum\faauto\adjustright\rin0\lin0\itap0 \rtlch\fcs1 \af0\afs20\alang1025 \ltrch\fcs0 \fs24\lang2057\langfe2057\cgrid\langnp2057\langfenp2057 {\rtlch\fcs1 \af0 &#13;_x000a_\ltrch\fcs0 \insrsid6898521 \chftnsepc &#13;_x000a_\par }}{\*\aftnsep \ltrpar \pard\plain \ltrpar\ql \li0\ri0\widctlpar\wrapdefault\aspalpha\aspnum\faauto\adjustright\rin0\lin0\itap0 \rtlch\fcs1 \af0\afs20\alang1025 \ltrch\fcs0 \fs24\lang2057\langfe2057\cgrid\langnp2057\langfenp2057 {\rtlch\fcs1 \af0 &#13;_x000a_\ltrch\fcs0 \insrsid6898521 \chftnsep &#13;_x000a_\par }}{\*\aftnsepc \ltrpar \pard\plain \ltrpar\ql \li0\ri0\widctlpar\wrapdefault\aspalpha\aspnum\faauto\adjustright\rin0\lin0\itap0 \rtlch\fcs1 \af0\afs20\alang1025 \ltrch\fcs0 \fs24\lang2057\langfe2057\cgrid\langnp2057\langfenp2057 {\rtlch\fcs1 \af0 &#13;_x000a_\ltrch\fcs0 \insrsid6898521 \chftnsepc &#13;_x000a_\par }}\ltrpar \sectd \ltrsect\psz9\linex0\headery1134\footery567\sectlinegrid326\sectdefaultcl\sectrsid14551587\sftnbj\saftnnar\sftnrestart {\footerr \ltrpar \pard\plain \ltrpar\s28\ql \li0\ri0\sb240\sa240\nowidctlpar&#13;_x000a_\tqc\tx4535\tqr\tx9071\wrapdefault\aspalpha\aspnum\faauto\adjustright\rin0\lin0\itap0\pararsid2762611 \rtlch\fcs1 \af0\afs20\alang1025 \ltrch\fcs0 \fs22\lang2057\langfe2057\cgrid\langnp2057\langfenp2057 {\rtlch\fcs1 \af0 \ltrch\fcs0 &#13;_x000a_\cs17\v\f1\fs20\cf9\lang1024\langfe1024\noproof\insrsid14551587\charrsid14553716 &lt;PathFdR&gt;}{\rtlch\fcs1 \af0 \ltrch\fcs0 \cf10\insrsid14551587\charrsid14553716 \uc1\u9668\'3f}{\rtlch\fcs1 \af0 \ltrch\fcs0 \insrsid14551587\charrsid14553716 #}{\rtlch\fcs1 &#13;_x000a_\af1 \ltrch\fcs0 \cs21\v\f1\fs20\cf15\insrsid14551587\charrsid14553716 TXTROUTE@@}{\rtlch\fcs1 \af0 \ltrch\fcs0 \insrsid14551587\charrsid14553716 #}{\rtlch\fcs1 \af0 \ltrch\fcs0 \cf10\insrsid14551587\charrsid14553716 \uc1\u9658\'3f}{\rtlch\fcs1 \af0 &#13;_x000a_\ltrch\fcs0 \cs17\v\f1\fs20\cf9\lang1024\langfe1024\noproof\insrsid14551587\charrsid14553716 &lt;/PathFdR&gt;}{\rtlch\fcs1 \af0 \ltrch\fcs0 \insrsid14551587\charrsid14553716 \tab \tab PE}{\rtlch\fcs1 \af0 \ltrch\fcs0 &#13;_x000a_\cs17\v\f1\fs20\cf9\lang1024\langfe1024\noproof\insrsid14551587\charrsid14553716 &lt;NoPE&gt;}{\rtlch\fcs1 \af0 \ltrch\fcs0 \cf10\insrsid14551587\charrsid14553716 \uc1\u9668\'3f}{\rtlch\fcs1 \af0 \ltrch\fcs0 \insrsid14551587\charrsid14553716 #}{\rtlch\fcs1 &#13;_x000a_\af1 \ltrch\fcs0 \cs21\v\f1\fs20\cf15\insrsid14551587\charrsid14553716 TXTNRPE@NRPE@}{\rtlch\fcs1 \af0 \ltrch\fcs0 \insrsid14551587\charrsid14553716 #}{\rtlch\fcs1 \af0 \ltrch\fcs0 \cf10\insrsid14551587\charrsid14553716 \uc1\u9658\'3f}{\rtlch\fcs1 \af0 &#13;_x000a_\ltrch\fcs0 \cs17\v\f1\fs20\cf9\lang1024\langfe1024\noproof\insrsid14551587\charrsid14553716 &lt;/NoPE&gt;&lt;Version&gt;}{\rtlch\fcs1 \af0 \ltrch\fcs0 \insrsid14551587\charrsid14553716 v}{\rtlch\fcs1 \af0 \ltrch\fcs0 \cf10\insrsid14551587\charrsid14553716 \uc1\u9668&#13;_x000a_\'3f}{\rtlch\fcs1 \af0 \ltrch\fcs0 \insrsid14551587\charrsid14553716 #}{\rtlch\fcs1 \af1 \ltrch\fcs0 \cs21\v\f1\fs20\cf15\insrsid14551587\charrsid14553716 TXTVERSION@NRV@}{\rtlch\fcs1 \af0 \ltrch\fcs0 \insrsid14551587\charrsid14553716 #}{\rtlch\fcs1 \af0 &#13;_x000a_\ltrch\fcs0 \cf10\insrsid14551587\charrsid14553716 \uc1\u9658\'3f}{\rtlch\fcs1 \af0 \ltrch\fcs0 \cs17\v\f1\fs20\cf9\lang1024\langfe1024\noproof\insrsid14551587\charrsid14553716 &lt;/Version&gt;}{\rtlch\fcs1 \af0 \ltrch\fcs0 \insrsid14551587\charrsid14553716 &#13;_x000a_&#13;_x000a_\par }\pard\plain \ltrpar\s20\ql \li-850\ri-850\widctlpar\tqc\tx4535\tqr\tx9921\wrapdefault\aspalpha\aspnum\faauto\adjustright\rin-850\lin-850\itap0\pararsid12667435 \rtlch\fcs1 \af1\afs20\alang1025 \ltrch\fcs0 &#13;_x000a_\b\f1\fs48\lang2057\langfe2057\cgrid\langnp2057\langfenp2057 {\field\flddirty{\*\fldinst {\rtlch\fcs1 \af1 \ltrch\fcs0 \insrsid14551587\charrsid14553716  DOCPROPERTY &quot;&lt;Extension&gt;&quot; }}{\fldrslt {\rtlch\fcs1 \af1 \ltrch\fcs0 &#13;_x000a_\insrsid14551587\charrsid14553716 XX}}}\sectd \ltrsect\linex0\endnhere\sectdefaultcl\sftnbj {\rtlch\fcs1 \af1 \ltrch\fcs0 \insrsid14551587\charrsid14553716 \tab }{\rtlch\fcs1 \af1\afs22 \ltrch\fcs0 \b0\i\fs22\cf16\insrsid14551587\charrsid14553716 #}{&#13;_x000a_\rtlch\fcs1 \af1 \ltrch\fcs0 \cs21\v\fs20\cf15\insrsid14551587\charrsid14553716 (STD@_Motto}{\rtlch\fcs1 \af1\afs22 \ltrch\fcs0 \b0\i\fs22\cf16\insrsid14551587\charrsid14553716 #}{\rtlch\fcs1 \af1 \ltrch\fcs0 \insrsid14551587\charrsid14553716 \tab }&#13;_x000a_{\field\flddirty{\*\fldinst {\rtlch\fcs1 \af1 \ltrch\fcs0 \insrsid14551587\charrsid14553716  DOCPROPERTY &quot;&lt;Extension&gt;&quot; }}{\fldrslt {\rtlch\fcs1 \af1 \ltrch\fcs0 \insrsid14551587\charrsid14553716 XX}}}\sectd \ltrsect\linex0\endnhere\sectdefaultcl\sftnbj {&#13;_x000a_\rtlch\fcs1 \af1 \ltrch\fcs0 \insrsid14551587\charrsid14553716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nowidctlpar&#13;_x000a_\tqr\tx9071\wrapdefault\aspalpha\aspnum\faauto\adjustright\rin0\lin0\itap0\pararsid5768961 \rtlch\fcs1 \af0\afs20\alang1025 \ltrch\fcs0 \fs24\lang2057\langfe2057\cgrid\langnp2057\langfenp2057 {\rtlch\fcs1 \af0 \ltrch\fcs0 &#13;_x000a_\cs17\v\f1\fs20\cf9\lang1024\langfe1024\noproof\insrsid14551587\charrsid14553716 {\*\bkmkstart restart}&lt;Amend&gt;&lt;Date&gt;}{\rtlch\fcs1 \af0 \ltrch\fcs0 \insrsid14551587\charrsid14553716 #}{\rtlch\fcs1 \af1 \ltrch\fcs0 &#13;_x000a_\cs21\v\f1\fs20\cf15\insrsid14551587\charrsid14553716 DT(d.m.yyyy)sh@DATEMSG@DOCDT}{\rtlch\fcs1 \af0 \ltrch\fcs0 \insrsid14551587\charrsid14553716 #}{\rtlch\fcs1 \af0 \ltrch\fcs0 &#13;_x000a_\cs17\v\f1\fs20\cf9\lang1024\langfe1024\noproof\insrsid14551587\charrsid14553716 &lt;/Date&gt;}{\rtlch\fcs1 \af0 \ltrch\fcs0 \lang1024\langfe1024\noproof\insrsid14551587\charrsid14553716 \tab }{\rtlch\fcs1 \af0 \ltrch\fcs0 &#13;_x000a_\cs17\v\f1\fs20\cf9\lang1024\langfe1024\noproof\insrsid14551587\charrsid14553716 &lt;ANo&gt;}{\rtlch\fcs1 \af0 \ltrch\fcs0 \insrsid14551587\charrsid14553716 #}{\rtlch\fcs1 \af1 \ltrch\fcs0 \cs21\v\f1\fs20\cf15\insrsid14551587\charrsid14553716 &#13;_x000a_KEY(PLENARY/ANUMBER)@NRAMSG@NRAKEY}{\rtlch\fcs1 \af0 \ltrch\fcs0 \insrsid14551587\charrsid14553716 #}{\rtlch\fcs1 \af0 \ltrch\fcs0 \cs17\v\f1\fs20\cf9\lang1024\langfe1024\noproof\insrsid14551587\charrsid14553716 &lt;/ANo&gt;}{\rtlch\fcs1 \af0 \ltrch\fcs0 &#13;_x000a_\lang1024\langfe1024\noproof\insrsid14551587\charrsid14553716 /}{\rtlch\fcs1 \af0 \ltrch\fcs0 \cs17\v\f1\fs20\cf9\lang1024\langfe1024\noproof\insrsid14551587\charrsid14553716 &lt;NumAm&gt;}{\rtlch\fcs1 \af0 \ltrch\fcs0 \insrsid14551587\charrsid14553716 #}{&#13;_x000a_\rtlch\fcs1 \af1 \ltrch\fcs0 \cs21\v\f1\fs20\cf15\insrsid14551587\charrsid14553716 ENMIENDA@NRAM@}{\rtlch\fcs1 \af0 \ltrch\fcs0 \insrsid14551587\charrsid14553716 #}{\rtlch\fcs1 \af0 \ltrch\fcs0 &#13;_x000a_\cs17\v\f1\fs20\cf9\lang1024\langfe1024\noproof\insrsid14551587\charrsid14553716 &lt;/NumAm&gt;}{\rtlch\fcs1 \af0 \ltrch\fcs0 \lang1024\langfe1024\noproof\insrsid14551587\charrsid14553716 &#13;_x000a_\par }\pard\plain \ltrpar\s27\ql \li0\ri0\sb240\nowidctlpar&#13;_x000a_\tx879\tx936\tx1021\tx1077\tx1134\tx1191\tx1247\tx1304\tx1361\tx1418\tx1474\tx1531\tx1588\tx1644\tx1701\tx1758\tx1814\tx1871\tx2070\tx2126\tx3374\tx3430\wrapdefault\aspalpha\aspnum\faauto\adjustright\rin0\lin0\itap0\pararsid93773 \rtlch\fcs1 &#13;_x000a_\af0\afs20\alang1025 \ltrch\fcs0 \b\fs24\lang2057\langfe2057\cgrid\langnp2057\langfenp2057 {\rtlch\fcs1 \af0 \ltrch\fcs0 \insrsid14551587\charrsid14553716 Amendment\tab \tab }{\rtlch\fcs1 \af0 \ltrch\fcs0 &#13;_x000a_\cs17\b0\v\f1\fs20\cf9\insrsid14551587\charrsid14553716 &lt;NumAm&gt;}{\rtlch\fcs1 \af0 \ltrch\fcs0 \insrsid14551587\charrsid14553716 #}{\rtlch\fcs1 \af1 \ltrch\fcs0 \cs21\v\f1\fs20\cf15\insrsid14551587\charrsid14553716 ENMIENDA@NRAM@}{\rtlch\fcs1 \af0 &#13;_x000a_\ltrch\fcs0 \insrsid14551587\charrsid14553716 #}{\rtlch\fcs1 \af0 \ltrch\fcs0 \cs17\b0\v\f1\fs20\cf9\insrsid14551587\charrsid14553716 &lt;/NumAm&gt;}{\rtlch\fcs1 \af0 \ltrch\fcs0 \insrsid14551587\charrsid14553716 &#13;_x000a_\par }\pard\plain \ltrpar\s22\ql \li0\ri0\nowidctlpar\wrapdefault\aspalpha\aspnum\faauto\adjustright\rin0\lin0\itap0\pararsid6904234 \rtlch\fcs1 \af0\afs20\alang1025 \ltrch\fcs0 \b\fs24\lang2057\langfe2057\cgrid\langnp2057\langfenp2057 {\rtlch\fcs1 \af0 &#13;_x000a_\ltrch\fcs0 \cs17\b0\v\f1\fs20\cf9\lang1024\langfe1024\noproof\insrsid14551587\charrsid14553716 &lt;RepeatBlock-By&gt;}{\rtlch\fcs1 \af0 \ltrch\fcs0 \insrsid14551587\charrsid14553716 {\*\bkmkstart By}#}{\rtlch\fcs1 \af1 \ltrch\fcs0 &#13;_x000a_\cs21\v\f1\fs20\cf15\insrsid14551587\charrsid14553716 (MOD@InsideLoop()}{\rtlch\fcs1 \af0 \ltrch\fcs0 \insrsid14551587\charrsid14553716 ##}{\rtlch\fcs1 \af1 \ltrch\fcs0 \cs21\v\f1\fs20\cf15\insrsid14551587\charrsid14553716 (MOD@ByVar()}{\rtlch\fcs1 \af0 &#13;_x000a_\ltrch\fcs0 \insrsid14551587\charrsid14553716 ##}{\rtlch\fcs1 \af1 \ltrch\fcs0 \cs21\v\f1\fs20\cf15\insrsid14551587\charrsid14553716 &gt;&gt;&gt;ByVar@[ZMEMBERSMSG]@By}{\rtlch\fcs1 \af0 \ltrch\fcs0 \insrsid14551587\charrsid14553716 #}{\rtlch\fcs1 \af0 \ltrch\fcs0 &#13;_x000a_\cs17\b0\v\f1\fs20\cf9\lang1024\langfe1024\noproof\insrsid14551587\charrsid14553716 &lt;By&gt;&lt;Members&gt;}{\rtlch\fcs1 \af0 \ltrch\fcs0 \insrsid14551587\charrsid14553716 #}{\rtlch\fcs1 \af1 \ltrch\fcs0 \cs21\v\f1\fs20\cf15\insrsid14551587\charrsid14553716 &#13;_x000a_(MOD@InsideLoop(\'a7)}{\rtlch\fcs1 \af0 \ltrch\fcs0 \insrsid14551587\charrsid14553716 ##}{\rtlch\fcs1 \af1 \ltrch\fcs0 \cs21\v\f1\fs20\cf15\insrsid14551587\charrsid14553716 IF(FromTORIS = 'True')THEN([PRESMEMBERS])ELSE([TRADMEMBERS])}{\rtlch\fcs1 \af0 &#13;_x000a_\ltrch\fcs0 \insrsid14551587\charrsid14553716 #}{\rtlch\fcs1 \af0 \ltrch\fcs0 \cs17\b0\v\f1\fs20\cf9\lang1024\langfe1024\noproof\insrsid14551587\charrsid14553716 &lt;/Members&gt;}{\rtlch\fcs1 \af0 \ltrch\fcs0 \insrsid14551587\charrsid14553716 &#13;_x000a_\par }\pard\plain \ltrpar\ql \li0\ri0\widctlpar\wrapdefault\aspalpha\aspnum\faauto\adjustright\rin0\lin0\itap0\pararsid6904234 \rtlch\fcs1 \af0\afs20\alang1025 \ltrch\fcs0 \fs24\lang2057\langfe2057\cgrid\langnp2057\langfenp2057 {\rtlch\fcs1 \af0 \ltrch\fcs0 &#13;_x000a_\cs17\v\f1\fs20\cf9\lang1024\langfe1024\noproof\insrsid14551587\charrsid14553716 &lt;AuNomDe&gt;&lt;OptDel&gt;}{\rtlch\fcs1 \af0 \ltrch\fcs0 \insrsid14551587\charrsid14553716 #}{\rtlch\fcs1 \af1 \ltrch\fcs0 \cs21\v\f1\fs20\cf15\insrsid14551587\charrsid14553716 &#13;_x000a_IF(FromTORIS = 'True')THEN([PRESONBEHALF])ELSE([TRADONBEHALF])}{\rtlch\fcs1 \af0 \ltrch\fcs0 \insrsid14551587\charrsid14553716 #}{\rtlch\fcs1 \af0 \ltrch\fcs0 \cs17\v\f1\fs20\cf9\lang1024\langfe1024\noproof\insrsid14551587\charrsid14553716 &lt;/OptDel&gt;&#13;_x000a_&lt;/AuNomDe&gt;}{\rtlch\fcs1 \af0 \ltrch\fcs0 \insrsid14551587\charrsid14553716 &#13;_x000a_\par }{\rtlch\fcs1 \ab\af0 \ltrch\fcs0 \cs17\v\f1\fs20\cf9\lang1024\langfe1024\noproof\insrsid14551587\charrsid14553716 &lt;/By&gt;}{\rtlch\fcs1 \af0 \ltrch\fcs0 \insrsid14551587\charrsid14553716 {\*\bkmkend By}&lt;&lt;&lt;}{\rtlch\fcs1 \af0 \ltrch\fcs0 &#13;_x000a_\cs17\v\f1\fs20\cf9\lang1024\langfe1024\noproof\insrsid14551587\charrsid14553716 &lt;/RepeatBlock-By&gt;}{\rtlch\fcs1 \af0 \ltrch\fcs0 \insrsid14551587\charrsid14553716 &#13;_x000a_\par }\pard\plain \ltrpar\s18\ql \li0\ri0\nowidctlpar\tqr\tx9071\wrapdefault\aspalpha\aspnum\faauto\adjustright\rin0\lin0\itap0\pararsid6904234 \rtlch\fcs1 \af0\afs20\alang1025 \ltrch\fcs0 \b\fs24\lang2057\langfe2057\cgrid\langnp2057\langfenp2057 {\rtlch\fcs1 &#13;_x000a_\af0 \ltrch\fcs0 \cs17\b0\v\f1\fs20\cf9\lang1024\langfe1024\noproof\insrsid14551587\charrsid14553716 &lt;TitreType&gt;}{\rtlch\fcs1 \af0 \ltrch\fcs0 \insrsid14551587\charrsid14553716 Report}{\rtlch\fcs1 \af0 \ltrch\fcs0 &#13;_x000a_\cs17\b0\v\f1\fs20\cf9\lang1024\langfe1024\noproof\insrsid14551587\charrsid14553716 &lt;/TitreType&gt;}{\rtlch\fcs1 \af0 \ltrch\fcs0 \lang1024\langfe1024\noproof\insrsid14551587\charrsid14553716 \tab }{\rtlch\fcs1 \af0 \ltrch\fcs0 &#13;_x000a_\insrsid14551587\charrsid14553716 #}{\rtlch\fcs1 \af1 \ltrch\fcs0 \cs21\v\f1\fs20\cf15\insrsid14551587\charrsid14553716 KEY(PLENARY/ANUMBER)@NRAMSG@NRAKEY}{\rtlch\fcs1 \af0 \ltrch\fcs0 \insrsid14551587\charrsid14553716 #}{\rtlch\fcs1 \af0 \ltrch\fcs0 &#13;_x000a_\lang1024\langfe1024\noproof\insrsid14551587\charrsid14553716 /}{\rtlch\fcs1 \af0 \ltrch\fcs0 \insrsid14551587\charrsid14553716 #}{\rtlch\fcs1 \af1 \ltrch\fcs0 \cs21\v\f1\fs20\cf15\insrsid14551587\charrsid14553716 KEY(PLENARY/DOCYEAR)@DOCYEARMSG@NRAKEY}{&#13;_x000a_\rtlch\fcs1 \af0 \ltrch\fcs0 \insrsid14551587\charrsid14553716 #}{\rtlch\fcs1 \af0 \ltrch\fcs0 \lang1024\langfe1024\noproof\insrsid14551587\charrsid14553716 &#13;_x000a_\par }\pard\plain \ltrpar\s22\ql \li0\ri0\nowidctlpar\wrapdefault\aspalpha\aspnum\faauto\adjustright\rin0\lin0\itap0\pararsid6904234 \rtlch\fcs1 \af0\afs20\alang1025 \ltrch\fcs0 \b\fs24\lang2057\langfe2057\cgrid\langnp2057\langfenp2057 {\rtlch\fcs1 \af0 &#13;_x000a_\ltrch\fcs0 \cs17\b0\v\f1\fs20\cf9\lang1024\langfe1024\noproof\insrsid14551587\charrsid14553716 &lt;Rapporteur&gt;}{\rtlch\fcs1 \af0 \ltrch\fcs0 \insrsid14551587\charrsid14553716 #}{\rtlch\fcs1 \af1 \ltrch\fcs0 &#13;_x000a_\cs21\v\f1\fs20\cf15\insrsid14551587\charrsid14553716 KEY(PLENARY/RAPPORTEURS)@AUTHORMSG@NRAKEY}{\rtlch\fcs1 \af0 \ltrch\fcs0 \insrsid14551587\charrsid14553716 #}{\rtlch\fcs1 \af0 \ltrch\fcs0 &#13;_x000a_\cs17\b0\v\f1\fs20\cf9\lang1024\langfe1024\noproof\insrsid14551587\charrsid14553716 &lt;/Rapporteur&gt;}{\rtlch\fcs1 \af0 \ltrch\fcs0 \lang1024\langfe1024\noproof\insrsid14551587\charrsid14553716 &#13;_x000a_\par }\pard\plain \ltrpar\ql \li0\ri0\widctlpar\wrapdefault\aspalpha\aspnum\faauto\adjustright\rin0\lin0\itap0\pararsid6904234 \rtlch\fcs1 \af0\afs20\alang1025 \ltrch\fcs0 \fs24\lang2057\langfe2057\cgrid\langnp2057\langfenp2057 {\rtlch\fcs1 \af0 \ltrch\fcs0 &#13;_x000a_\cs17\v\f1\fs20\cf9\lang1024\langfe1024\noproof\insrsid14551587\charrsid14553716 &lt;Titre&gt;}{\rtlch\fcs1 \af0 \ltrch\fcs0 \insrsid14551587\charrsid14553716 #}{\rtlch\fcs1 \af1 \ltrch\fcs0 \cs21\v\f1\fs20\cf15\insrsid14551587\charrsid14553716 &#13;_x000a_KEY(PLENARY/TITLES)@TITLEMSG@NRAKEY}{\rtlch\fcs1 \af0 \ltrch\fcs0 \insrsid14551587\charrsid14553716 #}{\rtlch\fcs1 \af0 \ltrch\fcs0 \cs17\v\f1\fs20\cf9\lang1024\langfe1024\noproof\insrsid14551587\charrsid14553716 &lt;/Titre&gt;}{\rtlch\fcs1 \af0 \ltrch\fcs0 &#13;_x000a_\insrsid14551587\charrsid14553716 &#13;_x000a_\par }\pard\plain \ltrpar\s19\ql \li0\ri0\sa240\nowidctlpar\wrapdefault\aspalpha\aspnum\faauto\adjustright\rin0\lin0\itap0\pararsid6904234 \rtlch\fcs1 \af0\afs20\alang1025 \ltrch\fcs0 \fs24\lang2057\langfe2057\cgrid\langnp2057\langfenp2057 {\rtlch\fcs1 \af0 &#13;_x000a_\ltrch\fcs0 \cs17\v\f1\fs20\cf9\lang1024\langfe1024\noproof\insrsid14551587\charrsid14553716 &lt;DocRef&gt;}{\rtlch\fcs1 \af0 \ltrch\fcs0 \insrsid14551587\charrsid14553716 (#}{\rtlch\fcs1 \af1 \ltrch\fcs0 \cs21\v\f1\fs20\cf15\insrsid14551587\charrsid14553716 &#13;_x000a_KEY(PLENARY/REFERENCES)@REFMSG@NRAKEY}{\rtlch\fcs1 \af0 \ltrch\fcs0 \insrsid14551587\charrsid14553716 #)}{\rtlch\fcs1 \af0 \ltrch\fcs0 \cs17\v\f1\fs20\cf9\lang1024\langfe1024\noproof\insrsid14551587\charrsid14553716 &lt;/DocRef&gt;}{\rtlch\fcs1 \af0 &#13;_x000a_\ltrch\fcs0 \insrsid14551587\charrsid14553716 &#13;_x000a_\par }\pard\plain \ltrpar\s22\ql \li0\ri0\nowidctlpar\wrapdefault\aspalpha\aspnum\faauto\adjustright\rin0\lin0\itap0\pararsid6904234 \rtlch\fcs1 \af0\afs20\alang1025 \ltrch\fcs0 \b\fs24\lang2057\langfe2057\cgrid\langnp2057\langfenp2057 {\rtlch\fcs1 \af0 &#13;_x000a_\ltrch\fcs0 \cs17\b0\v\f1\fs20\cf9\lang1024\langfe1024\noproof\insrsid14551587\charrsid14553716 &lt;DocAmend&gt;}{\rtlch\fcs1 \af0 \ltrch\fcs0 \insrsid14551587\charrsid14553716 #}{\rtlch\fcs1 \af1 \ltrch\fcs0 &#13;_x000a_\cs21\v\f1\fs20\cf15\insrsid14551587\charrsid14553716 MNU[DOC1][DOC2][DOC3][DOC4]@CHOICE@DOCMNU}{\rtlch\fcs1 \af0 \ltrch\fcs0 \insrsid14551587\charrsid14553716 #}{\rtlch\fcs1 \af0 \ltrch\fcs0 &#13;_x000a_\cs17\b0\v\f1\fs20\cf9\lang1024\langfe1024\noproof\insrsid14551587\charrsid14553716 &lt;/DocAmend&gt;}{\rtlch\fcs1 \af0 \ltrch\fcs0 \insrsid14551587\charrsid14553716 &#13;_x000a_\par }{\rtlch\fcs1 \af0 \ltrch\fcs0 \cs17\b0\v\f1\fs20\cf9\lang1024\langfe1024\noproof\insrsid14551587\charrsid14553716 &lt;Article&gt;}{\rtlch\fcs1 \af0 \ltrch\fcs0 \cf10\insrsid14551587\charrsid14553716 \u9668\'3f}{\rtlch\fcs1 \af0 \ltrch\fcs0 &#13;_x000a_\insrsid14551587\charrsid14553716 #}{\rtlch\fcs1 \af1 \ltrch\fcs0 \cs21\v\f1\fs20\cf15\insrsid14551587\charrsid14553716 TVTAMPART@AMPART@}{\rtlch\fcs1 \af0 \ltrch\fcs0 \insrsid14551587\charrsid14553716 #}{\rtlch\fcs1 \af0 \ltrch\fcs0 &#13;_x000a_\cf10\insrsid14551587\charrsid14553716 \u9658\'3f}{\rtlch\fcs1 \af0 \ltrch\fcs0 \cs17\b0\v\f1\fs20\cf9\lang1024\langfe1024\noproof\insrsid14551587\charrsid14553716 &lt;/Article&gt;}{\rtlch\fcs1 \af0 \ltrch\fcs0 \insrsid14551587\charrsid14553716 &#13;_x000a_\par \ltrrow}\trowd \ltrrow\ts11\trqc\trgaph340\trleft0\trftsWidth3\trwWidth9752\trftsWidthB3\trpaddl340\trpaddr340\trpaddfl3\trpaddft3\trpaddfb3\trpaddfr3\tblrsid6904234\tblind0\tblindtype3 \clvertalt\clbrdrt\brdrtbl \clbrdrl\brdrtbl \clbrdrb\brdrtbl \clbrdrr&#13;_x000a_\brdrtbl \cltxlrtb\clftsWidth3\clwWidth9752 \cellx9752\pard\plain \ltrpar\ql \li0\ri0\keepn\widctlpar\intbl\wrapdefault\aspalpha\aspnum\faauto\adjustright\rin0\lin0\pararsid15616660 \rtlch\fcs1 \af0\afs20\alang1025 \ltrch\fcs0 &#13;_x000a_\fs24\lang2057\langfe2057\cgrid\langnp2057\langfenp2057 {\rtlch\fcs1 \af0 \ltrch\fcs0 \insrsid14551587\charrsid14553716 \cell }\pard\plain \ltrpar\ql \li0\ri0\widctlpar\intbl\wrapdefault\aspalpha\aspnum\faauto\adjustright\rin0\lin0 \rtlch\fcs1 &#13;_x000a_\af0\afs20\alang1025 \ltrch\fcs0 \fs24\lang2057\langfe2057\cgrid\langnp2057\langfenp2057 {\rtlch\fcs1 \af0 \ltrch\fcs0 \insrsid14551587\charrsid14553716 \trowd \ltrrow&#13;_x000a_\ts11\trqc\trgaph340\trleft0\trftsWidth3\trwWidth9752\trftsWidthB3\trpaddl340\trpaddr340\trpaddfl3\trpaddft3\trpaddfb3\trpaddfr3\tblrsid6904234\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6904234\tblind0\tblindtype3 \clvertalt\clbrdrt&#13;_x000a_\brdrtbl \clbrdrl\brdrtbl \clbrdrb\brdrtbl \clbrdrr\brdrtbl \cltxlrtb\clftsWidth3\clwWidth4876 \cellx4876\clvertalt\clbrdrt\brdrtbl \clbrdrl\brdrtbl \clbrdrb\brdrtbl \clbrdrr\brdrtbl \cltxlrtb\clftsWidth3\clwWidth4876 \cellx9752\pard\plain \ltrpar&#13;_x000a_\s26\qc \li0\ri0\sa240\keepn\nowidctlpar\intbl\wrapdefault\aspalpha\aspnum\faauto\adjustright\rin0\lin0\pararsid15616660 \rtlch\fcs1 \af0\afs20\alang1025 \ltrch\fcs0 \i\fs24\lang2057\langfe2057\cgrid\langnp2057\langfenp2057 {\rtlch\fcs1 \af0 \ltrch\fcs0 &#13;_x000a_\insrsid14551587\charrsid14553716 #}{\rtlch\fcs1 \af1 \ltrch\fcs0 \cs21\v\f1\fs20\cf15\insrsid14551587\charrsid14553716 MNU[DOC1][DOC2][DOC3][DOC4]@CHOICE@DOCMNU}{\rtlch\fcs1 \af0 \ltrch\fcs0 \insrsid14551587\charrsid14553716 #\cell Amendment\cell &#13;_x000a_}\pard\plain \ltrpar\ql \li0\ri0\widctlpar\intbl\wrapdefault\aspalpha\aspnum\faauto\adjustright\rin0\lin0 \rtlch\fcs1 \af0\afs20\alang1025 \ltrch\fcs0 \fs24\lang2057\langfe2057\cgrid\langnp2057\langfenp2057 {\rtlch\fcs1 \af0 \ltrch\fcs0 &#13;_x000a_\insrsid14551587\charrsid14553716 \trowd \ltrrow\ts11\trqc\trgaph340\trleft0\trftsWidth3\trwWidth9752\trftsWidthB3\trpaddl340\trpaddr340\trpaddfl3\trpaddft3\trpaddfb3\trpaddfr3\tblrsid6904234\tblind0\tblindtype3 \clvertalt\clbrdrt\brdrtbl \clbrdrl&#13;_x000a_\brdrtbl \clbrdrb\brdrtbl \clbrdrr\brdrtbl \cltxlrtb\clftsWidth3\clwWidth4876 \cellx4876\clvertalt\clbrdrt\brdrtbl \clbrdrl\brdrtbl \clbrdrb\brdrtbl \clbrdrr\brdrtbl \cltxlrtb\clftsWidth3\clwWidth4876 \cellx9752\row \ltrrow}\pard\plain \ltrpar&#13;_x000a_\s24\ql \li0\ri0\sa120\nowidctlpar\intbl\wrapdefault\aspalpha\aspnum\faauto\adjustright\rin0\lin0\pararsid12461056 \rtlch\fcs1 \af0\afs20\alang1025 \ltrch\fcs0 \fs24\lang2057\langfe2057\cgrid\langnp2057\langfenp2057 {\rtlch\fcs1 \af0 \ltrch\fcs0 &#13;_x000a_\insrsid14551587\charrsid14553716 ##\cell ##}{\rtlch\fcs1 \af0\afs24 \ltrch\fcs0 \insrsid14551587\charrsid14553716 \cell }\pard\plain \ltrpar\ql \li0\ri0\widctlpar\intbl\wrapdefault\aspalpha\aspnum\faauto\adjustright\rin0\lin0 \rtlch\fcs1 &#13;_x000a_\af0\afs20\alang1025 \ltrch\fcs0 \fs24\lang2057\langfe2057\cgrid\langnp2057\langfenp2057 {\rtlch\fcs1 \af0 \ltrch\fcs0 \insrsid14551587\charrsid14553716 \trowd \lastrow \ltrrow&#13;_x000a_\ts11\trqc\trgaph340\trleft0\trftsWidth3\trwWidth9752\trftsWidthB3\trpaddl340\trpaddr340\trpaddfl3\trpaddft3\trpaddfb3\trpaddfr3\tblrsid6904234\tblind0\tblindtype3 \clvertalt\clbrdrt\brdrtbl \clbrdrl\brdrtbl \clbrdrb\brdrtbl \clbrdrr\brdrtbl &#13;_x000a_\cltxlrtb\clftsWidth3\clwWidth4876 \cellx4876\clvertalt\clbrdrt\brdrtbl \clbrdrl\brdrtbl \clbrdrb\brdrtbl \clbrdrr\brdrtbl \cltxlrtb\clftsWidth3\clwWidth4876 \cellx9752\row }\pard\plain \ltrpar&#13;_x000a_\s23\qr \li0\ri0\sb240\sa240\nowidctlpar\wrapdefault\aspalpha\aspnum\faauto\adjustright\rin0\lin0\itap0\pararsid15337695 \rtlch\fcs1 \af0\afs20\alang1025 \ltrch\fcs0 \fs24\lang2057\langfe2057\cgrid\langnp2057\langfenp2057 {\rtlch\fcs1 \af0 \ltrch\fcs0 &#13;_x000a_\insrsid14551587\charrsid14553716 Or. }{\rtlch\fcs1 \af0 \ltrch\fcs0 \cs17\v\f1\fs20\cf9\lang1024\langfe1024\noproof\insrsid14551587\charrsid14553716 &lt;Original&gt;}{\rtlch\fcs1 \af0 \ltrch\fcs0 \insrsid14551587\charrsid14553716 #}{\rtlch\fcs1 \af1 &#13;_x000a_\ltrch\fcs0 \cs21\v\f1\fs20\cf15\insrsid14551587\charrsid14553716 KEY(MAIN/LANGMIN)sh@ORLANGMSG@ORLANGKEY}{\rtlch\fcs1 \af0 \ltrch\fcs0 \insrsid14551587\charrsid14553716 #}{\rtlch\fcs1 \af0 \ltrch\fcs0 &#13;_x000a_\cs17\v\f1\fs20\cf9\lang1024\langfe1024\noproof\insrsid14551587\charrsid14553716 &lt;/Original&gt;}{\rtlch\fcs1 \af0 \ltrch\fcs0 \insrsid14551587\charrsid14553716 &#13;_x000a_\par }\pard\plain \ltrpar\ql \li0\ri0\widctlpar\wrapdefault\aspalpha\aspnum\faauto\adjustright\rin0\lin0\itap0\pararsid9594454 \rtlch\fcs1 \af0\afs20\alang1025 \ltrch\fcs0 \fs24\lang2057\langfe2057\cgrid\langnp2057\langfenp2057 {\rtlch\fcs1 \af0 \ltrch\fcs0 &#13;_x000a_\insrsid14551587\charrsid14553716 \sect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ard\plain \ltrpar\ql \li0\ri0\widctlpar\wrapdefault\aspalpha\aspnum\faauto\adjustright\rin0\lin0\itap0\pararsid16324206 \rtlch\fcs1 \af0\afs20\alang1025 \ltrch\fcs0 \fs24\lang2057\langfe2057\cgrid\langnp2057\langfenp2057 {\rtlch\fcs1 \af0 \ltrch\fcs0 &#13;_x000a_\cs17\v\f1\fs20\cf9\lang1024\langfe1024\noproof\insrsid14551587\charrsid14553716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86&#13;_x000a_362ace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51\fbidi \froman\fcharset238\fprq2 Times New Roman CE;}{\f1352\fbidi \froman\fcharset204\fprq2 Times New Roman Cyr;}&#13;_x000a_{\f1354\fbidi \froman\fcharset161\fprq2 Times New Roman Greek;}{\f1355\fbidi \froman\fcharset162\fprq2 Times New Roman Tur;}{\f1356\fbidi \froman\fcharset177\fprq2 Times New Roman (Hebrew);}&#13;_x000a_{\f1357\fbidi \froman\fcharset178\fprq2 Times New Roman (Arabic);}{\f1358\fbidi \froman\fcharset186\fprq2 Times New Roman Baltic;}{\f1359\fbidi \froman\fcharset163\fprq2 Times New Roman (Vietnamese);}{\f1361\fbidi \fswiss\fcharset238\fprq2 Arial CE;}&#13;_x000a_{\f1362\fbidi \fswiss\fcharset204\fprq2 Arial Cyr;}{\f1364\fbidi \fswiss\fcharset161\fprq2 Arial Greek;}{\f1365\fbidi \fswiss\fcharset162\fprq2 Arial Tur;}{\f1366\fbidi \fswiss\fcharset177\fprq2 Arial (Hebrew);}&#13;_x000a_{\f1367\fbidi \fswiss\fcharset178\fprq2 Arial (Arabic);}{\f1368\fbidi \fswiss\fcharset186\fprq2 Arial Baltic;}{\f1369\fbidi \fswiss\fcharset163\fprq2 Arial (Vietnamese);}{\f1371\fbidi \froman\fcharset238\fprq2 Cambria Math CE;}&#13;_x000a_{\f1372\fbidi \froman\fcharset204\fprq2 Cambria Math Cyr;}{\f1374\fbidi \froman\fcharset161\fprq2 Cambria Math Greek;}{\f1375\fbidi \froman\fcharset162\fprq2 Cambria Math Tur;}{\f1378\fbidi \froman\fcharset186\fprq2 Cambria Math Baltic;}&#13;_x000a_{\f1379\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467252 HideTWBExt;}{\*\cs18 \additive \v\f1\fs20\cf15 &#13;_x000a_\spriority0 \styrsid15467252 HideTWBInt;}{\s19\ql \li0\ri0\nowidctlpar\wrapdefault\aspalpha\aspnum\faauto\adjustright\rin0\lin0\itap0 \rtlch\fcs1 \af0\afs20\alang1025 \ltrch\fcs0 \b\fs24\lang2057\langfe2057\cgrid\langnp2057\langfenp2057 &#13;_x000a_\sbasedon0 \snext19 \spriority0 \styrsid15467252 NormalBold;}}{\*\rsidtbl \rsid24658\rsid218157\rsid223860\rsid735077\rsid1718133\rsid2892074\rsid3565327\rsid4666813\rsid6641733\rsid7823322\rsid9636012\rsid10377208\rsid11215221\rsid11476395\rsid11549030&#13;_x000a_\rsid12154954\rsid14382809\rsid14424199\rsid15204470\rsid15285974\rsid15467252\rsid15950462\rsid16324206\rsid16662270}{\mmathPr\mmathFont34\mbrkBin0\mbrkBinSub0\msmallFrac0\mdispDef1\mlMargin0\mrMargin0\mdefJc1\mwrapIndent1440\mintLim0\mnaryLim1}{\info&#13;_x000a_{\author SAMBRUNA Laura}{\operator SAMBRUNA Laura}{\creatim\yr2026\mo10\dy14\hr13\min23}{\revtim\yr2026\mo10\dy14\hr13\min23}{\version1}{\edmins0}{\nofpages1}{\nofwords31}{\nofchars182}{\nofcharsws212}{\vern21}}{\*\xmlnstbl {\xmlns1 http://schemas.microso&#13;_x000a_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467252\newtblstyruls\nogrowautofit\usenormstyforlist\noindnmbrts\felnbrelev\nocxsptable\indrlsweleven\noafcnsttbl\afelev\utinl\hwelev\spltpgpar\notcvasp\notbrkcnstfrctbl\notvatxbx\krnprsnet\cachedcolbal &#13;_x000a_\nouicompat \fet0{\*\wgrffmtfilter 013f}\nofeaturethrottle1\ilfomacatclnup0{\*\template C:\\Users\\LSAMBR~1\\AppData\\Local\\Temp\\Blank1.dotx}{\*\ftnsep \ltrpar \pard\plain \ltrpar&#13;_x000a_\ql \li0\ri0\widctlpar\wrapdefault\aspalpha\aspnum\faauto\adjustright\rin0\lin0\itap0 \rtlch\fcs1 \af0\afs20\alang1025 \ltrch\fcs0 \fs24\lang2057\langfe2057\cgrid\langnp2057\langfenp2057 {\rtlch\fcs1 \af0 \ltrch\fcs0 \insrsid218157 \chftnsep &#13;_x000a_\par }}{\*\ftnsepc \ltrpar \pard\plain \ltrpar\ql \li0\ri0\widctlpar\wrapdefault\aspalpha\aspnum\faauto\adjustright\rin0\lin0\itap0 \rtlch\fcs1 \af0\afs20\alang1025 \ltrch\fcs0 \fs24\lang2057\langfe2057\cgrid\langnp2057\langfenp2057 {\rtlch\fcs1 \af0 &#13;_x000a_\ltrch\fcs0 \insrsid218157 \chftnsepc &#13;_x000a_\par }}{\*\aftnsep \ltrpar \pard\plain \ltrpar\ql \li0\ri0\widctlpar\wrapdefault\aspalpha\aspnum\faauto\adjustright\rin0\lin0\itap0 \rtlch\fcs1 \af0\afs20\alang1025 \ltrch\fcs0 \fs24\lang2057\langfe2057\cgrid\langnp2057\langfenp2057 {\rtlch\fcs1 \af0 &#13;_x000a_\ltrch\fcs0 \insrsid218157 \chftnsep &#13;_x000a_\par }}{\*\aftnsepc \ltrpar \pard\plain \ltrpar\ql \li0\ri0\widctlpar\wrapdefault\aspalpha\aspnum\faauto\adjustright\rin0\lin0\itap0 \rtlch\fcs1 \af0\afs20\alang1025 \ltrch\fcs0 \fs24\lang2057\langfe2057\cgrid\langnp2057\langfenp2057 {\rtlch\fcs1 \af0 &#13;_x000a_\ltrch\fcs0 \insrsid21815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13;_x000a_\s19\ql \li0\ri0\nowidctlpar\wrapdefault\aspalpha\aspnum\faauto\adjustright\rin0\lin0\itap0\pararsid6904234 \rtlch\fcs1 \af0\afs20\alang1025 \ltrch\fcs0 \b\fs24\lang2057\langfe2057\cgrid\langnp2057\langfenp2057 {\rtlch\fcs1 \af0 \ltrch\fcs0 &#13;_x000a_\cs17\b0\v\f1\fs20\cf9\lang1024\langfe1024\noproof\insrsid15467252\charrsid14553716 {\*\bkmkstart By}&lt;By&gt;&lt;Members&gt;}{\rtlch\fcs1 \af0 \ltrch\fcs0 \insrsid15467252\charrsid14553716 #}{\rtlch\fcs1 \af1 \ltrch\fcs0 &#13;_x000a_\cs18\v\f1\fs20\cf15\insrsid15467252\charrsid14553716 (MOD@InsideLoop(\'a7)}{\rtlch\fcs1 \af0 \ltrch\fcs0 \insrsid15467252\charrsid14553716 ##}{\rtlch\fcs1 \af1 \ltrch\fcs0 \cs18\v\f1\fs20\cf15\insrsid15467252\charrsid14553716 &#13;_x000a_IF(FromTORIS = 'True')THEN([PRESMEMBERS])ELSE([TRADMEMBERS])}{\rtlch\fcs1 \af0 \ltrch\fcs0 \insrsid15467252\charrsid14553716 #}{\rtlch\fcs1 \af0 \ltrch\fcs0 \cs17\b0\v\f1\fs20\cf9\lang1024\langfe1024\noproof\insrsid15467252\charrsid14553716 &lt;/Members&gt;}{&#13;_x000a_\rtlch\fcs1 \af0 \ltrch\fcs0 \insrsid15467252\charrsid14553716 &#13;_x000a_\par }\pard\plain \ltrpar\ql \li0\ri0\widctlpar\wrapdefault\aspalpha\aspnum\faauto\adjustright\rin0\lin0\itap0\pararsid6904234 \rtlch\fcs1 \af0\afs20\alang1025 \ltrch\fcs0 \fs24\lang2057\langfe2057\cgrid\langnp2057\langfenp2057 {\rtlch\fcs1 \af0 \ltrch\fcs0 &#13;_x000a_\cs17\v\f1\fs20\cf9\lang1024\langfe1024\noproof\insrsid15467252\charrsid14553716 &lt;AuNomDe&gt;&lt;OptDel&gt;}{\rtlch\fcs1 \af0 \ltrch\fcs0 \insrsid15467252\charrsid14553716 #}{\rtlch\fcs1 \af1 \ltrch\fcs0 \cs18\v\f1\fs20\cf15\insrsid15467252\charrsid14553716 &#13;_x000a_IF(FromTORIS = 'True')THEN([PRESONBEHALF])ELSE([TRADONBEHALF])}{\rtlch\fcs1 \af0 \ltrch\fcs0 \insrsid15467252\charrsid14553716 #}{\rtlch\fcs1 \af0 \ltrch\fcs0 \cs17\v\f1\fs20\cf9\lang1024\langfe1024\noproof\insrsid15467252\charrsid14553716 &lt;/OptDel&gt;&#13;_x000a_&lt;/AuNomDe&gt;}{\rtlch\fcs1 \af0 \ltrch\fcs0 \insrsid15467252\charrsid14553716 &#13;_x000a_\par }\pard \ltrpar\ql \li0\ri0\widctlpar\wrapdefault\aspalpha\aspnum\faauto\adjustright\rin0\lin0\itap0\pararsid16324206 {\rtlch\fcs1 \ab\af0 \ltrch\fcs0 \cs17\v\f1\fs20\cf9\lang1024\langfe1024\noproof\insrsid15467252\charrsid14553716 &lt;/By&gt;}{\rtlch\fcs1 \af0 &#13;_x000a_\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76&#13;_x000a_1675ce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P10"/>
    <w:docVar w:name="TORIS" w:val="False"/>
    <w:docVar w:name="TORISAUTO" w:val="False"/>
    <w:docVar w:name="TVTAMPART" w:val="Paragraph 4"/>
    <w:docVar w:name="TVTMEMBERS1" w:val="Nicolae Ștefănuță"/>
    <w:docVar w:name="TXTAUTHOR" w:val="Lucia Yar"/>
    <w:docVar w:name="TXTDOCYEAR" w:val="2026"/>
    <w:docVar w:name="TXTLANGUE" w:val="EN"/>
    <w:docVar w:name="TXTLANGUEMIN" w:val="en"/>
    <w:docVar w:name="TXTNRA" w:val="0274"/>
    <w:docVar w:name="TXTNRFIRSTAM" w:val="1"/>
    <w:docVar w:name="TXTNRLASTAM" w:val="2"/>
    <w:docVar w:name="TXTNRPE" w:val="788.350"/>
    <w:docVar w:name="TXTPEorAP" w:val="PE"/>
    <w:docVar w:name="TXTREF" w:val="doc ref"/>
    <w:docVar w:name="TXTROUTE" w:val="AM\P10_AMA(2026)0274(001-002)_EN.docx"/>
    <w:docVar w:name="TXTTITLE" w:val="title"/>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698B4F-DFC1-445E-B00F-B6BA1BAD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6D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E96FC5"/>
    <w:pPr>
      <w:tabs>
        <w:tab w:val="center" w:pos="4513"/>
        <w:tab w:val="right" w:pos="9026"/>
      </w:tabs>
    </w:pPr>
  </w:style>
  <w:style w:type="paragraph" w:styleId="Footer">
    <w:name w:val="footer"/>
    <w:basedOn w:val="Normal"/>
    <w:link w:val="FooterChar"/>
    <w:semiHidden/>
    <w:rsid w:val="001B6913"/>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4F4B78"/>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926656"/>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4F4B78"/>
    <w:pPr>
      <w:tabs>
        <w:tab w:val="right" w:pos="9071"/>
      </w:tabs>
    </w:pPr>
  </w:style>
  <w:style w:type="paragraph" w:customStyle="1" w:styleId="AmColumnHeading">
    <w:name w:val="AmColumnHeading"/>
    <w:basedOn w:val="Normal"/>
    <w:rsid w:val="005460A7"/>
    <w:pPr>
      <w:spacing w:after="240"/>
      <w:jc w:val="center"/>
    </w:pPr>
    <w:rPr>
      <w:i/>
    </w:rPr>
  </w:style>
  <w:style w:type="paragraph" w:customStyle="1" w:styleId="AmNumberTabs">
    <w:name w:val="AmNumberTabs"/>
    <w:basedOn w:val="Normal"/>
    <w:rsid w:val="00016E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1B6913"/>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A2773"/>
    <w:rPr>
      <w:sz w:val="24"/>
    </w:rPr>
  </w:style>
  <w:style w:type="paragraph" w:styleId="TOCHeading">
    <w:name w:val="TOC Heading"/>
    <w:basedOn w:val="Normal"/>
    <w:next w:val="Normal"/>
    <w:uiPriority w:val="39"/>
    <w:semiHidden/>
    <w:unhideWhenUsed/>
    <w:qFormat/>
    <w:rsid w:val="00BB76DD"/>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E96FC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90877-1ACB-481C-B450-75D107D8F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cp:lastPrinted>2004-11-28T14:02:00Z</cp:lastPrinted>
  <dcterms:created xsi:type="dcterms:W3CDTF">2026-10-14T12:02:00Z</dcterms:created>
  <dcterms:modified xsi:type="dcterms:W3CDTF">2026-10-14T12:02:00Z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P10_AMA(2026)0274(001-002)_</vt:lpwstr>
  </property>
  <property fmtid="{D5CDD505-2E9C-101B-9397-08002B2CF9AE}" pid="4" name="&lt;Model&gt;">
    <vt:lpwstr>AM_Ple_NonLegReport</vt:lpwstr>
  </property>
  <property fmtid="{D5CDD505-2E9C-101B-9397-08002B2CF9AE}" pid="5" name="&lt;ModelCod&gt;">
    <vt:lpwstr>\\eiciBRUpr1\pdocep$\DocEP\DOCS\General\AM\AM_NonLeg\AM_Ple_NonLeg\AM_Ple_NonLegReport.dotx(15/10/2019 07:18:38)</vt:lpwstr>
  </property>
  <property fmtid="{D5CDD505-2E9C-101B-9397-08002B2CF9AE}" pid="6" name="&lt;ModelTra&gt;">
    <vt:lpwstr>\\eiciBRUpr1\pdocep$\DocEP\TRANSFIL\EN\AM_Ple_NonLegReport.EN(09/07/2024 12:34:00)</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AM\P10_AMA(2026)0274(001-002)_EN.docx</vt:lpwstr>
  </property>
  <property fmtid="{D5CDD505-2E9C-101B-9397-08002B2CF9AE}" pid="10" name="LastEdited with">
    <vt:lpwstr>10.3.1 Build [20260902]</vt:lpwstr>
  </property>
  <property fmtid="{D5CDD505-2E9C-101B-9397-08002B2CF9AE}" pid="11" name="PE number">
    <vt:lpwstr>788.350</vt:lpwstr>
  </property>
  <property fmtid="{D5CDD505-2E9C-101B-9397-08002B2CF9AE}" pid="12" name="RegistreCheck">
    <vt:lpwstr>OK</vt:lpwstr>
  </property>
</Properties>
</file>